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9CFB" w14:textId="77777777" w:rsidR="005444E0" w:rsidRPr="005444E0" w:rsidRDefault="005444E0" w:rsidP="005444E0">
      <w:pPr>
        <w:spacing w:after="0" w:line="240" w:lineRule="auto"/>
        <w:rPr>
          <w:rFonts w:ascii="Arial Narrow" w:eastAsia="Arial Unicode MS" w:hAnsi="Arial Narrow" w:cs="Times New Roman"/>
          <w:i/>
          <w:sz w:val="24"/>
          <w:szCs w:val="24"/>
          <w:lang w:eastAsia="fr-FR"/>
        </w:rPr>
      </w:pPr>
    </w:p>
    <w:tbl>
      <w:tblPr>
        <w:tblStyle w:val="Grilledutableau"/>
        <w:tblpPr w:leftFromText="180" w:rightFromText="180" w:vertAnchor="page" w:horzAnchor="margin" w:tblpX="-709"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5049"/>
      </w:tblGrid>
      <w:tr w:rsidR="00945F78" w:rsidRPr="00261F44" w14:paraId="1BE62DBE" w14:textId="77777777" w:rsidTr="00715CDA">
        <w:trPr>
          <w:trHeight w:val="526"/>
        </w:trPr>
        <w:tc>
          <w:tcPr>
            <w:tcW w:w="4761" w:type="dxa"/>
            <w:hideMark/>
          </w:tcPr>
          <w:p w14:paraId="6922447D"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République du cameroun</w:t>
            </w:r>
          </w:p>
          <w:p w14:paraId="62AA535D" w14:textId="77777777" w:rsidR="00945F78" w:rsidRPr="00945F78" w:rsidRDefault="00945F78"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3B4CFC77" w14:textId="77777777" w:rsidR="00945F78" w:rsidRPr="00806AEA" w:rsidRDefault="00945F78"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137E275E" w14:textId="77777777" w:rsidR="00945F78" w:rsidRPr="00806AEA" w:rsidRDefault="00945F78" w:rsidP="00715CDA">
            <w:pPr>
              <w:jc w:val="center"/>
              <w:rPr>
                <w:rFonts w:ascii="Arial" w:hAnsi="Arial" w:cs="Arial"/>
                <w:sz w:val="18"/>
                <w:szCs w:val="18"/>
              </w:rPr>
            </w:pPr>
            <w:r>
              <w:rPr>
                <w:noProof/>
              </w:rPr>
              <w:drawing>
                <wp:anchor distT="0" distB="0" distL="114300" distR="114300" simplePos="0" relativeHeight="251685888" behindDoc="0" locked="0" layoutInCell="1" allowOverlap="1" wp14:anchorId="3F827026" wp14:editId="0A1537C0">
                  <wp:simplePos x="0" y="0"/>
                  <wp:positionH relativeFrom="margin">
                    <wp:posOffset>0</wp:posOffset>
                  </wp:positionH>
                  <wp:positionV relativeFrom="paragraph">
                    <wp:posOffset>22860</wp:posOffset>
                  </wp:positionV>
                  <wp:extent cx="1219200" cy="990600"/>
                  <wp:effectExtent l="0" t="0" r="0" b="0"/>
                  <wp:wrapNone/>
                  <wp:docPr id="764518806" name="Image 7645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B8F539" w14:textId="77777777" w:rsidR="00945F78" w:rsidRPr="00806AEA" w:rsidRDefault="00945F78" w:rsidP="00715CDA">
            <w:pPr>
              <w:jc w:val="center"/>
              <w:rPr>
                <w:rFonts w:ascii="Arial" w:hAnsi="Arial" w:cs="Arial"/>
                <w:sz w:val="18"/>
                <w:szCs w:val="18"/>
              </w:rPr>
            </w:pPr>
          </w:p>
          <w:p w14:paraId="77A46EC2" w14:textId="77777777" w:rsidR="00945F78" w:rsidRPr="00806AEA" w:rsidRDefault="00945F78" w:rsidP="00715CDA">
            <w:pPr>
              <w:jc w:val="center"/>
              <w:rPr>
                <w:rFonts w:ascii="Arial" w:hAnsi="Arial" w:cs="Arial"/>
                <w:sz w:val="18"/>
                <w:szCs w:val="18"/>
              </w:rPr>
            </w:pPr>
          </w:p>
          <w:p w14:paraId="7A3A0D9F" w14:textId="77777777" w:rsidR="00945F78" w:rsidRPr="00806AEA" w:rsidRDefault="00945F78" w:rsidP="00715CDA">
            <w:pPr>
              <w:jc w:val="center"/>
              <w:rPr>
                <w:rFonts w:ascii="Arial" w:hAnsi="Arial" w:cs="Arial"/>
                <w:sz w:val="18"/>
                <w:szCs w:val="18"/>
              </w:rPr>
            </w:pPr>
          </w:p>
          <w:p w14:paraId="2029846D" w14:textId="77777777" w:rsidR="00945F78" w:rsidRPr="00806AEA" w:rsidRDefault="00945F78" w:rsidP="00715CDA">
            <w:pPr>
              <w:jc w:val="center"/>
              <w:rPr>
                <w:rFonts w:ascii="Arial" w:hAnsi="Arial" w:cs="Arial"/>
                <w:sz w:val="18"/>
                <w:szCs w:val="18"/>
              </w:rPr>
            </w:pPr>
          </w:p>
          <w:p w14:paraId="73CA0038" w14:textId="77777777" w:rsidR="00945F78" w:rsidRPr="00806AEA" w:rsidRDefault="00945F78" w:rsidP="00715CDA">
            <w:pPr>
              <w:jc w:val="center"/>
              <w:rPr>
                <w:rFonts w:ascii="Arial" w:hAnsi="Arial" w:cs="Arial"/>
                <w:sz w:val="18"/>
                <w:szCs w:val="18"/>
              </w:rPr>
            </w:pPr>
          </w:p>
          <w:p w14:paraId="27774E25" w14:textId="77777777" w:rsidR="00945F78" w:rsidRPr="00806AEA" w:rsidRDefault="00945F78" w:rsidP="00715CDA">
            <w:pPr>
              <w:jc w:val="center"/>
              <w:rPr>
                <w:rFonts w:ascii="Arial" w:hAnsi="Arial" w:cs="Arial"/>
                <w:sz w:val="18"/>
                <w:szCs w:val="18"/>
              </w:rPr>
            </w:pPr>
          </w:p>
        </w:tc>
        <w:tc>
          <w:tcPr>
            <w:tcW w:w="5049" w:type="dxa"/>
            <w:hideMark/>
          </w:tcPr>
          <w:p w14:paraId="26FDA734"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Republic of cameroon</w:t>
            </w:r>
          </w:p>
          <w:p w14:paraId="6C042D7C" w14:textId="77777777" w:rsidR="00945F78" w:rsidRPr="00806AEA" w:rsidRDefault="00945F78"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751E5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620F2C8" w14:textId="77777777" w:rsidTr="00715CDA">
        <w:trPr>
          <w:trHeight w:val="526"/>
        </w:trPr>
        <w:tc>
          <w:tcPr>
            <w:tcW w:w="4761" w:type="dxa"/>
            <w:hideMark/>
          </w:tcPr>
          <w:p w14:paraId="68759588"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01F67580"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670662F9" w14:textId="77777777" w:rsidR="00945F78" w:rsidRPr="00F540AA" w:rsidRDefault="00945F78" w:rsidP="00715CDA">
            <w:pPr>
              <w:rPr>
                <w:rFonts w:ascii="Arial" w:hAnsi="Arial" w:cs="Arial"/>
                <w:sz w:val="18"/>
                <w:szCs w:val="18"/>
                <w:lang w:val="en-GB"/>
              </w:rPr>
            </w:pPr>
          </w:p>
        </w:tc>
        <w:tc>
          <w:tcPr>
            <w:tcW w:w="5049" w:type="dxa"/>
            <w:hideMark/>
          </w:tcPr>
          <w:p w14:paraId="7B0FE27E"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EAST REGION</w:t>
            </w:r>
          </w:p>
          <w:p w14:paraId="2B70EC2B"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710B8F24" w14:textId="77777777" w:rsidTr="00715CDA">
        <w:trPr>
          <w:trHeight w:val="423"/>
        </w:trPr>
        <w:tc>
          <w:tcPr>
            <w:tcW w:w="4761" w:type="dxa"/>
            <w:hideMark/>
          </w:tcPr>
          <w:p w14:paraId="590EAF3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23655C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02A218F2" w14:textId="77777777" w:rsidR="00945F78" w:rsidRPr="00F540AA" w:rsidRDefault="00945F78" w:rsidP="00715CDA">
            <w:pPr>
              <w:rPr>
                <w:rFonts w:ascii="Arial" w:hAnsi="Arial" w:cs="Arial"/>
                <w:sz w:val="18"/>
                <w:szCs w:val="18"/>
                <w:lang w:val="en-GB"/>
              </w:rPr>
            </w:pPr>
          </w:p>
        </w:tc>
        <w:tc>
          <w:tcPr>
            <w:tcW w:w="5049" w:type="dxa"/>
            <w:hideMark/>
          </w:tcPr>
          <w:p w14:paraId="1FA3AE31"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655E6312"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0715C57" w14:textId="77777777" w:rsidTr="00715CDA">
        <w:trPr>
          <w:trHeight w:val="423"/>
        </w:trPr>
        <w:tc>
          <w:tcPr>
            <w:tcW w:w="4761" w:type="dxa"/>
          </w:tcPr>
          <w:p w14:paraId="637F3D9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236B41F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64CDA433" w14:textId="77777777" w:rsidR="00945F78" w:rsidRPr="00F540AA" w:rsidRDefault="00945F78" w:rsidP="00715CDA">
            <w:pPr>
              <w:rPr>
                <w:rFonts w:ascii="Arial" w:hAnsi="Arial" w:cs="Arial"/>
                <w:sz w:val="18"/>
                <w:szCs w:val="18"/>
                <w:lang w:val="en-GB"/>
              </w:rPr>
            </w:pPr>
          </w:p>
        </w:tc>
        <w:tc>
          <w:tcPr>
            <w:tcW w:w="5049" w:type="dxa"/>
          </w:tcPr>
          <w:p w14:paraId="402116B6"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0712A5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945F78" w:rsidRPr="000A12C9" w14:paraId="7410B1D0" w14:textId="77777777" w:rsidTr="00715CDA">
        <w:trPr>
          <w:trHeight w:val="423"/>
        </w:trPr>
        <w:tc>
          <w:tcPr>
            <w:tcW w:w="4761" w:type="dxa"/>
          </w:tcPr>
          <w:p w14:paraId="37F03333"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E8EAD8" w14:textId="77777777" w:rsidR="00945F78" w:rsidRPr="005D5340" w:rsidRDefault="00945F78"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4686269A" w14:textId="77777777" w:rsidR="00945F78" w:rsidRPr="005D5340" w:rsidRDefault="00945F78" w:rsidP="00715CDA">
            <w:pPr>
              <w:rPr>
                <w:rFonts w:ascii="Arial" w:hAnsi="Arial" w:cs="Arial"/>
                <w:sz w:val="18"/>
                <w:szCs w:val="18"/>
              </w:rPr>
            </w:pPr>
          </w:p>
        </w:tc>
        <w:tc>
          <w:tcPr>
            <w:tcW w:w="5049" w:type="dxa"/>
          </w:tcPr>
          <w:p w14:paraId="2383BC63"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0FDEDEA9"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2943E42B"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p>
    <w:p w14:paraId="2C950B88" w14:textId="77777777" w:rsidR="005444E0" w:rsidRPr="005444E0" w:rsidRDefault="005444E0" w:rsidP="005444E0">
      <w:pPr>
        <w:spacing w:after="0" w:line="240" w:lineRule="auto"/>
        <w:jc w:val="center"/>
        <w:rPr>
          <w:rFonts w:ascii="Arial Narrow" w:eastAsia="Times New Roman" w:hAnsi="Arial Narrow" w:cs="Times New Roman"/>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inline distT="0" distB="0" distL="0" distR="0" wp14:anchorId="73EA92E2" wp14:editId="0911DAD2">
                <wp:extent cx="5173980" cy="378460"/>
                <wp:effectExtent l="9525" t="9525" r="8255" b="11430"/>
                <wp:docPr id="2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3980" cy="378460"/>
                        </a:xfrm>
                        <a:prstGeom prst="rect">
                          <a:avLst/>
                        </a:prstGeom>
                        <a:extLst>
                          <a:ext uri="{AF507438-7753-43E0-B8FC-AC1667EBCBE1}">
                            <a14:hiddenEffects xmlns:a14="http://schemas.microsoft.com/office/drawing/2010/main">
                              <a:effectLst/>
                            </a14:hiddenEffects>
                          </a:ext>
                        </a:extLst>
                      </wps:spPr>
                      <wps:txbx>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wps:txbx>
                      <wps:bodyPr wrap="square" numCol="1" fromWordArt="1">
                        <a:prstTxWarp prst="textDeflate">
                          <a:avLst>
                            <a:gd name="adj" fmla="val 26227"/>
                          </a:avLst>
                        </a:prstTxWarp>
                        <a:spAutoFit/>
                      </wps:bodyPr>
                    </wps:wsp>
                  </a:graphicData>
                </a:graphic>
              </wp:inline>
            </w:drawing>
          </mc:Choice>
          <mc:Fallback>
            <w:pict>
              <v:shapetype w14:anchorId="73EA92E2" id="_x0000_t202" coordsize="21600,21600" o:spt="202" path="m,l,21600r21600,l21600,xe">
                <v:stroke joinstyle="miter"/>
                <v:path gradientshapeok="t" o:connecttype="rect"/>
              </v:shapetype>
              <v:shape id="WordArt 1" o:spid="_x0000_s1026" type="#_x0000_t202" style="width:407.4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" filled="f" stroked="f">
                <o:lock v:ext="edit" shapetype="t"/>
                <v:textbox style="mso-fit-shape-to-text:t">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v:textbox>
                <w10:anchorlock/>
              </v:shape>
            </w:pict>
          </mc:Fallback>
        </mc:AlternateContent>
      </w:r>
    </w:p>
    <w:p w14:paraId="6CE825F0" w14:textId="77777777" w:rsidR="005444E0" w:rsidRPr="005444E0" w:rsidRDefault="005444E0" w:rsidP="005444E0">
      <w:pPr>
        <w:suppressAutoHyphens/>
        <w:spacing w:after="0" w:line="276" w:lineRule="auto"/>
        <w:jc w:val="both"/>
        <w:rPr>
          <w:rFonts w:ascii="Arial Narrow" w:eastAsia="Times New Roman" w:hAnsi="Arial Narrow" w:cs="Arial"/>
          <w:b/>
          <w:sz w:val="24"/>
          <w:szCs w:val="24"/>
          <w:lang w:eastAsia="fr-FR"/>
        </w:rPr>
      </w:pPr>
    </w:p>
    <w:p w14:paraId="2104579C" w14:textId="77777777" w:rsidR="005444E0" w:rsidRPr="005444E0" w:rsidRDefault="005444E0" w:rsidP="005444E0">
      <w:pPr>
        <w:spacing w:after="0" w:line="240" w:lineRule="auto"/>
        <w:jc w:val="center"/>
        <w:rPr>
          <w:rFonts w:ascii="Arial Narrow" w:eastAsia="Times New Roman" w:hAnsi="Arial Narrow" w:cs="Arial"/>
          <w:sz w:val="24"/>
          <w:szCs w:val="24"/>
          <w:lang w:eastAsia="fr-FR"/>
        </w:rPr>
      </w:pPr>
      <w:r w:rsidRPr="005444E0">
        <w:rPr>
          <w:rFonts w:ascii="Arial Narrow" w:eastAsia="Times New Roman" w:hAnsi="Arial Narrow" w:cs="Arial"/>
          <w:b/>
          <w:bCs/>
          <w:i/>
          <w:sz w:val="24"/>
          <w:szCs w:val="24"/>
          <w:lang w:eastAsia="fr-FR"/>
        </w:rPr>
        <w:t>COMMISSION INTERNE DE PASSATION DES MARCHES</w:t>
      </w:r>
    </w:p>
    <w:p w14:paraId="3EA1B30B"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5C5E8FC0"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2BDA206"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anchor distT="0" distB="0" distL="114300" distR="114300" simplePos="0" relativeHeight="251659264" behindDoc="0" locked="0" layoutInCell="1" allowOverlap="1" wp14:anchorId="0D04615D" wp14:editId="34D57C86">
                <wp:simplePos x="0" y="0"/>
                <wp:positionH relativeFrom="margin">
                  <wp:align>left</wp:align>
                </wp:positionH>
                <wp:positionV relativeFrom="paragraph">
                  <wp:posOffset>8255</wp:posOffset>
                </wp:positionV>
                <wp:extent cx="6248400" cy="1203960"/>
                <wp:effectExtent l="0" t="0" r="19050" b="15240"/>
                <wp:wrapNone/>
                <wp:docPr id="19" name="Arrondir un rectangle avec un coin diagon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03960"/>
                        </a:xfrm>
                        <a:prstGeom prst="roundRect">
                          <a:avLst>
                            <a:gd name="adj" fmla="val 16667"/>
                          </a:avLst>
                        </a:prstGeom>
                        <a:solidFill>
                          <a:sysClr val="window" lastClr="FFFFFF"/>
                        </a:solidFill>
                        <a:ln w="25400" cap="flat" cmpd="sng" algn="ctr">
                          <a:solidFill>
                            <a:sysClr val="windowText" lastClr="000000"/>
                          </a:solidFill>
                          <a:prstDash val="solid"/>
                          <a:headEnd/>
                          <a:tailEnd/>
                        </a:ln>
                        <a:effectLst/>
                      </wps:spPr>
                      <wps:txbx>
                        <w:txbxContent>
                          <w:p w14:paraId="7C1B9751" w14:textId="3046DDB9"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w:t>
                            </w:r>
                            <w:r w:rsidR="008E74B0" w:rsidRPr="008E74B0">
                              <w:rPr>
                                <w:rFonts w:ascii="Gill Sans MT" w:hAnsi="Gill Sans MT"/>
                                <w:b/>
                              </w:rPr>
                              <w:t xml:space="preserve">L’EXTENSION ET BRANCHEMENT D'UN RESEAU ELECTRIQUE AU PARC DES ENGINS </w:t>
                            </w:r>
                            <w:r>
                              <w:rPr>
                                <w:rFonts w:ascii="Gill Sans MT" w:hAnsi="Gill Sans MT"/>
                                <w:b/>
                              </w:rPr>
                              <w:t>(EN PROCEDURE D’URGENCE)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04615D" id="Arrondir un rectangle avec un coin diagonal 2" o:spid="_x0000_s1027" style="position:absolute;left:0;text-align:left;margin-left:0;margin-top:.65pt;width:492pt;height:9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" fillcolor="window" strokecolor="windowText" strokeweight="2pt">
                <v:path arrowok="t"/>
                <v:textbox>
                  <w:txbxContent>
                    <w:p w14:paraId="7C1B9751" w14:textId="3046DDB9"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w:t>
                      </w:r>
                      <w:r w:rsidR="008E74B0" w:rsidRPr="008E74B0">
                        <w:rPr>
                          <w:rFonts w:ascii="Gill Sans MT" w:hAnsi="Gill Sans MT"/>
                          <w:b/>
                        </w:rPr>
                        <w:t xml:space="preserve">L’EXTENSION ET BRANCHEMENT D'UN RESEAU ELECTRIQUE AU PARC DES ENGINS </w:t>
                      </w:r>
                      <w:r>
                        <w:rPr>
                          <w:rFonts w:ascii="Gill Sans MT" w:hAnsi="Gill Sans MT"/>
                          <w:b/>
                        </w:rPr>
                        <w:t>(EN PROCEDURE D’URGENCE)</w:t>
                      </w:r>
                    </w:p>
                  </w:txbxContent>
                </v:textbox>
                <w10:wrap anchorx="margin"/>
              </v:roundrect>
            </w:pict>
          </mc:Fallback>
        </mc:AlternateContent>
      </w:r>
    </w:p>
    <w:p w14:paraId="2FFDA1E3"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03855E9"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7C449A51"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6EE10AFC"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4A6F6599"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2E9988C2" w14:textId="77777777" w:rsidR="005444E0" w:rsidRPr="005444E0" w:rsidRDefault="005444E0" w:rsidP="005444E0">
      <w:pPr>
        <w:spacing w:after="0" w:line="240" w:lineRule="auto"/>
        <w:rPr>
          <w:rFonts w:ascii="Arial Narrow" w:eastAsia="Arial Unicode MS" w:hAnsi="Arial Narrow" w:cs="Times New Roman"/>
          <w:b/>
          <w:bCs/>
          <w:iCs/>
          <w:sz w:val="24"/>
          <w:szCs w:val="24"/>
          <w:lang w:eastAsia="fr-FR"/>
        </w:rPr>
      </w:pPr>
    </w:p>
    <w:p w14:paraId="53203CB6" w14:textId="4530D676" w:rsidR="005444E0" w:rsidRPr="005444E0" w:rsidRDefault="005444E0" w:rsidP="005444E0">
      <w:pPr>
        <w:keepNext/>
        <w:spacing w:after="0" w:line="240" w:lineRule="auto"/>
        <w:ind w:left="360"/>
        <w:jc w:val="both"/>
        <w:outlineLvl w:val="8"/>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 xml:space="preserve">FINANCEMENT </w:t>
      </w:r>
      <w:r w:rsidRPr="005444E0">
        <w:rPr>
          <w:rFonts w:ascii="Arial Narrow" w:eastAsia="Times New Roman" w:hAnsi="Arial Narrow" w:cs="Arial"/>
          <w:b/>
          <w:i/>
          <w:sz w:val="24"/>
          <w:szCs w:val="24"/>
          <w:lang w:eastAsia="fr-FR"/>
        </w:rPr>
        <w:t xml:space="preserve">: </w:t>
      </w:r>
      <w:r w:rsidR="00A236BD" w:rsidRPr="00AA2987">
        <w:rPr>
          <w:rFonts w:ascii="Arial Narrow" w:hAnsi="Arial Narrow" w:cs="Arial"/>
        </w:rPr>
        <w:t>BUDGET D’INVESTISSEMENT PUBLIC DU CONSEIL REGIONAL DE L’EST, EXERCICE 202</w:t>
      </w:r>
      <w:r w:rsidR="00945F78">
        <w:rPr>
          <w:rFonts w:ascii="Arial Narrow" w:hAnsi="Arial Narrow" w:cs="Arial"/>
        </w:rPr>
        <w:t>6</w:t>
      </w:r>
      <w:r w:rsidR="00A236BD" w:rsidRPr="00AA2987">
        <w:rPr>
          <w:rFonts w:ascii="Arial Narrow" w:hAnsi="Arial Narrow" w:cs="Arial"/>
        </w:rPr>
        <w:t>.</w:t>
      </w:r>
    </w:p>
    <w:p w14:paraId="16C601D7" w14:textId="77777777" w:rsidR="005444E0" w:rsidRPr="005444E0" w:rsidRDefault="005444E0" w:rsidP="005444E0">
      <w:pPr>
        <w:keepNext/>
        <w:spacing w:after="0" w:line="240" w:lineRule="auto"/>
        <w:ind w:left="360"/>
        <w:jc w:val="both"/>
        <w:outlineLvl w:val="8"/>
        <w:rPr>
          <w:rFonts w:ascii="Arial Narrow" w:eastAsia="Times New Roman" w:hAnsi="Arial Narrow" w:cs="Arial"/>
          <w:b/>
          <w:i/>
          <w:sz w:val="24"/>
          <w:szCs w:val="24"/>
          <w:u w:val="single"/>
          <w:lang w:eastAsia="fr-FR"/>
        </w:rPr>
      </w:pPr>
    </w:p>
    <w:p w14:paraId="454141EA" w14:textId="77777777" w:rsidR="005444E0" w:rsidRDefault="005444E0" w:rsidP="005444E0">
      <w:pPr>
        <w:spacing w:after="0" w:line="240" w:lineRule="auto"/>
        <w:ind w:left="360"/>
        <w:jc w:val="both"/>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MAÎTRE D’OUVRAGE </w:t>
      </w: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i/>
          <w:sz w:val="24"/>
          <w:szCs w:val="24"/>
          <w:lang w:eastAsia="fr-FR"/>
        </w:rPr>
        <w:t>PRESIDENT DU CONSEIL REGIONAL DE L’EST</w:t>
      </w:r>
    </w:p>
    <w:p w14:paraId="738A794F" w14:textId="77777777" w:rsidR="00576C77" w:rsidRDefault="00576C77" w:rsidP="005444E0">
      <w:pPr>
        <w:spacing w:after="0" w:line="240" w:lineRule="auto"/>
        <w:ind w:left="360"/>
        <w:jc w:val="both"/>
        <w:rPr>
          <w:rFonts w:ascii="Arial Narrow" w:eastAsia="Times New Roman" w:hAnsi="Arial Narrow" w:cs="Arial"/>
          <w:b/>
          <w:i/>
          <w:sz w:val="24"/>
          <w:szCs w:val="24"/>
          <w:u w:val="single"/>
          <w:lang w:eastAsia="fr-FR"/>
        </w:rPr>
      </w:pPr>
    </w:p>
    <w:p w14:paraId="225CBA98" w14:textId="671B3ED0" w:rsidR="00576C77" w:rsidRPr="005444E0" w:rsidRDefault="00576C77" w:rsidP="005444E0">
      <w:pPr>
        <w:spacing w:after="0" w:line="240" w:lineRule="auto"/>
        <w:ind w:left="360"/>
        <w:jc w:val="both"/>
        <w:rPr>
          <w:rFonts w:ascii="Arial Narrow" w:eastAsia="Times New Roman" w:hAnsi="Arial Narrow" w:cs="Arial"/>
          <w:b/>
          <w:i/>
          <w:sz w:val="24"/>
          <w:szCs w:val="24"/>
          <w:u w:val="single"/>
          <w:lang w:eastAsia="fr-FR"/>
        </w:rPr>
      </w:pPr>
      <w:r>
        <w:rPr>
          <w:rFonts w:ascii="Arial Narrow" w:eastAsia="Times New Roman" w:hAnsi="Arial Narrow" w:cs="Arial"/>
          <w:b/>
          <w:i/>
          <w:sz w:val="24"/>
          <w:szCs w:val="24"/>
          <w:u w:val="single"/>
          <w:lang w:eastAsia="fr-FR"/>
        </w:rPr>
        <w:t>Imputation </w:t>
      </w:r>
      <w:r w:rsidRPr="00576C77">
        <w:rPr>
          <w:rFonts w:ascii="Arial Narrow" w:eastAsia="Times New Roman" w:hAnsi="Arial Narrow" w:cs="Arial"/>
          <w:i/>
          <w:sz w:val="24"/>
          <w:szCs w:val="24"/>
          <w:lang w:eastAsia="fr-FR"/>
        </w:rPr>
        <w:t xml:space="preserve">: </w:t>
      </w:r>
    </w:p>
    <w:p w14:paraId="5A6F2C76" w14:textId="77777777" w:rsidR="005444E0" w:rsidRPr="005444E0" w:rsidRDefault="005444E0" w:rsidP="005444E0">
      <w:pPr>
        <w:spacing w:after="0" w:line="240" w:lineRule="auto"/>
        <w:jc w:val="both"/>
        <w:rPr>
          <w:rFonts w:ascii="Arial Narrow" w:eastAsia="Times New Roman" w:hAnsi="Arial Narrow" w:cs="Arial"/>
          <w:b/>
          <w:i/>
          <w:sz w:val="24"/>
          <w:szCs w:val="24"/>
          <w:u w:val="single"/>
          <w:lang w:eastAsia="fr-FR"/>
        </w:rPr>
      </w:pPr>
    </w:p>
    <w:p w14:paraId="7609A380" w14:textId="0D6A1552" w:rsidR="005444E0" w:rsidRDefault="005444E0" w:rsidP="005444E0">
      <w:pPr>
        <w:spacing w:after="0" w:line="240" w:lineRule="auto"/>
        <w:ind w:left="360"/>
        <w:jc w:val="both"/>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u w:val="single"/>
          <w:lang w:eastAsia="fr-FR"/>
        </w:rPr>
        <w:t>MONTANT PRÉVISIONNEL </w:t>
      </w:r>
      <w:r w:rsidR="00A236BD" w:rsidRPr="00A236BD">
        <w:rPr>
          <w:rFonts w:ascii="Arial Narrow" w:eastAsia="Times New Roman" w:hAnsi="Arial Narrow" w:cs="Arial"/>
          <w:b/>
          <w:i/>
          <w:sz w:val="24"/>
          <w:szCs w:val="24"/>
          <w:lang w:eastAsia="fr-FR"/>
        </w:rPr>
        <w:t xml:space="preserve">: </w:t>
      </w:r>
      <w:r w:rsidR="00756000">
        <w:rPr>
          <w:rFonts w:ascii="Arial Narrow" w:eastAsia="Times New Roman" w:hAnsi="Arial Narrow" w:cs="Arial"/>
          <w:b/>
          <w:i/>
          <w:sz w:val="24"/>
          <w:szCs w:val="24"/>
          <w:lang w:eastAsia="fr-FR"/>
        </w:rPr>
        <w:t xml:space="preserve"> </w:t>
      </w:r>
      <w:r w:rsidR="006817BF">
        <w:rPr>
          <w:rFonts w:ascii="Arial Narrow" w:eastAsia="Times New Roman" w:hAnsi="Arial Narrow" w:cs="Arial"/>
          <w:i/>
          <w:sz w:val="24"/>
          <w:szCs w:val="24"/>
          <w:lang w:eastAsia="fr-FR"/>
        </w:rPr>
        <w:t>70</w:t>
      </w:r>
      <w:r w:rsidR="00AA306F">
        <w:rPr>
          <w:rFonts w:ascii="Arial Narrow" w:eastAsia="Times New Roman" w:hAnsi="Arial Narrow" w:cs="Arial"/>
          <w:i/>
          <w:sz w:val="24"/>
          <w:szCs w:val="24"/>
          <w:lang w:eastAsia="fr-FR"/>
        </w:rPr>
        <w:t xml:space="preserve"> 000 000 </w:t>
      </w:r>
      <w:r w:rsidR="00756000" w:rsidRPr="00756000">
        <w:rPr>
          <w:rFonts w:ascii="Arial Narrow" w:eastAsia="Times New Roman" w:hAnsi="Arial Narrow" w:cs="Arial"/>
          <w:i/>
          <w:sz w:val="24"/>
          <w:szCs w:val="24"/>
          <w:lang w:eastAsia="fr-FR"/>
        </w:rPr>
        <w:t>FCFA</w:t>
      </w:r>
    </w:p>
    <w:p w14:paraId="6AD25045"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4D031C64"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0B650492"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3D6CF928" w14:textId="77777777" w:rsidR="00D3576B" w:rsidRPr="005444E0" w:rsidRDefault="00D3576B" w:rsidP="005444E0">
      <w:pPr>
        <w:spacing w:after="0" w:line="240" w:lineRule="auto"/>
        <w:ind w:left="360"/>
        <w:jc w:val="both"/>
        <w:rPr>
          <w:rFonts w:ascii="Arial Narrow" w:eastAsia="Times New Roman" w:hAnsi="Arial Narrow" w:cs="Arial"/>
          <w:b/>
          <w:i/>
          <w:sz w:val="24"/>
          <w:szCs w:val="24"/>
          <w:lang w:eastAsia="fr-FR"/>
        </w:rPr>
      </w:pPr>
    </w:p>
    <w:p w14:paraId="189F3C24" w14:textId="77777777" w:rsidR="005444E0" w:rsidRPr="005444E0" w:rsidRDefault="005444E0" w:rsidP="005444E0">
      <w:pPr>
        <w:spacing w:after="0" w:line="240" w:lineRule="auto"/>
        <w:ind w:left="360"/>
        <w:jc w:val="both"/>
        <w:rPr>
          <w:rFonts w:ascii="Arial Narrow" w:eastAsia="Times New Roman" w:hAnsi="Arial Narrow" w:cs="Arial"/>
          <w:b/>
          <w:i/>
          <w:sz w:val="24"/>
          <w:szCs w:val="24"/>
          <w:lang w:eastAsia="fr-FR"/>
        </w:rPr>
      </w:pPr>
    </w:p>
    <w:p w14:paraId="2FD2E4EE" w14:textId="77777777" w:rsidR="005444E0" w:rsidRPr="005444E0" w:rsidRDefault="005444E0" w:rsidP="005444E0">
      <w:pPr>
        <w:spacing w:after="0" w:line="240" w:lineRule="auto"/>
        <w:ind w:left="142"/>
        <w:jc w:val="both"/>
        <w:rPr>
          <w:rFonts w:ascii="Arial Narrow" w:eastAsia="Times New Roman" w:hAnsi="Arial Narrow" w:cs="Arial"/>
          <w:b/>
          <w:i/>
          <w:sz w:val="24"/>
          <w:szCs w:val="24"/>
          <w:lang w:eastAsia="fr-FR"/>
        </w:rPr>
      </w:pPr>
    </w:p>
    <w:p w14:paraId="48A54C9C" w14:textId="40A7C073" w:rsidR="005444E0" w:rsidRPr="005444E0" w:rsidRDefault="005444E0" w:rsidP="005444E0">
      <w:pPr>
        <w:tabs>
          <w:tab w:val="left" w:pos="7901"/>
        </w:tabs>
        <w:spacing w:after="0" w:line="240" w:lineRule="auto"/>
        <w:ind w:left="142"/>
        <w:jc w:val="both"/>
        <w:rPr>
          <w:rFonts w:ascii="Arial Narrow" w:eastAsia="Times New Roman" w:hAnsi="Arial Narrow" w:cs="Arial"/>
          <w:b/>
          <w:i/>
          <w:sz w:val="24"/>
          <w:szCs w:val="24"/>
          <w:lang w:eastAsia="fr-FR"/>
        </w:rPr>
      </w:pPr>
      <w:r w:rsidRPr="005444E0">
        <w:rPr>
          <w:rFonts w:ascii="Arial Narrow" w:eastAsia="Times New Roman" w:hAnsi="Arial Narrow" w:cs="Arial"/>
          <w:b/>
          <w:i/>
          <w:sz w:val="24"/>
          <w:szCs w:val="24"/>
          <w:lang w:eastAsia="fr-FR"/>
        </w:rPr>
        <w:tab/>
      </w:r>
      <w:r w:rsidR="00756000">
        <w:rPr>
          <w:rFonts w:ascii="Arial Narrow" w:eastAsia="Times New Roman" w:hAnsi="Arial Narrow" w:cs="Arial"/>
          <w:b/>
          <w:sz w:val="24"/>
          <w:szCs w:val="24"/>
          <w:lang w:eastAsia="fr-FR"/>
        </w:rPr>
        <w:t xml:space="preserve">Juillet </w:t>
      </w:r>
      <w:r>
        <w:rPr>
          <w:rFonts w:ascii="Arial Narrow" w:eastAsia="Times New Roman" w:hAnsi="Arial Narrow" w:cs="Arial"/>
          <w:b/>
          <w:sz w:val="24"/>
          <w:szCs w:val="24"/>
          <w:lang w:eastAsia="fr-FR"/>
        </w:rPr>
        <w:t>202</w:t>
      </w:r>
      <w:r w:rsidR="00945F78">
        <w:rPr>
          <w:rFonts w:ascii="Arial Narrow" w:eastAsia="Times New Roman" w:hAnsi="Arial Narrow" w:cs="Arial"/>
          <w:b/>
          <w:sz w:val="24"/>
          <w:szCs w:val="24"/>
          <w:lang w:eastAsia="fr-FR"/>
        </w:rPr>
        <w:t>6</w:t>
      </w:r>
    </w:p>
    <w:p w14:paraId="0878E7D3"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b/>
          <w:i/>
          <w:sz w:val="24"/>
          <w:szCs w:val="24"/>
          <w:u w:val="single"/>
          <w:lang w:eastAsia="fr-FR"/>
        </w:rPr>
        <w:br w:type="page"/>
      </w:r>
    </w:p>
    <w:p w14:paraId="21623364"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p>
    <w:p w14:paraId="4F5A3D79" w14:textId="77777777" w:rsidR="005444E0" w:rsidRPr="005444E0" w:rsidRDefault="005444E0" w:rsidP="005444E0">
      <w:pPr>
        <w:tabs>
          <w:tab w:val="left" w:pos="1913"/>
        </w:tabs>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SOMMAIRE</w:t>
      </w:r>
    </w:p>
    <w:p w14:paraId="53F522FF"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p>
    <w:p w14:paraId="7E4C7A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 : AVIS D’APPEL D’OFFRES (AAO) ;</w:t>
      </w:r>
    </w:p>
    <w:p w14:paraId="57131FA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3B2CEC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2 : REGLEMENT GENERAL DE L’APPEL D’OFFRES (RGAO) ;</w:t>
      </w:r>
    </w:p>
    <w:p w14:paraId="4DB41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1ACFA01"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3 : REGLEMENT PARTICULIER DE L’APPEL D’OFFRES (RPAO) ;</w:t>
      </w:r>
    </w:p>
    <w:p w14:paraId="33FFACA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8FC75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4 : CAHIER DES CLAUSES ADMINISTRATIVES PARTICULIERES (CCAP) ;</w:t>
      </w:r>
    </w:p>
    <w:p w14:paraId="10DFC07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2E801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5 : CAHIER DES CLAUSES TECHNIQUES PARTICULIERES (CCTP) ;</w:t>
      </w:r>
    </w:p>
    <w:p w14:paraId="497C5B4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2C6CF2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6 : CADRE DU BORDEREAU DES PRIX UNITAIRES (CBPU) ;</w:t>
      </w:r>
    </w:p>
    <w:p w14:paraId="600681A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4A9E0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7 : CADRE DU DEVIS QUANTITATIF ET ESTIMATIF (CDQE) ;</w:t>
      </w:r>
    </w:p>
    <w:p w14:paraId="3428BED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A2D5CA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8 : CADRE ET MODELE DU SOUS DETAIL DES PRIX UNITAIRES (CSDPU) ;</w:t>
      </w:r>
    </w:p>
    <w:p w14:paraId="594733E6"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B9EED3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9 : MODELE DE LETTRE-COMMANDE (LC) ;</w:t>
      </w:r>
    </w:p>
    <w:p w14:paraId="3AFF886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82102C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10 : TEXTES ET FICHES MODELES ;</w:t>
      </w:r>
    </w:p>
    <w:p w14:paraId="257475F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FDD7C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11 : LISTE DES ETABLISSEMENTS BANCAIRES ET FINANCIERS AGREES ;</w:t>
      </w:r>
    </w:p>
    <w:p w14:paraId="6F0CDE3D"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BB6B8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12 : GRILLE D’EVALUATION DES OFFRES ;</w:t>
      </w:r>
    </w:p>
    <w:p w14:paraId="0BE3418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856022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13 :</w:t>
      </w:r>
      <w:r w:rsidR="00576C77" w:rsidRPr="00576C77">
        <w:rPr>
          <w:rFonts w:ascii="Arial Narrow" w:eastAsia="Arial Unicode MS" w:hAnsi="Arial Narrow" w:cs="Times New Roman"/>
          <w:sz w:val="24"/>
          <w:szCs w:val="24"/>
          <w:lang w:eastAsia="fr-FR"/>
        </w:rPr>
        <w:t xml:space="preserve"> </w:t>
      </w:r>
      <w:r w:rsidR="00576C77" w:rsidRPr="005444E0">
        <w:rPr>
          <w:rFonts w:ascii="Arial Narrow" w:eastAsia="Arial Unicode MS" w:hAnsi="Arial Narrow" w:cs="Times New Roman"/>
          <w:sz w:val="24"/>
          <w:szCs w:val="24"/>
          <w:lang w:eastAsia="fr-FR"/>
        </w:rPr>
        <w:t>PREUVES DU FINANCEMENT DES PROJETS</w:t>
      </w:r>
      <w:r w:rsidRPr="005444E0">
        <w:rPr>
          <w:rFonts w:ascii="Arial Narrow" w:eastAsia="Arial Unicode MS" w:hAnsi="Arial Narrow" w:cs="Times New Roman"/>
          <w:sz w:val="24"/>
          <w:szCs w:val="24"/>
          <w:lang w:eastAsia="fr-FR"/>
        </w:rPr>
        <w:t>;</w:t>
      </w:r>
    </w:p>
    <w:p w14:paraId="069C9245"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3FA41238"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 xml:space="preserve">PIECE N° 14 : </w:t>
      </w:r>
      <w:r w:rsidR="00576C77" w:rsidRPr="005444E0">
        <w:rPr>
          <w:rFonts w:ascii="Arial Narrow" w:eastAsia="Arial Unicode MS" w:hAnsi="Arial Narrow" w:cs="Times New Roman"/>
          <w:sz w:val="24"/>
          <w:szCs w:val="24"/>
          <w:lang w:eastAsia="fr-FR"/>
        </w:rPr>
        <w:t>DOSSIER D’ETUDES PREALABLES.</w:t>
      </w:r>
    </w:p>
    <w:p w14:paraId="145BCE2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1017A6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0C184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AF2ECB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470F3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C3DB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656D13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6BA4241B" w14:textId="77777777" w:rsidR="005444E0" w:rsidRPr="005444E0" w:rsidRDefault="005444E0" w:rsidP="005444E0">
      <w:pPr>
        <w:spacing w:after="0" w:line="240" w:lineRule="auto"/>
        <w:ind w:left="2127" w:hanging="2127"/>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130A21D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6BFE1B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A43B37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249226A"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ab/>
      </w:r>
    </w:p>
    <w:p w14:paraId="2ABA2735"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27EE8E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19B9DF2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AB2B0F7"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43BA663"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F6ACF5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3FA169B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2E60758E"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58AA2A6"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28EA0E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64BECB20"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683805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DDF4AC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4528A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A34B56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3210A0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058BDE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1D57B6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5EC93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FD5625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82A2EB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54E380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4C77A4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3AB79B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0288" behindDoc="0" locked="0" layoutInCell="1" allowOverlap="1" wp14:anchorId="3DEBBA84" wp14:editId="175F3A3D">
                <wp:simplePos x="0" y="0"/>
                <wp:positionH relativeFrom="column">
                  <wp:posOffset>570230</wp:posOffset>
                </wp:positionH>
                <wp:positionV relativeFrom="paragraph">
                  <wp:posOffset>215900</wp:posOffset>
                </wp:positionV>
                <wp:extent cx="5162550" cy="1390650"/>
                <wp:effectExtent l="57785" t="59690" r="56515" b="64135"/>
                <wp:wrapNone/>
                <wp:docPr id="18"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390650"/>
                        </a:xfrm>
                        <a:prstGeom prst="leftRightArrow">
                          <a:avLst>
                            <a:gd name="adj1" fmla="val 50000"/>
                            <a:gd name="adj2" fmla="val 74247"/>
                          </a:avLst>
                        </a:prstGeom>
                        <a:solidFill>
                          <a:srgbClr val="FFFFFF"/>
                        </a:solidFill>
                        <a:ln w="38100">
                          <a:solidFill>
                            <a:srgbClr val="000000"/>
                          </a:solidFill>
                          <a:miter lim="800000"/>
                          <a:headEnd/>
                          <a:tailEnd/>
                        </a:ln>
                      </wps:spPr>
                      <wps:txb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BBA8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8" type="#_x0000_t69" style="position:absolute;left:0;text-align:left;margin-left:44.9pt;margin-top:17pt;width:406.5pt;height:1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" strokeweight="3pt">
                <v:textbo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v:textbox>
              </v:shape>
            </w:pict>
          </mc:Fallback>
        </mc:AlternateContent>
      </w:r>
    </w:p>
    <w:p w14:paraId="246965F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7920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3EF060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3C7B7B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E02B5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45EBA177"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B9E2B8B"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DF9611D"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30F8BD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674D67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54ED93"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42ADF6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C9DC7F"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A1CB8B1"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AE66639"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3EC5F5E"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0E1357A4"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r w:rsidRPr="005444E0">
        <w:rPr>
          <w:rFonts w:ascii="Arial Narrow" w:eastAsia="Arial Unicode MS" w:hAnsi="Arial Narrow" w:cs="Times New Roman"/>
          <w:b/>
          <w:i/>
          <w:sz w:val="24"/>
          <w:szCs w:val="24"/>
          <w:lang w:eastAsia="fr-FR"/>
        </w:rPr>
        <w:br w:type="page"/>
      </w:r>
    </w:p>
    <w:tbl>
      <w:tblPr>
        <w:tblStyle w:val="Grilledutableau"/>
        <w:tblpPr w:leftFromText="180" w:rightFromText="180" w:vertAnchor="page" w:horzAnchor="margin" w:tblpX="-709" w:tblpY="325"/>
        <w:tblOverlap w:val="never"/>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4198"/>
      </w:tblGrid>
      <w:tr w:rsidR="00675402" w:rsidRPr="00261F44" w14:paraId="3C6D0D7F" w14:textId="77777777" w:rsidTr="00154F69">
        <w:trPr>
          <w:trHeight w:val="526"/>
        </w:trPr>
        <w:tc>
          <w:tcPr>
            <w:tcW w:w="4761" w:type="dxa"/>
            <w:hideMark/>
          </w:tcPr>
          <w:p w14:paraId="183CC458" w14:textId="77777777" w:rsidR="00675402" w:rsidRPr="00945F78" w:rsidRDefault="00675402" w:rsidP="00715CDA">
            <w:pPr>
              <w:jc w:val="center"/>
              <w:rPr>
                <w:rFonts w:ascii="Arial" w:hAnsi="Arial" w:cs="Arial"/>
                <w:b/>
                <w:caps/>
                <w:sz w:val="18"/>
                <w:szCs w:val="18"/>
                <w:lang w:val="fr-FR"/>
              </w:rPr>
            </w:pPr>
            <w:bookmarkStart w:id="0" w:name="_Hlk222154327"/>
            <w:r w:rsidRPr="00945F78">
              <w:rPr>
                <w:rFonts w:ascii="Arial" w:hAnsi="Arial" w:cs="Arial"/>
                <w:b/>
                <w:caps/>
                <w:sz w:val="18"/>
                <w:szCs w:val="18"/>
                <w:lang w:val="fr-FR"/>
              </w:rPr>
              <w:lastRenderedPageBreak/>
              <w:t>République du cameroun</w:t>
            </w:r>
          </w:p>
          <w:p w14:paraId="6E45338A" w14:textId="77777777" w:rsidR="00675402" w:rsidRPr="00945F78" w:rsidRDefault="00675402"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6FD73196" w14:textId="77777777" w:rsidR="00675402" w:rsidRPr="00806AEA" w:rsidRDefault="00675402"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2D963C75" w14:textId="77777777" w:rsidR="00675402" w:rsidRPr="00806AEA" w:rsidRDefault="00675402" w:rsidP="00715CDA">
            <w:pPr>
              <w:jc w:val="center"/>
              <w:rPr>
                <w:rFonts w:ascii="Arial" w:hAnsi="Arial" w:cs="Arial"/>
                <w:sz w:val="18"/>
                <w:szCs w:val="18"/>
              </w:rPr>
            </w:pPr>
            <w:r>
              <w:rPr>
                <w:noProof/>
              </w:rPr>
              <w:drawing>
                <wp:anchor distT="0" distB="0" distL="114300" distR="114300" simplePos="0" relativeHeight="251687936" behindDoc="0" locked="0" layoutInCell="1" allowOverlap="1" wp14:anchorId="70157BFA" wp14:editId="034227FA">
                  <wp:simplePos x="0" y="0"/>
                  <wp:positionH relativeFrom="margin">
                    <wp:posOffset>0</wp:posOffset>
                  </wp:positionH>
                  <wp:positionV relativeFrom="paragraph">
                    <wp:posOffset>22860</wp:posOffset>
                  </wp:positionV>
                  <wp:extent cx="1219200" cy="990600"/>
                  <wp:effectExtent l="0" t="0" r="0" b="0"/>
                  <wp:wrapNone/>
                  <wp:docPr id="1521919240" name="Image 152191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9A1CCF" w14:textId="77777777" w:rsidR="00675402" w:rsidRPr="00806AEA" w:rsidRDefault="00675402" w:rsidP="00715CDA">
            <w:pPr>
              <w:jc w:val="center"/>
              <w:rPr>
                <w:rFonts w:ascii="Arial" w:hAnsi="Arial" w:cs="Arial"/>
                <w:sz w:val="18"/>
                <w:szCs w:val="18"/>
              </w:rPr>
            </w:pPr>
          </w:p>
          <w:p w14:paraId="6E5015E6" w14:textId="77777777" w:rsidR="00675402" w:rsidRPr="00806AEA" w:rsidRDefault="00675402" w:rsidP="00715CDA">
            <w:pPr>
              <w:jc w:val="center"/>
              <w:rPr>
                <w:rFonts w:ascii="Arial" w:hAnsi="Arial" w:cs="Arial"/>
                <w:sz w:val="18"/>
                <w:szCs w:val="18"/>
              </w:rPr>
            </w:pPr>
          </w:p>
          <w:p w14:paraId="11651D8E" w14:textId="77777777" w:rsidR="00675402" w:rsidRPr="00806AEA" w:rsidRDefault="00675402" w:rsidP="00715CDA">
            <w:pPr>
              <w:jc w:val="center"/>
              <w:rPr>
                <w:rFonts w:ascii="Arial" w:hAnsi="Arial" w:cs="Arial"/>
                <w:sz w:val="18"/>
                <w:szCs w:val="18"/>
              </w:rPr>
            </w:pPr>
          </w:p>
          <w:p w14:paraId="6F2B93F2" w14:textId="77777777" w:rsidR="00675402" w:rsidRPr="00806AEA" w:rsidRDefault="00675402" w:rsidP="00715CDA">
            <w:pPr>
              <w:jc w:val="center"/>
              <w:rPr>
                <w:rFonts w:ascii="Arial" w:hAnsi="Arial" w:cs="Arial"/>
                <w:sz w:val="18"/>
                <w:szCs w:val="18"/>
              </w:rPr>
            </w:pPr>
          </w:p>
          <w:p w14:paraId="75D79010" w14:textId="77777777" w:rsidR="00675402" w:rsidRPr="00806AEA" w:rsidRDefault="00675402" w:rsidP="00715CDA">
            <w:pPr>
              <w:jc w:val="center"/>
              <w:rPr>
                <w:rFonts w:ascii="Arial" w:hAnsi="Arial" w:cs="Arial"/>
                <w:sz w:val="18"/>
                <w:szCs w:val="18"/>
              </w:rPr>
            </w:pPr>
          </w:p>
          <w:p w14:paraId="69BEBE68" w14:textId="77777777" w:rsidR="00675402" w:rsidRPr="00806AEA" w:rsidRDefault="00675402" w:rsidP="00715CDA">
            <w:pPr>
              <w:jc w:val="center"/>
              <w:rPr>
                <w:rFonts w:ascii="Arial" w:hAnsi="Arial" w:cs="Arial"/>
                <w:sz w:val="18"/>
                <w:szCs w:val="18"/>
              </w:rPr>
            </w:pPr>
          </w:p>
        </w:tc>
        <w:tc>
          <w:tcPr>
            <w:tcW w:w="4198" w:type="dxa"/>
            <w:hideMark/>
          </w:tcPr>
          <w:p w14:paraId="559B7AB7"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Republic of cameroon</w:t>
            </w:r>
          </w:p>
          <w:p w14:paraId="48BF9DA4" w14:textId="77777777" w:rsidR="00675402" w:rsidRPr="00806AEA" w:rsidRDefault="00675402"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A0F6A4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7B547BA3" w14:textId="77777777" w:rsidTr="00154F69">
        <w:trPr>
          <w:trHeight w:val="526"/>
        </w:trPr>
        <w:tc>
          <w:tcPr>
            <w:tcW w:w="4761" w:type="dxa"/>
            <w:hideMark/>
          </w:tcPr>
          <w:p w14:paraId="3EAB8399"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54E462D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58B0BF46" w14:textId="77777777" w:rsidR="00675402" w:rsidRPr="00F540AA" w:rsidRDefault="00675402" w:rsidP="00715CDA">
            <w:pPr>
              <w:rPr>
                <w:rFonts w:ascii="Arial" w:hAnsi="Arial" w:cs="Arial"/>
                <w:sz w:val="18"/>
                <w:szCs w:val="18"/>
                <w:lang w:val="en-GB"/>
              </w:rPr>
            </w:pPr>
          </w:p>
        </w:tc>
        <w:tc>
          <w:tcPr>
            <w:tcW w:w="4198" w:type="dxa"/>
            <w:hideMark/>
          </w:tcPr>
          <w:p w14:paraId="0FA6D339"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EAST REGION</w:t>
            </w:r>
          </w:p>
          <w:p w14:paraId="0E01EFAD"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39179DF5" w14:textId="77777777" w:rsidTr="00154F69">
        <w:trPr>
          <w:trHeight w:val="423"/>
        </w:trPr>
        <w:tc>
          <w:tcPr>
            <w:tcW w:w="4761" w:type="dxa"/>
            <w:hideMark/>
          </w:tcPr>
          <w:p w14:paraId="73181A77"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7EBC49FA"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186EFAAD" w14:textId="77777777" w:rsidR="00675402" w:rsidRPr="00F540AA" w:rsidRDefault="00675402" w:rsidP="00715CDA">
            <w:pPr>
              <w:rPr>
                <w:rFonts w:ascii="Arial" w:hAnsi="Arial" w:cs="Arial"/>
                <w:sz w:val="18"/>
                <w:szCs w:val="18"/>
                <w:lang w:val="en-GB"/>
              </w:rPr>
            </w:pPr>
          </w:p>
        </w:tc>
        <w:tc>
          <w:tcPr>
            <w:tcW w:w="4198" w:type="dxa"/>
            <w:hideMark/>
          </w:tcPr>
          <w:p w14:paraId="7493864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5A92496C"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439D78D9" w14:textId="77777777" w:rsidTr="00154F69">
        <w:trPr>
          <w:trHeight w:val="423"/>
        </w:trPr>
        <w:tc>
          <w:tcPr>
            <w:tcW w:w="4761" w:type="dxa"/>
          </w:tcPr>
          <w:p w14:paraId="5A13A528"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3EB3D19D"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137D44F6" w14:textId="77777777" w:rsidR="00675402" w:rsidRPr="00F540AA" w:rsidRDefault="00675402" w:rsidP="00715CDA">
            <w:pPr>
              <w:rPr>
                <w:rFonts w:ascii="Arial" w:hAnsi="Arial" w:cs="Arial"/>
                <w:sz w:val="18"/>
                <w:szCs w:val="18"/>
                <w:lang w:val="en-GB"/>
              </w:rPr>
            </w:pPr>
          </w:p>
        </w:tc>
        <w:tc>
          <w:tcPr>
            <w:tcW w:w="4198" w:type="dxa"/>
          </w:tcPr>
          <w:p w14:paraId="47CB4B7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D19D8C2"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675402" w:rsidRPr="000A12C9" w14:paraId="0DFE4E7B" w14:textId="77777777" w:rsidTr="00154F69">
        <w:trPr>
          <w:trHeight w:val="423"/>
        </w:trPr>
        <w:tc>
          <w:tcPr>
            <w:tcW w:w="4761" w:type="dxa"/>
          </w:tcPr>
          <w:p w14:paraId="0B31E5AA" w14:textId="77777777" w:rsidR="00675402" w:rsidRPr="00945F78" w:rsidRDefault="00675402"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447384" w14:textId="77777777" w:rsidR="00675402" w:rsidRPr="005D5340" w:rsidRDefault="00675402"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211050BE" w14:textId="77777777" w:rsidR="00675402" w:rsidRPr="005D5340" w:rsidRDefault="00675402" w:rsidP="00715CDA">
            <w:pPr>
              <w:rPr>
                <w:rFonts w:ascii="Arial" w:hAnsi="Arial" w:cs="Arial"/>
                <w:sz w:val="18"/>
                <w:szCs w:val="18"/>
              </w:rPr>
            </w:pPr>
          </w:p>
        </w:tc>
        <w:tc>
          <w:tcPr>
            <w:tcW w:w="4198" w:type="dxa"/>
          </w:tcPr>
          <w:p w14:paraId="09F64EEF"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493EEC5C"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0E8091CD"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bookmarkStart w:id="1" w:name="_Hlk221014152"/>
    </w:p>
    <w:p w14:paraId="69818C51" w14:textId="43641722" w:rsidR="005444E0" w:rsidRPr="005444E0" w:rsidRDefault="00851FCF" w:rsidP="005B7B37">
      <w:pPr>
        <w:spacing w:after="0" w:line="240" w:lineRule="auto"/>
        <w:jc w:val="center"/>
        <w:rPr>
          <w:rFonts w:ascii="Arial Narrow" w:eastAsia="Arial Unicode MS" w:hAnsi="Arial Narrow" w:cs="Times New Roman"/>
          <w:b/>
          <w:sz w:val="20"/>
          <w:szCs w:val="20"/>
          <w:lang w:eastAsia="fr-FR"/>
        </w:rPr>
      </w:pPr>
      <w:bookmarkStart w:id="2" w:name="_Hlk221018664"/>
      <w:r w:rsidRPr="00851FCF">
        <w:rPr>
          <w:rFonts w:ascii="Arial Narrow" w:eastAsia="Arial Unicode MS" w:hAnsi="Arial Narrow" w:cs="Times New Roman"/>
          <w:b/>
          <w:sz w:val="20"/>
          <w:szCs w:val="20"/>
          <w:lang w:eastAsia="fr-FR"/>
        </w:rPr>
        <w:t>APPEL D’OFFRES NATIONAL N° __________ /AONO/CR-ES/</w:t>
      </w:r>
      <w:r w:rsidR="00945F78">
        <w:rPr>
          <w:rFonts w:ascii="Arial Narrow" w:eastAsia="Arial Unicode MS" w:hAnsi="Arial Narrow" w:cs="Times New Roman"/>
          <w:b/>
          <w:sz w:val="20"/>
          <w:szCs w:val="20"/>
          <w:lang w:eastAsia="fr-FR"/>
        </w:rPr>
        <w:t>SIGAMP/</w:t>
      </w:r>
      <w:r w:rsidRPr="00851FCF">
        <w:rPr>
          <w:rFonts w:ascii="Arial Narrow" w:eastAsia="Arial Unicode MS" w:hAnsi="Arial Narrow" w:cs="Times New Roman"/>
          <w:b/>
          <w:sz w:val="20"/>
          <w:szCs w:val="20"/>
          <w:lang w:eastAsia="fr-FR"/>
        </w:rPr>
        <w:t>CIPM/202</w:t>
      </w:r>
      <w:r w:rsidR="00945F78">
        <w:rPr>
          <w:rFonts w:ascii="Arial Narrow" w:eastAsia="Arial Unicode MS" w:hAnsi="Arial Narrow" w:cs="Times New Roman"/>
          <w:b/>
          <w:sz w:val="20"/>
          <w:szCs w:val="20"/>
          <w:lang w:eastAsia="fr-FR"/>
        </w:rPr>
        <w:t>6</w:t>
      </w:r>
      <w:r w:rsidRPr="00851FCF">
        <w:rPr>
          <w:rFonts w:ascii="Arial Narrow" w:eastAsia="Arial Unicode MS" w:hAnsi="Arial Narrow" w:cs="Times New Roman"/>
          <w:b/>
          <w:sz w:val="20"/>
          <w:szCs w:val="20"/>
          <w:lang w:eastAsia="fr-FR"/>
        </w:rPr>
        <w:t xml:space="preserve"> DU _________________ </w:t>
      </w:r>
      <w:r w:rsidR="00945F78" w:rsidRPr="00945F78">
        <w:rPr>
          <w:rFonts w:ascii="Arial Narrow" w:eastAsia="Arial Unicode MS" w:hAnsi="Arial Narrow" w:cs="Times New Roman"/>
          <w:b/>
          <w:sz w:val="20"/>
          <w:szCs w:val="20"/>
          <w:lang w:eastAsia="fr-FR"/>
        </w:rPr>
        <w:t xml:space="preserve">POUR </w:t>
      </w:r>
      <w:r w:rsidR="006817BF" w:rsidRPr="006817BF">
        <w:rPr>
          <w:rFonts w:ascii="Arial Narrow" w:eastAsia="Arial Unicode MS" w:hAnsi="Arial Narrow" w:cs="Times New Roman"/>
          <w:b/>
          <w:sz w:val="20"/>
          <w:szCs w:val="20"/>
          <w:lang w:eastAsia="fr-FR"/>
        </w:rPr>
        <w:t>L’EXTENSION ET BRANCHEMENT D'UN RESEAU ELECTRIQUE AU PARC DES ENGINS</w:t>
      </w:r>
      <w:r w:rsidR="006817BF" w:rsidRPr="00AA306F">
        <w:rPr>
          <w:rFonts w:ascii="Arial Narrow" w:eastAsia="Arial Unicode MS" w:hAnsi="Arial Narrow" w:cs="Times New Roman"/>
          <w:b/>
          <w:sz w:val="20"/>
          <w:szCs w:val="20"/>
          <w:lang w:eastAsia="fr-FR"/>
        </w:rPr>
        <w:t xml:space="preserve"> </w:t>
      </w:r>
      <w:r w:rsidRPr="00851FCF">
        <w:rPr>
          <w:rFonts w:ascii="Arial Narrow" w:eastAsia="Arial Unicode MS" w:hAnsi="Arial Narrow" w:cs="Times New Roman"/>
          <w:b/>
          <w:sz w:val="20"/>
          <w:szCs w:val="20"/>
          <w:lang w:eastAsia="fr-FR"/>
        </w:rPr>
        <w:t>(PROCEDURE D’URGENCE)</w:t>
      </w:r>
    </w:p>
    <w:p w14:paraId="29F0F24B" w14:textId="77777777" w:rsidR="005444E0" w:rsidRPr="005444E0" w:rsidRDefault="005444E0" w:rsidP="005444E0">
      <w:pPr>
        <w:spacing w:after="0" w:line="240" w:lineRule="auto"/>
        <w:jc w:val="center"/>
        <w:rPr>
          <w:rFonts w:ascii="Arial Narrow" w:eastAsia="Arial Unicode MS" w:hAnsi="Arial Narrow" w:cs="Times New Roman"/>
          <w:sz w:val="20"/>
          <w:szCs w:val="20"/>
          <w:u w:val="single"/>
          <w:lang w:eastAsia="fr-FR"/>
        </w:rPr>
      </w:pPr>
    </w:p>
    <w:p w14:paraId="1B8BEC2F" w14:textId="01272E1F" w:rsidR="005444E0" w:rsidRPr="005444E0" w:rsidRDefault="005444E0" w:rsidP="005444E0">
      <w:pPr>
        <w:keepNext/>
        <w:spacing w:after="0" w:line="240" w:lineRule="auto"/>
        <w:jc w:val="center"/>
        <w:outlineLvl w:val="6"/>
        <w:rPr>
          <w:rFonts w:ascii="Arial Narrow" w:eastAsia="Times New Roman" w:hAnsi="Arial Narrow" w:cs="Arial"/>
          <w:b/>
          <w:sz w:val="20"/>
          <w:szCs w:val="20"/>
          <w:lang w:eastAsia="fr-FR"/>
        </w:rPr>
      </w:pPr>
      <w:r w:rsidRPr="008326BD">
        <w:rPr>
          <w:rFonts w:ascii="Arial Narrow" w:eastAsia="Times New Roman" w:hAnsi="Arial Narrow" w:cs="Arial"/>
          <w:b/>
          <w:sz w:val="20"/>
          <w:szCs w:val="20"/>
          <w:u w:val="single"/>
          <w:lang w:eastAsia="fr-FR"/>
        </w:rPr>
        <w:t>FINANCEMENT :</w:t>
      </w:r>
      <w:r w:rsidRPr="005444E0">
        <w:rPr>
          <w:rFonts w:ascii="Arial Narrow" w:eastAsia="Times New Roman" w:hAnsi="Arial Narrow" w:cs="Arial"/>
          <w:sz w:val="20"/>
          <w:szCs w:val="20"/>
          <w:lang w:eastAsia="fr-FR"/>
        </w:rPr>
        <w:t xml:space="preserve"> </w:t>
      </w:r>
      <w:r w:rsidR="008326BD">
        <w:rPr>
          <w:rFonts w:ascii="Arial Narrow" w:hAnsi="Arial Narrow" w:cs="Arial"/>
        </w:rPr>
        <w:t xml:space="preserve"> </w:t>
      </w:r>
      <w:r w:rsidR="008326BD" w:rsidRPr="00AA2987">
        <w:rPr>
          <w:rFonts w:ascii="Arial Narrow" w:hAnsi="Arial Narrow" w:cs="Arial"/>
        </w:rPr>
        <w:t>BUDGET D’INVESTISSEMENT PUBLIC DU CONSEIL REGIONAL DE L’EST, EXERCICE 202</w:t>
      </w:r>
      <w:r w:rsidR="00945F78">
        <w:rPr>
          <w:rFonts w:ascii="Arial Narrow" w:hAnsi="Arial Narrow" w:cs="Arial"/>
        </w:rPr>
        <w:t>6</w:t>
      </w:r>
      <w:r w:rsidR="008326BD" w:rsidRPr="00AA2987">
        <w:rPr>
          <w:rFonts w:ascii="Arial Narrow" w:hAnsi="Arial Narrow" w:cs="Arial"/>
        </w:rPr>
        <w:t>.</w:t>
      </w:r>
    </w:p>
    <w:p w14:paraId="61F07EBF" w14:textId="77777777" w:rsidR="005444E0" w:rsidRPr="005444E0" w:rsidRDefault="005444E0" w:rsidP="005444E0">
      <w:pPr>
        <w:spacing w:after="0" w:line="240" w:lineRule="auto"/>
        <w:jc w:val="center"/>
        <w:rPr>
          <w:rFonts w:ascii="Arial Narrow" w:eastAsia="Arial Unicode MS" w:hAnsi="Arial Narrow" w:cs="Times New Roman"/>
          <w:b/>
          <w:sz w:val="20"/>
          <w:szCs w:val="20"/>
          <w:lang w:eastAsia="fr-FR"/>
        </w:rPr>
      </w:pPr>
    </w:p>
    <w:p w14:paraId="623B3DA7" w14:textId="77777777" w:rsidR="005444E0" w:rsidRPr="005444E0" w:rsidRDefault="005444E0">
      <w:pPr>
        <w:numPr>
          <w:ilvl w:val="0"/>
          <w:numId w:val="8"/>
        </w:numPr>
        <w:spacing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OBJET DE L'APPEL D'OFFRES</w:t>
      </w:r>
    </w:p>
    <w:p w14:paraId="15B90876" w14:textId="51EBB570" w:rsidR="005444E0" w:rsidRPr="005444E0" w:rsidRDefault="005444E0" w:rsidP="005444E0">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6817BF" w:rsidRPr="006817BF">
        <w:rPr>
          <w:rFonts w:ascii="Arial Narrow" w:eastAsia="Arial Unicode MS" w:hAnsi="Arial Narrow" w:cs="Times New Roman"/>
          <w:sz w:val="20"/>
          <w:szCs w:val="20"/>
          <w:lang w:eastAsia="fr-FR"/>
        </w:rPr>
        <w:t>l’extension et branchement d'un réseau électrique au Parc des Engins</w:t>
      </w:r>
    </w:p>
    <w:p w14:paraId="768653B5"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CONSISTANCE DES TRAVAUX</w:t>
      </w:r>
    </w:p>
    <w:p w14:paraId="1534FA91" w14:textId="77777777" w:rsidR="006817BF" w:rsidRPr="006817BF" w:rsidRDefault="006817BF" w:rsidP="006817BF">
      <w:pPr>
        <w:spacing w:after="0" w:line="240" w:lineRule="auto"/>
        <w:rPr>
          <w:rFonts w:ascii="Arial Narrow" w:eastAsia="Arial Unicode MS" w:hAnsi="Arial Narrow" w:cs="Times New Roman"/>
          <w:sz w:val="20"/>
          <w:szCs w:val="20"/>
          <w:lang w:eastAsia="fr-FR"/>
        </w:rPr>
      </w:pPr>
      <w:r w:rsidRPr="006817BF">
        <w:rPr>
          <w:rFonts w:ascii="Arial Narrow" w:eastAsia="Arial Unicode MS" w:hAnsi="Arial Narrow" w:cs="Times New Roman"/>
          <w:sz w:val="20"/>
          <w:szCs w:val="20"/>
          <w:lang w:eastAsia="fr-FR"/>
        </w:rPr>
        <w:t>-</w:t>
      </w:r>
      <w:r w:rsidRPr="006817BF">
        <w:rPr>
          <w:rFonts w:ascii="Arial Narrow" w:eastAsia="Arial Unicode MS" w:hAnsi="Arial Narrow" w:cs="Times New Roman"/>
          <w:sz w:val="20"/>
          <w:szCs w:val="20"/>
          <w:lang w:eastAsia="fr-FR"/>
        </w:rPr>
        <w:tab/>
        <w:t>TRAVAUX PREPARATOIRES</w:t>
      </w:r>
    </w:p>
    <w:p w14:paraId="2C7D45C6" w14:textId="77777777" w:rsidR="006817BF" w:rsidRPr="006817BF" w:rsidRDefault="006817BF" w:rsidP="006817BF">
      <w:pPr>
        <w:spacing w:after="0" w:line="240" w:lineRule="auto"/>
        <w:rPr>
          <w:rFonts w:ascii="Arial Narrow" w:eastAsia="Arial Unicode MS" w:hAnsi="Arial Narrow" w:cs="Times New Roman"/>
          <w:sz w:val="20"/>
          <w:szCs w:val="20"/>
          <w:lang w:eastAsia="fr-FR"/>
        </w:rPr>
      </w:pPr>
      <w:r w:rsidRPr="006817BF">
        <w:rPr>
          <w:rFonts w:ascii="Arial Narrow" w:eastAsia="Arial Unicode MS" w:hAnsi="Arial Narrow" w:cs="Times New Roman"/>
          <w:sz w:val="20"/>
          <w:szCs w:val="20"/>
          <w:lang w:eastAsia="fr-FR"/>
        </w:rPr>
        <w:t>-</w:t>
      </w:r>
      <w:r w:rsidRPr="006817BF">
        <w:rPr>
          <w:rFonts w:ascii="Arial Narrow" w:eastAsia="Arial Unicode MS" w:hAnsi="Arial Narrow" w:cs="Times New Roman"/>
          <w:sz w:val="20"/>
          <w:szCs w:val="20"/>
          <w:lang w:eastAsia="fr-FR"/>
        </w:rPr>
        <w:tab/>
        <w:t>CREATION DERIVATION SUR LE RESEAU 30KV EXISTANT</w:t>
      </w:r>
    </w:p>
    <w:p w14:paraId="5CEA8024" w14:textId="77777777" w:rsidR="006817BF" w:rsidRPr="006817BF" w:rsidRDefault="006817BF" w:rsidP="006817BF">
      <w:pPr>
        <w:spacing w:after="0" w:line="240" w:lineRule="auto"/>
        <w:rPr>
          <w:rFonts w:ascii="Arial Narrow" w:eastAsia="Arial Unicode MS" w:hAnsi="Arial Narrow" w:cs="Times New Roman"/>
          <w:sz w:val="20"/>
          <w:szCs w:val="20"/>
          <w:lang w:eastAsia="fr-FR"/>
        </w:rPr>
      </w:pPr>
      <w:r w:rsidRPr="006817BF">
        <w:rPr>
          <w:rFonts w:ascii="Arial Narrow" w:eastAsia="Arial Unicode MS" w:hAnsi="Arial Narrow" w:cs="Times New Roman"/>
          <w:sz w:val="20"/>
          <w:szCs w:val="20"/>
          <w:lang w:eastAsia="fr-FR"/>
        </w:rPr>
        <w:t>-</w:t>
      </w:r>
      <w:r w:rsidRPr="006817BF">
        <w:rPr>
          <w:rFonts w:ascii="Arial Narrow" w:eastAsia="Arial Unicode MS" w:hAnsi="Arial Narrow" w:cs="Times New Roman"/>
          <w:sz w:val="20"/>
          <w:szCs w:val="20"/>
          <w:lang w:eastAsia="fr-FR"/>
        </w:rPr>
        <w:tab/>
        <w:t>CONSTRUCTION D'UNE LIGNE HTA AERIENNE TRIPHASEE EN CABLE ALMELEC 3x34,4 mm²</w:t>
      </w:r>
    </w:p>
    <w:p w14:paraId="2B42BC4C" w14:textId="77777777" w:rsidR="006817BF" w:rsidRPr="006817BF" w:rsidRDefault="006817BF" w:rsidP="006817BF">
      <w:pPr>
        <w:spacing w:after="0" w:line="240" w:lineRule="auto"/>
        <w:rPr>
          <w:rFonts w:ascii="Arial Narrow" w:eastAsia="Arial Unicode MS" w:hAnsi="Arial Narrow" w:cs="Times New Roman"/>
          <w:sz w:val="20"/>
          <w:szCs w:val="20"/>
          <w:lang w:eastAsia="fr-FR"/>
        </w:rPr>
      </w:pPr>
      <w:r w:rsidRPr="006817BF">
        <w:rPr>
          <w:rFonts w:ascii="Arial Narrow" w:eastAsia="Arial Unicode MS" w:hAnsi="Arial Narrow" w:cs="Times New Roman"/>
          <w:sz w:val="20"/>
          <w:szCs w:val="20"/>
          <w:lang w:eastAsia="fr-FR"/>
        </w:rPr>
        <w:t>-</w:t>
      </w:r>
      <w:r w:rsidRPr="006817BF">
        <w:rPr>
          <w:rFonts w:ascii="Arial Narrow" w:eastAsia="Arial Unicode MS" w:hAnsi="Arial Narrow" w:cs="Times New Roman"/>
          <w:sz w:val="20"/>
          <w:szCs w:val="20"/>
          <w:lang w:eastAsia="fr-FR"/>
        </w:rPr>
        <w:tab/>
        <w:t xml:space="preserve">Construction d'un Poste de Transformation HTA Triphasé H59/400KVA - 30KV </w:t>
      </w:r>
    </w:p>
    <w:p w14:paraId="3A3E7392" w14:textId="77777777" w:rsidR="006817BF" w:rsidRPr="006817BF" w:rsidRDefault="006817BF" w:rsidP="006817BF">
      <w:pPr>
        <w:spacing w:after="0" w:line="240" w:lineRule="auto"/>
        <w:rPr>
          <w:rFonts w:ascii="Arial Narrow" w:eastAsia="Arial Unicode MS" w:hAnsi="Arial Narrow" w:cs="Times New Roman"/>
          <w:sz w:val="20"/>
          <w:szCs w:val="20"/>
          <w:lang w:eastAsia="fr-FR"/>
        </w:rPr>
      </w:pPr>
      <w:r w:rsidRPr="006817BF">
        <w:rPr>
          <w:rFonts w:ascii="Arial Narrow" w:eastAsia="Arial Unicode MS" w:hAnsi="Arial Narrow" w:cs="Times New Roman"/>
          <w:sz w:val="20"/>
          <w:szCs w:val="20"/>
          <w:lang w:eastAsia="fr-FR"/>
        </w:rPr>
        <w:t>-</w:t>
      </w:r>
      <w:r w:rsidRPr="006817BF">
        <w:rPr>
          <w:rFonts w:ascii="Arial Narrow" w:eastAsia="Arial Unicode MS" w:hAnsi="Arial Narrow" w:cs="Times New Roman"/>
          <w:sz w:val="20"/>
          <w:szCs w:val="20"/>
          <w:lang w:eastAsia="fr-FR"/>
        </w:rPr>
        <w:tab/>
        <w:t>Comptage HTA/BT</w:t>
      </w:r>
    </w:p>
    <w:p w14:paraId="08E47837" w14:textId="77777777" w:rsidR="006817BF" w:rsidRPr="006817BF" w:rsidRDefault="006817BF" w:rsidP="006817BF">
      <w:pPr>
        <w:spacing w:after="0" w:line="240" w:lineRule="auto"/>
        <w:rPr>
          <w:rFonts w:ascii="Arial Narrow" w:eastAsia="Arial Unicode MS" w:hAnsi="Arial Narrow" w:cs="Times New Roman"/>
          <w:sz w:val="20"/>
          <w:szCs w:val="20"/>
          <w:lang w:eastAsia="fr-FR"/>
        </w:rPr>
      </w:pPr>
      <w:r w:rsidRPr="006817BF">
        <w:rPr>
          <w:rFonts w:ascii="Arial Narrow" w:eastAsia="Arial Unicode MS" w:hAnsi="Arial Narrow" w:cs="Times New Roman"/>
          <w:sz w:val="20"/>
          <w:szCs w:val="20"/>
          <w:lang w:eastAsia="fr-FR"/>
        </w:rPr>
        <w:t>-</w:t>
      </w:r>
      <w:r w:rsidRPr="006817BF">
        <w:rPr>
          <w:rFonts w:ascii="Arial Narrow" w:eastAsia="Arial Unicode MS" w:hAnsi="Arial Narrow" w:cs="Times New Roman"/>
          <w:sz w:val="20"/>
          <w:szCs w:val="20"/>
          <w:lang w:eastAsia="fr-FR"/>
        </w:rPr>
        <w:tab/>
        <w:t>POSE D'UN (01) IACM  36 KV - 31,5 A</w:t>
      </w:r>
    </w:p>
    <w:p w14:paraId="3FE49718" w14:textId="77777777" w:rsidR="006817BF" w:rsidRPr="006817BF" w:rsidRDefault="006817BF" w:rsidP="006817BF">
      <w:pPr>
        <w:spacing w:after="0" w:line="240" w:lineRule="auto"/>
        <w:rPr>
          <w:rFonts w:ascii="Arial Narrow" w:eastAsia="Arial Unicode MS" w:hAnsi="Arial Narrow" w:cs="Times New Roman"/>
          <w:sz w:val="20"/>
          <w:szCs w:val="20"/>
          <w:lang w:eastAsia="fr-FR"/>
        </w:rPr>
      </w:pPr>
      <w:r w:rsidRPr="006817BF">
        <w:rPr>
          <w:rFonts w:ascii="Arial Narrow" w:eastAsia="Arial Unicode MS" w:hAnsi="Arial Narrow" w:cs="Times New Roman"/>
          <w:sz w:val="20"/>
          <w:szCs w:val="20"/>
          <w:lang w:eastAsia="fr-FR"/>
        </w:rPr>
        <w:t>-</w:t>
      </w:r>
      <w:r w:rsidRPr="006817BF">
        <w:rPr>
          <w:rFonts w:ascii="Arial Narrow" w:eastAsia="Arial Unicode MS" w:hAnsi="Arial Narrow" w:cs="Times New Roman"/>
          <w:sz w:val="20"/>
          <w:szCs w:val="20"/>
          <w:lang w:eastAsia="fr-FR"/>
        </w:rPr>
        <w:tab/>
        <w:t>CONSTRUCTION D'UNE LIGNE BT SOUTERAINE TRIPHASEE EN CABLE HN33S33 3x120mm²+ 01x70 mm² Alu</w:t>
      </w:r>
    </w:p>
    <w:p w14:paraId="62B8B0C0" w14:textId="77777777" w:rsidR="006817BF" w:rsidRPr="006817BF" w:rsidRDefault="006817BF" w:rsidP="006817BF">
      <w:pPr>
        <w:spacing w:after="0" w:line="240" w:lineRule="auto"/>
        <w:rPr>
          <w:rFonts w:ascii="Arial Narrow" w:eastAsia="Arial Unicode MS" w:hAnsi="Arial Narrow" w:cs="Times New Roman"/>
          <w:b/>
          <w:sz w:val="20"/>
          <w:szCs w:val="20"/>
          <w:lang w:eastAsia="fr-FR"/>
        </w:rPr>
      </w:pPr>
      <w:r w:rsidRPr="006817BF">
        <w:rPr>
          <w:rFonts w:ascii="Arial Narrow" w:eastAsia="Arial Unicode MS" w:hAnsi="Arial Narrow" w:cs="Times New Roman"/>
          <w:sz w:val="20"/>
          <w:szCs w:val="20"/>
          <w:lang w:eastAsia="fr-FR"/>
        </w:rPr>
        <w:t>-</w:t>
      </w:r>
      <w:r w:rsidRPr="006817BF">
        <w:rPr>
          <w:rFonts w:ascii="Arial Narrow" w:eastAsia="Arial Unicode MS" w:hAnsi="Arial Narrow" w:cs="Times New Roman"/>
          <w:sz w:val="20"/>
          <w:szCs w:val="20"/>
          <w:lang w:eastAsia="fr-FR"/>
        </w:rPr>
        <w:tab/>
        <w:t>PRESTATIONS DIVERSES</w:t>
      </w:r>
    </w:p>
    <w:p w14:paraId="3163F92F" w14:textId="5BF50B20" w:rsidR="005444E0" w:rsidRPr="005444E0" w:rsidRDefault="005444E0">
      <w:pPr>
        <w:numPr>
          <w:ilvl w:val="0"/>
          <w:numId w:val="8"/>
        </w:numPr>
        <w:spacing w:before="120" w:after="0" w:line="240"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635B5A83" w14:textId="63F08CAC" w:rsidR="005444E0" w:rsidRPr="005444E0" w:rsidRDefault="005444E0" w:rsidP="005444E0">
      <w:pPr>
        <w:spacing w:after="120" w:line="240" w:lineRule="auto"/>
        <w:ind w:firstLine="426"/>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 délai global d’exécution des travaux est de </w:t>
      </w:r>
      <w:r w:rsidR="006817BF">
        <w:rPr>
          <w:rFonts w:ascii="Arial Narrow" w:eastAsia="Times New Roman" w:hAnsi="Arial Narrow" w:cs="Times New Roman"/>
          <w:sz w:val="20"/>
          <w:szCs w:val="20"/>
          <w:lang w:eastAsia="fr-FR"/>
        </w:rPr>
        <w:t>trois</w:t>
      </w:r>
      <w:r w:rsidRPr="005444E0">
        <w:rPr>
          <w:rFonts w:ascii="Arial Narrow" w:eastAsia="Times New Roman" w:hAnsi="Arial Narrow" w:cs="Times New Roman"/>
          <w:sz w:val="20"/>
          <w:szCs w:val="20"/>
          <w:lang w:eastAsia="fr-FR"/>
        </w:rPr>
        <w:t xml:space="preserve"> (0</w:t>
      </w:r>
      <w:r w:rsidR="006817BF">
        <w:rPr>
          <w:rFonts w:ascii="Arial Narrow" w:eastAsia="Times New Roman" w:hAnsi="Arial Narrow" w:cs="Times New Roman"/>
          <w:sz w:val="20"/>
          <w:szCs w:val="20"/>
          <w:lang w:eastAsia="fr-FR"/>
        </w:rPr>
        <w:t>3</w:t>
      </w:r>
      <w:r w:rsidRPr="005444E0">
        <w:rPr>
          <w:rFonts w:ascii="Arial Narrow" w:eastAsia="Times New Roman" w:hAnsi="Arial Narrow" w:cs="Times New Roman"/>
          <w:sz w:val="20"/>
          <w:szCs w:val="20"/>
          <w:lang w:eastAsia="fr-FR"/>
        </w:rPr>
        <w:t>) mois. Ce délai court à compter de la date de notification de l’ordre de service de commencer les travaux.</w:t>
      </w:r>
    </w:p>
    <w:p w14:paraId="42AC36A5" w14:textId="77777777" w:rsidR="005444E0" w:rsidRPr="005444E0" w:rsidRDefault="005444E0">
      <w:pPr>
        <w:numPr>
          <w:ilvl w:val="0"/>
          <w:numId w:val="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ALLOTISSEMENT </w:t>
      </w:r>
    </w:p>
    <w:p w14:paraId="63B936B9" w14:textId="42D91864" w:rsidR="00CC492C" w:rsidRPr="00CC492C" w:rsidRDefault="00CC492C" w:rsidP="00945F78">
      <w:pPr>
        <w:pStyle w:val="Paragraphedeliste"/>
        <w:ind w:left="360"/>
        <w:jc w:val="both"/>
        <w:rPr>
          <w:rFonts w:ascii="Arial Narrow" w:hAnsi="Arial Narrow"/>
          <w:sz w:val="20"/>
          <w:szCs w:val="20"/>
        </w:rPr>
      </w:pPr>
      <w:r w:rsidRPr="00CC492C">
        <w:rPr>
          <w:rFonts w:ascii="Arial Narrow" w:hAnsi="Arial Narrow"/>
          <w:sz w:val="20"/>
          <w:szCs w:val="20"/>
        </w:rPr>
        <w:t xml:space="preserve">Les travaux sont allotis en </w:t>
      </w:r>
      <w:r w:rsidR="00756000">
        <w:rPr>
          <w:rFonts w:ascii="Arial Narrow" w:hAnsi="Arial Narrow"/>
          <w:sz w:val="20"/>
          <w:szCs w:val="20"/>
        </w:rPr>
        <w:t>un lot unique</w:t>
      </w:r>
    </w:p>
    <w:p w14:paraId="53754ECB"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COUT PREVISIONNEL DES TRAVAUX :</w:t>
      </w:r>
    </w:p>
    <w:p w14:paraId="565C97B0" w14:textId="6868CFAF" w:rsidR="005444E0" w:rsidRPr="005444E0" w:rsidRDefault="005444E0" w:rsidP="005444E0">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eastAsia="fr-FR"/>
        </w:rPr>
      </w:pPr>
      <w:r w:rsidRPr="005444E0">
        <w:rPr>
          <w:rFonts w:ascii="Arial Narrow" w:eastAsia="Times New Roman" w:hAnsi="Arial Narrow" w:cs="Times New Roman"/>
          <w:sz w:val="20"/>
          <w:szCs w:val="20"/>
          <w:lang w:eastAsia="fr-FR"/>
        </w:rPr>
        <w:t>Le coût prévisionnel de l’opération à l’issue des études préalabl</w:t>
      </w:r>
      <w:r w:rsidRPr="005444E0">
        <w:rPr>
          <w:rFonts w:ascii="Arial Narrow" w:eastAsia="Arial Unicode MS" w:hAnsi="Arial Narrow" w:cs="Times New Roman"/>
          <w:sz w:val="20"/>
          <w:szCs w:val="20"/>
          <w:lang w:eastAsia="fr-FR"/>
        </w:rPr>
        <w:t>es est de</w:t>
      </w:r>
      <w:r w:rsidRPr="005444E0">
        <w:rPr>
          <w:rFonts w:ascii="Arial Narrow" w:eastAsia="Arial Unicode MS" w:hAnsi="Arial Narrow" w:cs="Times New Roman"/>
          <w:b/>
          <w:sz w:val="20"/>
          <w:szCs w:val="20"/>
          <w:lang w:eastAsia="fr-FR"/>
        </w:rPr>
        <w:t> </w:t>
      </w:r>
      <w:r w:rsidR="006817BF">
        <w:rPr>
          <w:rFonts w:ascii="Arial Narrow" w:eastAsia="Times New Roman" w:hAnsi="Arial Narrow" w:cs="Times New Roman"/>
          <w:sz w:val="20"/>
          <w:szCs w:val="20"/>
          <w:lang w:eastAsia="fr-FR"/>
        </w:rPr>
        <w:t>70</w:t>
      </w:r>
      <w:r w:rsidR="00AA306F">
        <w:rPr>
          <w:rFonts w:ascii="Arial Narrow" w:eastAsia="Times New Roman" w:hAnsi="Arial Narrow" w:cs="Times New Roman"/>
          <w:sz w:val="20"/>
          <w:szCs w:val="20"/>
          <w:lang w:eastAsia="fr-FR"/>
        </w:rPr>
        <w:t> 000 000</w:t>
      </w:r>
      <w:r w:rsidR="00756000" w:rsidRPr="00756000">
        <w:rPr>
          <w:rFonts w:ascii="Arial Narrow" w:eastAsia="Times New Roman" w:hAnsi="Arial Narrow" w:cs="Times New Roman"/>
          <w:sz w:val="20"/>
          <w:szCs w:val="20"/>
          <w:lang w:eastAsia="fr-FR"/>
        </w:rPr>
        <w:t xml:space="preserve"> (soixante-</w:t>
      </w:r>
      <w:r w:rsidR="006817BF">
        <w:rPr>
          <w:rFonts w:ascii="Arial Narrow" w:eastAsia="Times New Roman" w:hAnsi="Arial Narrow" w:cs="Times New Roman"/>
          <w:sz w:val="20"/>
          <w:szCs w:val="20"/>
          <w:lang w:eastAsia="fr-FR"/>
        </w:rPr>
        <w:t>dix</w:t>
      </w:r>
      <w:r w:rsidR="00756000" w:rsidRPr="00756000">
        <w:rPr>
          <w:rFonts w:ascii="Arial Narrow" w:eastAsia="Times New Roman" w:hAnsi="Arial Narrow" w:cs="Times New Roman"/>
          <w:sz w:val="20"/>
          <w:szCs w:val="20"/>
          <w:lang w:eastAsia="fr-FR"/>
        </w:rPr>
        <w:t xml:space="preserve"> millions) FCFA.</w:t>
      </w:r>
    </w:p>
    <w:p w14:paraId="16A67748" w14:textId="77777777" w:rsidR="005444E0" w:rsidRPr="005444E0" w:rsidRDefault="005444E0">
      <w:pPr>
        <w:numPr>
          <w:ilvl w:val="0"/>
          <w:numId w:val="8"/>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0B3AC573" w14:textId="7065F927" w:rsidR="005444E0" w:rsidRDefault="00945F78" w:rsidP="005444E0">
      <w:pPr>
        <w:spacing w:after="0" w:line="240" w:lineRule="auto"/>
        <w:ind w:firstLine="284"/>
        <w:jc w:val="both"/>
        <w:rPr>
          <w:rFonts w:ascii="Arial Narrow" w:eastAsia="Arial Unicode MS" w:hAnsi="Arial Narrow" w:cs="Times New Roman"/>
          <w:sz w:val="20"/>
          <w:szCs w:val="20"/>
          <w:lang w:eastAsia="fr-FR"/>
        </w:rPr>
      </w:pPr>
      <w:r w:rsidRPr="00945F78">
        <w:rPr>
          <w:rFonts w:ascii="Arial Narrow" w:eastAsia="Arial Unicode MS" w:hAnsi="Arial Narrow" w:cs="Times New Roman"/>
          <w:sz w:val="20"/>
          <w:szCs w:val="20"/>
          <w:lang w:eastAsia="fr-FR"/>
        </w:rPr>
        <w:t>La participation au présent Appel d’Offres est ouverte à égalité de conditions à toutes les entreprises ou groupement d’Entreprises relevant du sous-secteur d’activités</w:t>
      </w:r>
      <w:r w:rsidR="006817BF">
        <w:rPr>
          <w:rFonts w:ascii="Arial Narrow" w:eastAsia="Arial Unicode MS" w:hAnsi="Arial Narrow" w:cs="Times New Roman"/>
          <w:sz w:val="20"/>
          <w:szCs w:val="20"/>
          <w:lang w:eastAsia="fr-FR"/>
        </w:rPr>
        <w:t xml:space="preserve"> Autres infrastructures</w:t>
      </w:r>
      <w:r w:rsidRPr="00945F78">
        <w:rPr>
          <w:rFonts w:ascii="Arial Narrow" w:eastAsia="Arial Unicode MS" w:hAnsi="Arial Narrow" w:cs="Times New Roman"/>
          <w:sz w:val="20"/>
          <w:szCs w:val="20"/>
          <w:lang w:eastAsia="fr-FR"/>
        </w:rPr>
        <w:t xml:space="preserve"> « </w:t>
      </w:r>
      <w:r w:rsidR="006817BF">
        <w:rPr>
          <w:rFonts w:ascii="Arial Narrow" w:eastAsia="Arial Unicode MS" w:hAnsi="Arial Narrow" w:cs="Times New Roman"/>
          <w:sz w:val="20"/>
          <w:szCs w:val="20"/>
          <w:lang w:eastAsia="fr-FR"/>
        </w:rPr>
        <w:t>Energie électrique</w:t>
      </w:r>
      <w:r w:rsidRPr="00945F78">
        <w:rPr>
          <w:rFonts w:ascii="Arial Narrow" w:eastAsia="Arial Unicode MS" w:hAnsi="Arial Narrow" w:cs="Times New Roman"/>
          <w:sz w:val="20"/>
          <w:szCs w:val="20"/>
          <w:lang w:eastAsia="fr-FR"/>
        </w:rPr>
        <w:t xml:space="preserve"> » et catégorisés en D installées au Cameroun.</w:t>
      </w:r>
      <w:r w:rsidR="005444E0" w:rsidRPr="005444E0">
        <w:rPr>
          <w:rFonts w:ascii="Arial Narrow" w:eastAsia="Arial Unicode MS" w:hAnsi="Arial Narrow" w:cs="Times New Roman"/>
          <w:sz w:val="20"/>
          <w:szCs w:val="20"/>
          <w:lang w:eastAsia="fr-FR"/>
        </w:rPr>
        <w:t xml:space="preserve"> </w:t>
      </w:r>
    </w:p>
    <w:p w14:paraId="68B57A68" w14:textId="77777777" w:rsidR="005444E0" w:rsidRPr="005444E0" w:rsidRDefault="005444E0">
      <w:pPr>
        <w:numPr>
          <w:ilvl w:val="0"/>
          <w:numId w:val="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FINANCEMENT</w:t>
      </w:r>
    </w:p>
    <w:p w14:paraId="1525D960" w14:textId="7D229FF4"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objet du présent Appel d'Offres sont financés par le </w:t>
      </w:r>
      <w:r w:rsidR="008326BD" w:rsidRPr="00AA2987">
        <w:rPr>
          <w:rFonts w:ascii="Arial Narrow" w:hAnsi="Arial Narrow" w:cs="Arial"/>
        </w:rPr>
        <w:t>bud</w:t>
      </w:r>
      <w:r w:rsidR="008326BD">
        <w:rPr>
          <w:rFonts w:ascii="Arial Narrow" w:hAnsi="Arial Narrow" w:cs="Arial"/>
        </w:rPr>
        <w:t>get d’investissement public du Conseil Régional de l’Est, E</w:t>
      </w:r>
      <w:r w:rsidR="008326BD" w:rsidRPr="00AA2987">
        <w:rPr>
          <w:rFonts w:ascii="Arial Narrow" w:hAnsi="Arial Narrow" w:cs="Arial"/>
        </w:rPr>
        <w:t>xercice 202</w:t>
      </w:r>
      <w:r w:rsidR="00945F78">
        <w:rPr>
          <w:rFonts w:ascii="Arial Narrow" w:hAnsi="Arial Narrow" w:cs="Arial"/>
        </w:rPr>
        <w:t>6</w:t>
      </w:r>
      <w:r w:rsidR="008326BD" w:rsidRPr="00AA2987">
        <w:rPr>
          <w:rFonts w:ascii="Arial Narrow" w:hAnsi="Arial Narrow" w:cs="Arial"/>
        </w:rPr>
        <w:t>.</w:t>
      </w:r>
    </w:p>
    <w:p w14:paraId="6810F96F"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DU DOSSIER D'APPEL D'OFFRES</w:t>
      </w:r>
    </w:p>
    <w:p w14:paraId="5E5AD706" w14:textId="05A66653" w:rsidR="00945F78" w:rsidRDefault="00945F78" w:rsidP="00945F78">
      <w:pPr>
        <w:spacing w:after="0" w:line="240" w:lineRule="auto"/>
        <w:ind w:firstLine="284"/>
        <w:jc w:val="both"/>
        <w:rPr>
          <w:rFonts w:ascii="Arial Narrow" w:eastAsia="Times New Roman" w:hAnsi="Arial Narrow" w:cs="Times New Roman"/>
          <w:sz w:val="20"/>
          <w:szCs w:val="20"/>
          <w:lang w:eastAsia="fr-FR"/>
        </w:rPr>
      </w:pPr>
      <w:r w:rsidRPr="00945F78">
        <w:rPr>
          <w:rFonts w:ascii="Arial Narrow" w:eastAsia="Arial Unicode MS" w:hAnsi="Arial Narrow" w:cs="Times New Roman"/>
          <w:sz w:val="20"/>
          <w:szCs w:val="20"/>
          <w:lang w:eastAsia="fr-FR"/>
        </w:rPr>
        <w:t>Il</w:t>
      </w:r>
      <w:r w:rsidRPr="00945F78">
        <w:rPr>
          <w:rFonts w:ascii="Arial Narrow" w:eastAsia="Times New Roman" w:hAnsi="Arial Narrow" w:cs="Times New Roman"/>
          <w:sz w:val="20"/>
          <w:szCs w:val="20"/>
          <w:lang w:eastAsia="fr-FR"/>
        </w:rPr>
        <w:t xml:space="preserve"> est possible d’obtenir la version électronique du Dossier d’Appel d’Offres par téléchargement gratuit sur les plateformes COLEPS ou PRIDESOFT disponibles aux adresses sus indiquées pour la version électronique. Toutefois, la soumission en ligne est conditionnée par le payement des frais d’achat du Dossier d’Appel d’Offres dès publication du présent avis, contre versement d’une somme non remboursable de </w:t>
      </w:r>
      <w:r w:rsidR="00BE6653">
        <w:rPr>
          <w:rFonts w:ascii="Arial Narrow" w:eastAsia="Times New Roman" w:hAnsi="Arial Narrow" w:cs="Times New Roman"/>
          <w:sz w:val="20"/>
          <w:szCs w:val="20"/>
          <w:lang w:eastAsia="fr-FR"/>
        </w:rPr>
        <w:t>cinquante</w:t>
      </w:r>
      <w:r w:rsidRPr="00945F78">
        <w:rPr>
          <w:rFonts w:ascii="Arial Narrow" w:eastAsia="Times New Roman" w:hAnsi="Arial Narrow" w:cs="Times New Roman"/>
          <w:sz w:val="20"/>
          <w:szCs w:val="20"/>
          <w:lang w:eastAsia="fr-FR"/>
        </w:rPr>
        <w:t xml:space="preserve"> mille (</w:t>
      </w:r>
      <w:r w:rsidR="00BE6653">
        <w:rPr>
          <w:rFonts w:ascii="Arial Narrow" w:eastAsia="Times New Roman" w:hAnsi="Arial Narrow" w:cs="Times New Roman"/>
          <w:sz w:val="20"/>
          <w:szCs w:val="20"/>
          <w:lang w:eastAsia="fr-FR"/>
        </w:rPr>
        <w:t>5</w:t>
      </w:r>
      <w:r w:rsidRPr="00945F78">
        <w:rPr>
          <w:rFonts w:ascii="Arial Narrow" w:eastAsia="Times New Roman" w:hAnsi="Arial Narrow" w:cs="Times New Roman"/>
          <w:sz w:val="20"/>
          <w:szCs w:val="20"/>
          <w:lang w:eastAsia="fr-FR"/>
        </w:rPr>
        <w:t>0 000) FCFA, auprès de la Recette Régionale des Finances du Conseil Régional de l’Est aux heures et jours ouvrables. Cette quittance devra identifier l’entreprise désireuse de participer à l’Appel d’Offres.</w:t>
      </w:r>
    </w:p>
    <w:p w14:paraId="5EBA8BFB" w14:textId="0B4482CE"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CONSULTATION DU DOSSIER D'APPEL D'OFFRES</w:t>
      </w:r>
    </w:p>
    <w:p w14:paraId="35990A8E" w14:textId="77777777" w:rsidR="005444E0" w:rsidRPr="005444E0" w:rsidRDefault="005444E0" w:rsidP="005444E0">
      <w:pPr>
        <w:spacing w:before="120"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Dossier d’Appel d’Offres (DAO) peut être consulté aux heures ouvrables </w:t>
      </w:r>
      <w:r w:rsidRPr="005444E0">
        <w:rPr>
          <w:rFonts w:ascii="Arial Narrow" w:eastAsia="Times New Roman" w:hAnsi="Arial Narrow" w:cs="Arial"/>
          <w:spacing w:val="5"/>
          <w:sz w:val="20"/>
          <w:szCs w:val="20"/>
          <w:lang w:eastAsia="fr-FR"/>
        </w:rPr>
        <w:t>à l’Annexe 3 du Conseil Régional de l’Est, sis au carrefour Teerenstra-Nkolibikon, Tél : 222 24 28 28</w:t>
      </w:r>
      <w:r w:rsidRPr="005444E0">
        <w:rPr>
          <w:rFonts w:ascii="Arial Narrow" w:eastAsia="Arial Unicode MS" w:hAnsi="Arial Narrow" w:cs="Times New Roman"/>
          <w:sz w:val="20"/>
          <w:szCs w:val="20"/>
          <w:lang w:eastAsia="fr-FR"/>
        </w:rPr>
        <w:t xml:space="preserve">, dès publication du présent avis. </w:t>
      </w:r>
    </w:p>
    <w:p w14:paraId="4B36B26A"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REMISE DES OFFRES</w:t>
      </w:r>
    </w:p>
    <w:p w14:paraId="180FA1CA" w14:textId="77777777" w:rsidR="00B301CD" w:rsidRDefault="005444E0" w:rsidP="00B301CD">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Chaque offre, rédigée en Français ou en Anglais </w:t>
      </w:r>
      <w:r w:rsidR="00B301CD" w:rsidRPr="00B301CD">
        <w:rPr>
          <w:rFonts w:ascii="Arial Narrow" w:eastAsia="Arial Unicode MS" w:hAnsi="Arial Narrow" w:cs="Times New Roman"/>
          <w:sz w:val="20"/>
          <w:szCs w:val="20"/>
          <w:lang w:eastAsia="fr-FR"/>
        </w:rPr>
        <w:t>devra être transmise par le soumissionnaire sur la plateforme COLEPS au plus tard le _________</w:t>
      </w:r>
      <w:r w:rsidR="00B301CD">
        <w:rPr>
          <w:rFonts w:ascii="Arial Narrow" w:eastAsia="Arial Unicode MS" w:hAnsi="Arial Narrow" w:cs="Times New Roman"/>
          <w:sz w:val="20"/>
          <w:szCs w:val="20"/>
          <w:lang w:eastAsia="fr-FR"/>
        </w:rPr>
        <w:t>____</w:t>
      </w:r>
      <w:r w:rsidR="00B301CD" w:rsidRPr="00B301CD">
        <w:rPr>
          <w:rFonts w:ascii="Arial Narrow" w:eastAsia="Arial Unicode MS" w:hAnsi="Arial Narrow" w:cs="Times New Roman"/>
          <w:sz w:val="20"/>
          <w:szCs w:val="20"/>
          <w:lang w:eastAsia="fr-FR"/>
        </w:rPr>
        <w:t>______ à ____________ Une copie de sauvegarde de la cotation enregistrée sur clé USB ou CD/DVD devra être transmise sous pli scellé avec l’indication claire et lisible « copie de sauvegarde », en plus de la mention ci-dessus dans les délais impartis.</w:t>
      </w:r>
    </w:p>
    <w:p w14:paraId="4AC51677" w14:textId="11A6E080" w:rsidR="00B301CD" w:rsidRDefault="00B301CD" w:rsidP="00B301CD">
      <w:pPr>
        <w:spacing w:after="120" w:line="240" w:lineRule="auto"/>
        <w:ind w:firstLine="284"/>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Les originaux de la caution de soumission et du récépissé délivré par la Caisse des Dépôts de Consignation (CDEC) seront remis à la CIPM lors de la séance d’ouverture des offres.</w:t>
      </w:r>
    </w:p>
    <w:p w14:paraId="28292A68" w14:textId="37974861" w:rsidR="00945F78" w:rsidRPr="00DD28FA" w:rsidRDefault="00B301CD" w:rsidP="00B301CD">
      <w:pPr>
        <w:spacing w:after="120" w:line="240" w:lineRule="auto"/>
        <w:ind w:firstLine="284"/>
        <w:jc w:val="both"/>
        <w:rPr>
          <w:rFonts w:ascii="Arial Narrow" w:hAnsi="Arial Narrow" w:cs="Arial"/>
          <w:b/>
          <w:bCs/>
        </w:rPr>
      </w:pPr>
      <w:r w:rsidRPr="00B301CD">
        <w:rPr>
          <w:rFonts w:ascii="Arial Narrow" w:eastAsia="Arial Unicode MS" w:hAnsi="Arial Narrow" w:cs="Times New Roman"/>
          <w:sz w:val="20"/>
          <w:szCs w:val="20"/>
          <w:lang w:eastAsia="fr-FR"/>
        </w:rPr>
        <w:lastRenderedPageBreak/>
        <w:t xml:space="preserve"> </w:t>
      </w:r>
      <w:r w:rsidRPr="00B301CD">
        <w:rPr>
          <w:rFonts w:ascii="Arial Narrow" w:eastAsia="Arial Unicode MS" w:hAnsi="Arial Narrow" w:cs="Times New Roman"/>
          <w:b/>
          <w:bCs/>
          <w:sz w:val="20"/>
          <w:szCs w:val="20"/>
          <w:lang w:eastAsia="fr-FR"/>
        </w:rPr>
        <w:t xml:space="preserve">NB : </w:t>
      </w:r>
      <w:r w:rsidR="00945F78" w:rsidRPr="00DD28FA">
        <w:rPr>
          <w:rFonts w:ascii="Arial Narrow" w:hAnsi="Arial Narrow" w:cs="Arial"/>
          <w:b/>
          <w:bCs/>
        </w:rPr>
        <w:t xml:space="preserve">Taille et format des fichiers </w:t>
      </w:r>
    </w:p>
    <w:p w14:paraId="4E4CAD93" w14:textId="77777777" w:rsidR="00945F78" w:rsidRPr="00DD28FA" w:rsidRDefault="00945F78" w:rsidP="00B301CD">
      <w:pPr>
        <w:spacing w:after="120" w:line="240" w:lineRule="auto"/>
        <w:ind w:firstLine="284"/>
        <w:jc w:val="both"/>
        <w:rPr>
          <w:rFonts w:ascii="Arial Narrow" w:hAnsi="Arial Narrow" w:cs="Arial"/>
        </w:rPr>
      </w:pPr>
      <w:r w:rsidRPr="00DD28FA">
        <w:rPr>
          <w:rFonts w:ascii="Arial Narrow" w:hAnsi="Arial Narrow" w:cs="Arial"/>
        </w:rPr>
        <w:t>Pour la soumission en ligne, les tailles maximales des documents qui vont transiter sur la plateforme et constituant l’offre du soumissionnaire sont les suivantes :</w:t>
      </w:r>
    </w:p>
    <w:p w14:paraId="6EABB96A"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5 MO pour l’Offre Administrative ;</w:t>
      </w:r>
    </w:p>
    <w:p w14:paraId="4CF50F9E"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15 MO pour l’Offre Technique ;</w:t>
      </w:r>
    </w:p>
    <w:p w14:paraId="706500D4"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5 MO pour l’Offre Financière.</w:t>
      </w:r>
    </w:p>
    <w:p w14:paraId="6DDDBC73"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Les formats acceptés sont les suivants :</w:t>
      </w:r>
    </w:p>
    <w:p w14:paraId="6E93764B"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Format PDF pour les documents textuels ;</w:t>
      </w:r>
    </w:p>
    <w:p w14:paraId="2A2E1874"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JPEG pour les images.</w:t>
      </w:r>
    </w:p>
    <w:p w14:paraId="456CE1B2" w14:textId="77777777" w:rsidR="00945F78" w:rsidRPr="00E537E6" w:rsidRDefault="00945F78" w:rsidP="00945F78">
      <w:pPr>
        <w:autoSpaceDE w:val="0"/>
        <w:spacing w:after="0"/>
        <w:ind w:left="284"/>
        <w:jc w:val="both"/>
        <w:rPr>
          <w:rFonts w:ascii="Arial Narrow" w:hAnsi="Arial Narrow" w:cs="Arial"/>
        </w:rPr>
      </w:pPr>
      <w:r w:rsidRPr="00DD28FA">
        <w:rPr>
          <w:rFonts w:ascii="Arial Narrow" w:hAnsi="Arial Narrow" w:cs="Arial"/>
        </w:rPr>
        <w:t>Le candidat veillera à utiliser des logiciels de compression afin de réduire éventuellement la taille des fichiers à transmettre</w:t>
      </w:r>
    </w:p>
    <w:p w14:paraId="0C2BBD01"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RECEVABILITE DES OFFRES</w:t>
      </w:r>
    </w:p>
    <w:p w14:paraId="04FE790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offres ne respectant pas le mode de séparation de l’offre financière, des offres administrative et technique seront irrecevables. Toute offre incomplète conformément aux prescriptions du Dossier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Appel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Offres sera déclarée irrecevable, notamment, celle dans laquelle il est constaté l</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absence de la caution de soumission établie selon le modèle proposé dans le Dossier d’Appel d’Offres et délivrée par une banque de premier ordre agréée par le Ministère en charge des Finances, valable pendant trente (30) jours au-delà du délai de validité des offres.</w:t>
      </w:r>
    </w:p>
    <w:p w14:paraId="3175B4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Sous peine de rejet, les pièces administratives requises devront être impérativement produites en originaux ou en copies certifiées conformes par le service émetteur, conformément aux stipulations du Règlement Particulier de l’Appel d’Offres.</w:t>
      </w:r>
    </w:p>
    <w:p w14:paraId="0BA2D30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Elles devront obligatoirement dater de moins de trois (03) mois à la date initiale de remise des offres.</w:t>
      </w:r>
    </w:p>
    <w:p w14:paraId="0085B73E" w14:textId="77777777" w:rsidR="005444E0" w:rsidRPr="005444E0" w:rsidRDefault="005444E0">
      <w:pPr>
        <w:numPr>
          <w:ilvl w:val="0"/>
          <w:numId w:val="8"/>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OUVERTURE DES OFFRES</w:t>
      </w:r>
    </w:p>
    <w:p w14:paraId="24D36BE4" w14:textId="77777777" w:rsidR="005444E0" w:rsidRPr="005444E0" w:rsidRDefault="005444E0" w:rsidP="005444E0">
      <w:pPr>
        <w:spacing w:after="0" w:line="240" w:lineRule="auto"/>
        <w:jc w:val="both"/>
        <w:rPr>
          <w:rFonts w:ascii="Arial Narrow" w:eastAsia="Times New Roman" w:hAnsi="Arial Narrow" w:cs="Arial"/>
          <w:bCs/>
          <w:sz w:val="20"/>
          <w:szCs w:val="20"/>
          <w:lang w:eastAsia="fr-FR"/>
        </w:rPr>
      </w:pPr>
      <w:r w:rsidRPr="005444E0">
        <w:rPr>
          <w:rFonts w:ascii="Arial Narrow" w:eastAsia="Times New Roman" w:hAnsi="Arial Narrow" w:cs="Arial"/>
          <w:bCs/>
          <w:sz w:val="20"/>
          <w:szCs w:val="20"/>
          <w:lang w:eastAsia="fr-FR"/>
        </w:rPr>
        <w:tab/>
        <w:t>L’ouverture des offres se fera en un temps. L’ouverture des pièces administratives, des offres techniques et financières.</w:t>
      </w:r>
    </w:p>
    <w:p w14:paraId="5DDEBD4E" w14:textId="45C1DC0A" w:rsidR="005444E0" w:rsidRPr="005444E0" w:rsidRDefault="005444E0" w:rsidP="005444E0">
      <w:pPr>
        <w:spacing w:after="0" w:line="240" w:lineRule="auto"/>
        <w:ind w:firstLine="360"/>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Ces offres seront dépouillées </w:t>
      </w:r>
      <w:r w:rsidRPr="005444E0">
        <w:rPr>
          <w:rFonts w:ascii="Arial Narrow" w:eastAsia="Times New Roman" w:hAnsi="Arial Narrow" w:cs="Arial"/>
          <w:bCs/>
          <w:sz w:val="20"/>
          <w:szCs w:val="20"/>
          <w:lang w:eastAsia="fr-FR"/>
        </w:rPr>
        <w:t>au plus tard</w:t>
      </w:r>
      <w:r w:rsidRPr="005444E0">
        <w:rPr>
          <w:rFonts w:ascii="Arial Narrow" w:eastAsia="Times New Roman" w:hAnsi="Arial Narrow" w:cs="Arial"/>
          <w:b/>
          <w:bCs/>
          <w:sz w:val="20"/>
          <w:szCs w:val="20"/>
          <w:lang w:eastAsia="fr-FR"/>
        </w:rPr>
        <w:t xml:space="preserve"> __________________ à 1</w:t>
      </w:r>
      <w:r w:rsidR="00945F78">
        <w:rPr>
          <w:rFonts w:ascii="Arial Narrow" w:eastAsia="Times New Roman" w:hAnsi="Arial Narrow" w:cs="Arial"/>
          <w:b/>
          <w:bCs/>
          <w:sz w:val="20"/>
          <w:szCs w:val="20"/>
          <w:lang w:eastAsia="fr-FR"/>
        </w:rPr>
        <w:t>1</w:t>
      </w:r>
      <w:r w:rsidRPr="005444E0">
        <w:rPr>
          <w:rFonts w:ascii="Arial Narrow" w:eastAsia="Times New Roman" w:hAnsi="Arial Narrow" w:cs="Arial"/>
          <w:b/>
          <w:bCs/>
          <w:sz w:val="20"/>
          <w:szCs w:val="20"/>
          <w:lang w:eastAsia="fr-FR"/>
        </w:rPr>
        <w:t xml:space="preserve"> heures précises, </w:t>
      </w:r>
      <w:r w:rsidRPr="005444E0">
        <w:rPr>
          <w:rFonts w:ascii="Arial Narrow" w:eastAsia="Times New Roman" w:hAnsi="Arial Narrow" w:cs="Arial"/>
          <w:bCs/>
          <w:sz w:val="20"/>
          <w:szCs w:val="20"/>
          <w:lang w:eastAsia="fr-FR"/>
        </w:rPr>
        <w:t>par la Commission Interne de Passation des Marchés placée auprès du Conseil Régional de l’Est dans sa salle de réunion</w:t>
      </w:r>
      <w:r w:rsidRPr="005444E0">
        <w:rPr>
          <w:rFonts w:ascii="Arial Narrow" w:eastAsia="Times New Roman" w:hAnsi="Arial Narrow" w:cs="Arial"/>
          <w:sz w:val="20"/>
          <w:szCs w:val="20"/>
          <w:lang w:eastAsia="fr-FR"/>
        </w:rPr>
        <w:t xml:space="preserve">. Le dépouillement se fera en présence des soumissionnaires qui le désirent ou de leurs représentants dûment mandatés et ayant une connaissance parfaite des offres dont ils ont la charge. </w:t>
      </w:r>
    </w:p>
    <w:p w14:paraId="45113682" w14:textId="77777777" w:rsid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CRITERES D</w:t>
      </w:r>
      <w:r w:rsidR="00576C77">
        <w:rPr>
          <w:rFonts w:ascii="Arial Narrow" w:eastAsia="Arial Unicode MS" w:hAnsi="Arial Narrow" w:cs="Times New Roman"/>
          <w:b/>
          <w:sz w:val="20"/>
          <w:szCs w:val="20"/>
          <w:lang w:eastAsia="fr-FR"/>
        </w:rPr>
        <w:t>’</w:t>
      </w:r>
      <w:r w:rsidRPr="005444E0">
        <w:rPr>
          <w:rFonts w:ascii="Arial Narrow" w:eastAsia="Arial Unicode MS" w:hAnsi="Arial Narrow" w:cs="Times New Roman"/>
          <w:b/>
          <w:sz w:val="20"/>
          <w:szCs w:val="20"/>
          <w:lang w:eastAsia="fr-FR"/>
        </w:rPr>
        <w:t>EVALUATION DES OFFRES</w:t>
      </w:r>
    </w:p>
    <w:p w14:paraId="7F98E87C" w14:textId="1174EC7C"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281BDDB3" w14:textId="38F76F28"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4162D8F5" w14:textId="4F2C8BE9" w:rsidR="00945F78" w:rsidRDefault="00F71984" w:rsidP="00945F78">
      <w:pPr>
        <w:spacing w:after="0"/>
        <w:ind w:left="426"/>
        <w:rPr>
          <w:rFonts w:ascii="Arial Narrow" w:hAnsi="Arial Narrow"/>
          <w:color w:val="000000" w:themeColor="text1"/>
        </w:rPr>
      </w:pPr>
      <w:r>
        <w:rPr>
          <w:rFonts w:ascii="Arial Narrow" w:hAnsi="Arial Narrow"/>
          <w:color w:val="000000" w:themeColor="text1"/>
        </w:rPr>
        <w:t>1</w:t>
      </w:r>
      <w:r w:rsidR="00945F78">
        <w:rPr>
          <w:rFonts w:ascii="Arial Narrow" w:hAnsi="Arial Narrow"/>
          <w:color w:val="000000" w:themeColor="text1"/>
        </w:rPr>
        <w:t xml:space="preserve">) </w:t>
      </w:r>
      <w:r w:rsidR="00945F78" w:rsidRPr="003D5A4D">
        <w:rPr>
          <w:rFonts w:ascii="Arial Narrow" w:hAnsi="Arial Narrow"/>
          <w:color w:val="000000" w:themeColor="text1"/>
        </w:rPr>
        <w:t xml:space="preserve"> Fausses déclarations ou documents falsifiés ;</w:t>
      </w:r>
    </w:p>
    <w:p w14:paraId="082A0C5E" w14:textId="5429BDB8" w:rsidR="00945F78" w:rsidRPr="003D5A4D" w:rsidRDefault="00F71984" w:rsidP="00945F78">
      <w:pPr>
        <w:spacing w:after="0"/>
        <w:ind w:left="426"/>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w:t>
      </w:r>
      <w:r w:rsidR="00945F78" w:rsidRPr="003D5A4D">
        <w:rPr>
          <w:rFonts w:ascii="Arial Narrow" w:hAnsi="Arial Narrow"/>
          <w:color w:val="000000" w:themeColor="text1"/>
        </w:rPr>
        <w:t xml:space="preserve"> </w:t>
      </w:r>
      <w:r w:rsidR="00945F78">
        <w:rPr>
          <w:rFonts w:ascii="Arial Narrow" w:hAnsi="Arial Narrow"/>
          <w:color w:val="000000" w:themeColor="text1"/>
        </w:rPr>
        <w:t>Non-conformité ou absence de l’une des pièces du dossier administratif après un délai de 48 heures réglementaire</w:t>
      </w:r>
      <w:r w:rsidR="00945F78" w:rsidRPr="003D5A4D">
        <w:rPr>
          <w:rFonts w:ascii="Arial Narrow" w:hAnsi="Arial Narrow"/>
          <w:color w:val="000000" w:themeColor="text1"/>
        </w:rPr>
        <w:t xml:space="preserve"> ;</w:t>
      </w:r>
    </w:p>
    <w:p w14:paraId="57726754" w14:textId="75DDA5F0"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5AF2E159" w14:textId="77777777" w:rsidR="00945F78" w:rsidRPr="003D5A4D"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705B0D93" w14:textId="67AD4F12"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 Absence de l’attestation et</w:t>
      </w:r>
      <w:r w:rsidR="00945F78" w:rsidRPr="008B5922">
        <w:rPr>
          <w:rFonts w:ascii="Arial Narrow" w:hAnsi="Arial Narrow"/>
          <w:color w:val="000000" w:themeColor="text1"/>
        </w:rPr>
        <w:t xml:space="preserve"> rapport de visite de site signée sur l’honneur par le soumissionnaire</w:t>
      </w:r>
      <w:r w:rsidR="00945F78">
        <w:rPr>
          <w:rFonts w:ascii="Arial Narrow" w:hAnsi="Arial Narrow"/>
          <w:color w:val="000000" w:themeColor="text1"/>
        </w:rPr>
        <w:t> ;</w:t>
      </w:r>
    </w:p>
    <w:p w14:paraId="7024AC99" w14:textId="0AF1F246"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3</w:t>
      </w:r>
      <w:r w:rsidR="00945F78">
        <w:rPr>
          <w:rFonts w:ascii="Arial Narrow" w:hAnsi="Arial Narrow"/>
          <w:color w:val="000000" w:themeColor="text1"/>
        </w:rPr>
        <w:t>) Absence de méthodologie et du</w:t>
      </w:r>
      <w:r w:rsidR="00945F78" w:rsidRPr="008B5922">
        <w:rPr>
          <w:rFonts w:ascii="Arial Narrow" w:hAnsi="Arial Narrow"/>
          <w:color w:val="000000" w:themeColor="text1"/>
        </w:rPr>
        <w:t xml:space="preserve"> planning d’exécution des travaux ;</w:t>
      </w:r>
    </w:p>
    <w:p w14:paraId="49FE4E83" w14:textId="2B3472BF"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4</w:t>
      </w:r>
      <w:r w:rsidR="00945F78">
        <w:rPr>
          <w:rFonts w:ascii="Arial Narrow" w:hAnsi="Arial Narrow"/>
          <w:color w:val="000000" w:themeColor="text1"/>
        </w:rPr>
        <w:t>) Absence de la déclaration sur l’honneur de non abandon d’un marché au cours des trois dernières années.</w:t>
      </w:r>
    </w:p>
    <w:p w14:paraId="71D2A0AE" w14:textId="093ED7E4" w:rsidR="00945F78" w:rsidRPr="003D5A4D" w:rsidRDefault="00945F78" w:rsidP="00945F78">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386B3583" w14:textId="77777777" w:rsidR="00945F78" w:rsidRPr="003D5A4D"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03F0B7A3"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44C1A1E9"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36D3C3D"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20388EE4" w14:textId="26DB12E1"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sidR="000906FF">
        <w:rPr>
          <w:rFonts w:ascii="Arial Narrow" w:hAnsi="Arial Narrow"/>
          <w:b/>
          <w:color w:val="000000" w:themeColor="text1"/>
        </w:rPr>
        <w:t>3</w:t>
      </w:r>
      <w:r w:rsidRPr="003D5A4D">
        <w:rPr>
          <w:rFonts w:ascii="Arial Narrow" w:hAnsi="Arial Narrow"/>
          <w:b/>
          <w:color w:val="000000" w:themeColor="text1"/>
        </w:rPr>
        <w:t>.2. Critères essentiels</w:t>
      </w:r>
    </w:p>
    <w:p w14:paraId="34CE74D4"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513"/>
      </w:tblGrid>
      <w:tr w:rsidR="00945F78" w:rsidRPr="003D5A4D" w14:paraId="4472A28B" w14:textId="77777777" w:rsidTr="00F71984">
        <w:trPr>
          <w:jc w:val="center"/>
        </w:trPr>
        <w:tc>
          <w:tcPr>
            <w:tcW w:w="562" w:type="dxa"/>
            <w:vAlign w:val="center"/>
          </w:tcPr>
          <w:p w14:paraId="6F64C51A"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N°</w:t>
            </w:r>
          </w:p>
        </w:tc>
        <w:tc>
          <w:tcPr>
            <w:tcW w:w="7513" w:type="dxa"/>
            <w:vAlign w:val="center"/>
          </w:tcPr>
          <w:p w14:paraId="07EA595B"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Activité</w:t>
            </w:r>
          </w:p>
        </w:tc>
      </w:tr>
      <w:tr w:rsidR="00945F78" w:rsidRPr="003D5A4D" w14:paraId="04930506" w14:textId="77777777" w:rsidTr="00F71984">
        <w:trPr>
          <w:jc w:val="center"/>
        </w:trPr>
        <w:tc>
          <w:tcPr>
            <w:tcW w:w="562" w:type="dxa"/>
            <w:vAlign w:val="center"/>
          </w:tcPr>
          <w:p w14:paraId="7CD287F5"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A</w:t>
            </w:r>
          </w:p>
        </w:tc>
        <w:tc>
          <w:tcPr>
            <w:tcW w:w="7513" w:type="dxa"/>
            <w:vAlign w:val="center"/>
          </w:tcPr>
          <w:p w14:paraId="33B6BD90"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945F78" w:rsidRPr="003D5A4D" w14:paraId="2224564B" w14:textId="77777777" w:rsidTr="00F71984">
        <w:trPr>
          <w:jc w:val="center"/>
        </w:trPr>
        <w:tc>
          <w:tcPr>
            <w:tcW w:w="562" w:type="dxa"/>
            <w:vAlign w:val="center"/>
          </w:tcPr>
          <w:p w14:paraId="17346424" w14:textId="77777777" w:rsidR="00945F78" w:rsidRPr="003D5A4D" w:rsidRDefault="00945F78" w:rsidP="00945F78">
            <w:pPr>
              <w:spacing w:after="0"/>
              <w:rPr>
                <w:rFonts w:ascii="Arial Narrow" w:hAnsi="Arial Narrow"/>
                <w:color w:val="000000" w:themeColor="text1"/>
              </w:rPr>
            </w:pPr>
            <w:r>
              <w:rPr>
                <w:rFonts w:ascii="Arial Narrow" w:hAnsi="Arial Narrow"/>
                <w:color w:val="000000" w:themeColor="text1"/>
              </w:rPr>
              <w:t>B</w:t>
            </w:r>
          </w:p>
        </w:tc>
        <w:tc>
          <w:tcPr>
            <w:tcW w:w="7513" w:type="dxa"/>
            <w:vAlign w:val="center"/>
          </w:tcPr>
          <w:p w14:paraId="4FF26BF4" w14:textId="636018E7" w:rsidR="00945F78" w:rsidRPr="003D5A4D" w:rsidRDefault="00945F78" w:rsidP="00945F78">
            <w:pPr>
              <w:spacing w:after="0"/>
              <w:rPr>
                <w:rFonts w:ascii="Arial Narrow" w:hAnsi="Arial Narrow"/>
                <w:color w:val="000000" w:themeColor="text1"/>
              </w:rPr>
            </w:pPr>
            <w:r>
              <w:rPr>
                <w:rFonts w:ascii="Arial Narrow" w:hAnsi="Arial Narrow"/>
                <w:color w:val="000000" w:themeColor="text1"/>
              </w:rPr>
              <w:t>CCTP paraphé et signé à la dernière page</w:t>
            </w:r>
            <w:r w:rsidR="00B719F3">
              <w:rPr>
                <w:rFonts w:ascii="Arial Narrow" w:hAnsi="Arial Narrow"/>
                <w:color w:val="000000" w:themeColor="text1"/>
              </w:rPr>
              <w:t xml:space="preserve"> accompagné de la mention « Lu et approuvé »</w:t>
            </w:r>
          </w:p>
        </w:tc>
      </w:tr>
      <w:tr w:rsidR="00945F78" w:rsidRPr="003D5A4D" w14:paraId="62A555AC" w14:textId="77777777" w:rsidTr="00F71984">
        <w:trPr>
          <w:jc w:val="center"/>
        </w:trPr>
        <w:tc>
          <w:tcPr>
            <w:tcW w:w="562" w:type="dxa"/>
            <w:vAlign w:val="center"/>
          </w:tcPr>
          <w:p w14:paraId="670F4F3D" w14:textId="77777777" w:rsidR="00945F78" w:rsidRDefault="00945F78" w:rsidP="00945F78">
            <w:pPr>
              <w:spacing w:after="0"/>
              <w:rPr>
                <w:rFonts w:ascii="Arial Narrow" w:hAnsi="Arial Narrow"/>
                <w:color w:val="000000" w:themeColor="text1"/>
              </w:rPr>
            </w:pPr>
            <w:r>
              <w:rPr>
                <w:rFonts w:ascii="Arial Narrow" w:hAnsi="Arial Narrow"/>
                <w:color w:val="000000" w:themeColor="text1"/>
              </w:rPr>
              <w:t>C</w:t>
            </w:r>
          </w:p>
        </w:tc>
        <w:tc>
          <w:tcPr>
            <w:tcW w:w="7513" w:type="dxa"/>
            <w:vAlign w:val="center"/>
          </w:tcPr>
          <w:p w14:paraId="515FC8C0" w14:textId="48C1AD0B" w:rsidR="00945F78" w:rsidRDefault="00945F78" w:rsidP="00945F78">
            <w:pPr>
              <w:spacing w:after="0"/>
              <w:rPr>
                <w:rFonts w:ascii="Arial Narrow" w:hAnsi="Arial Narrow"/>
                <w:color w:val="000000" w:themeColor="text1"/>
              </w:rPr>
            </w:pPr>
            <w:r>
              <w:rPr>
                <w:rFonts w:ascii="Arial Narrow" w:hAnsi="Arial Narrow"/>
                <w:color w:val="000000" w:themeColor="text1"/>
              </w:rPr>
              <w:t>CCAP paraphé et signé à la dernière page</w:t>
            </w:r>
            <w:r w:rsidR="00B719F3">
              <w:rPr>
                <w:rFonts w:ascii="Arial Narrow" w:hAnsi="Arial Narrow"/>
                <w:color w:val="000000" w:themeColor="text1"/>
              </w:rPr>
              <w:t xml:space="preserve"> accompagné de la mention « Lu et approuvé »</w:t>
            </w:r>
          </w:p>
        </w:tc>
      </w:tr>
    </w:tbl>
    <w:p w14:paraId="6D92F996"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DUREE DE VALIDITE DES OFFRES</w:t>
      </w:r>
    </w:p>
    <w:p w14:paraId="3A7DCE80" w14:textId="77777777" w:rsidR="005444E0" w:rsidRPr="005444E0" w:rsidRDefault="005444E0" w:rsidP="005444E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soumissionnaires restent engagés par leur offre pendant </w:t>
      </w:r>
      <w:r w:rsidRPr="005444E0">
        <w:rPr>
          <w:rFonts w:ascii="Arial Narrow" w:eastAsia="Arial Unicode MS" w:hAnsi="Arial Narrow" w:cs="Times New Roman"/>
          <w:b/>
          <w:sz w:val="20"/>
          <w:szCs w:val="20"/>
          <w:lang w:eastAsia="fr-FR"/>
        </w:rPr>
        <w:t>cent vingt (120) jours</w:t>
      </w:r>
      <w:r w:rsidRPr="005444E0">
        <w:rPr>
          <w:rFonts w:ascii="Arial Narrow" w:eastAsia="Arial Unicode MS" w:hAnsi="Arial Narrow" w:cs="Times New Roman"/>
          <w:sz w:val="20"/>
          <w:szCs w:val="20"/>
          <w:lang w:eastAsia="fr-FR"/>
        </w:rPr>
        <w:t xml:space="preserve"> à partir de la date limite fixée pour la remise des offres.</w:t>
      </w:r>
    </w:p>
    <w:p w14:paraId="0767EAA2"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lastRenderedPageBreak/>
        <w:t>CAUTION DE SOUMISSION</w:t>
      </w:r>
    </w:p>
    <w:p w14:paraId="38A0EC12" w14:textId="35483E5A" w:rsidR="005444E0" w:rsidRPr="0023070D" w:rsidRDefault="0023070D" w:rsidP="0023070D">
      <w:pPr>
        <w:jc w:val="both"/>
        <w:rPr>
          <w:rFonts w:ascii="Arial Narrow" w:eastAsia="Arial Unicode MS" w:hAnsi="Arial Narrow"/>
          <w:sz w:val="20"/>
          <w:szCs w:val="20"/>
        </w:rPr>
      </w:pPr>
      <w:r w:rsidRPr="0023070D">
        <w:rPr>
          <w:rFonts w:ascii="Arial Narrow" w:eastAsia="Arial Unicode MS" w:hAnsi="Arial Narrow"/>
          <w:sz w:val="20"/>
          <w:szCs w:val="20"/>
        </w:rPr>
        <w:t xml:space="preserve">Chaque soumissionnaire devra joindre à ses pièces administratives un cautionnement de soumission, timbré, acquitté à la main et accompagné d’un récépissé de la CDEC, délivrée par un organisme ou une institution financière agréée par le Ministre chargé des finances pour émettre les cautions dans le domaine des marchés publics dont la liste figure dans le dossier et dont le montant s’élève </w:t>
      </w:r>
      <w:r>
        <w:rPr>
          <w:rFonts w:ascii="Arial Narrow" w:eastAsia="Arial Unicode MS" w:hAnsi="Arial Narrow"/>
          <w:sz w:val="20"/>
          <w:szCs w:val="20"/>
        </w:rPr>
        <w:t>à 700 000 FCFA, soit 1% du montant prévisionnel TTC.</w:t>
      </w:r>
    </w:p>
    <w:p w14:paraId="53646F76"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ATTRIBUTION DE LA LETTRE - COMMANDE</w:t>
      </w:r>
    </w:p>
    <w:p w14:paraId="4F14D33D" w14:textId="77777777" w:rsidR="005444E0" w:rsidRPr="005444E0" w:rsidRDefault="005444E0" w:rsidP="005444E0">
      <w:pPr>
        <w:spacing w:after="12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attribuée au soumissionnaire dont l’offre :</w:t>
      </w:r>
    </w:p>
    <w:p w14:paraId="6CF8AF0A" w14:textId="77777777" w:rsidR="005444E0" w:rsidRPr="005444E0" w:rsidRDefault="005444E0">
      <w:pPr>
        <w:numPr>
          <w:ilvl w:val="2"/>
          <w:numId w:val="32"/>
        </w:numPr>
        <w:spacing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Administrative sera jugée conforme ;</w:t>
      </w:r>
    </w:p>
    <w:p w14:paraId="1B5FF158" w14:textId="77777777" w:rsidR="005444E0" w:rsidRPr="005444E0" w:rsidRDefault="005444E0">
      <w:pPr>
        <w:numPr>
          <w:ilvl w:val="2"/>
          <w:numId w:val="32"/>
        </w:numPr>
        <w:spacing w:before="120"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Technique sera jugée conforme et aura reçu un pourcentage de « oui » supérieur ou égal à 80 % ;</w:t>
      </w:r>
    </w:p>
    <w:p w14:paraId="4ABA8739" w14:textId="77777777" w:rsidR="005444E0" w:rsidRPr="005444E0" w:rsidRDefault="005444E0">
      <w:pPr>
        <w:numPr>
          <w:ilvl w:val="2"/>
          <w:numId w:val="32"/>
        </w:numPr>
        <w:spacing w:before="120" w:after="120" w:line="240" w:lineRule="auto"/>
        <w:ind w:left="851" w:hanging="284"/>
        <w:contextualSpacing/>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Financière après corrections conformément aux dispositions du RPAO des sous-détails des prix unitaires, du bordereau des prix unitaires et du devis estimatif, sera jugée conforme aux dispositions du CCTP et </w:t>
      </w:r>
      <w:r w:rsidRPr="005444E0">
        <w:rPr>
          <w:rFonts w:ascii="Arial Narrow" w:eastAsia="Arial Unicode MS" w:hAnsi="Arial Narrow" w:cs="Times New Roman"/>
          <w:b/>
          <w:sz w:val="20"/>
          <w:szCs w:val="20"/>
          <w:lang w:eastAsia="fr-FR"/>
        </w:rPr>
        <w:t>classée la moins distante.</w:t>
      </w:r>
    </w:p>
    <w:p w14:paraId="70E26FC5" w14:textId="77777777" w:rsidR="005444E0" w:rsidRPr="005444E0" w:rsidRDefault="005444E0">
      <w:pPr>
        <w:numPr>
          <w:ilvl w:val="0"/>
          <w:numId w:val="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RENSEIGNEMENTS COMPLEMENTAIRES</w:t>
      </w:r>
    </w:p>
    <w:p w14:paraId="39E6BF25" w14:textId="77777777" w:rsidR="005444E0" w:rsidRPr="005444E0" w:rsidRDefault="005444E0" w:rsidP="005444E0">
      <w:pPr>
        <w:spacing w:after="0" w:line="240" w:lineRule="auto"/>
        <w:ind w:left="360"/>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Les renseignements complémentaires peuvent être obtenus aux heures ouvrables </w:t>
      </w:r>
      <w:r w:rsidRPr="005444E0">
        <w:rPr>
          <w:rFonts w:ascii="Arial Narrow" w:eastAsia="Times New Roman" w:hAnsi="Arial Narrow" w:cs="Arial"/>
          <w:spacing w:val="5"/>
          <w:sz w:val="20"/>
          <w:szCs w:val="20"/>
          <w:lang w:eastAsia="fr-FR"/>
        </w:rPr>
        <w:t xml:space="preserve">à l’Annexe 3 du Conseil Régional de l’Est, sis au carrefour Teerenstra-Nkolbikon, BP : 507 Bertoua, Tél : (237) 222 24 </w:t>
      </w:r>
      <w:r w:rsidR="00D86ABF">
        <w:rPr>
          <w:rFonts w:ascii="Arial Narrow" w:eastAsia="Times New Roman" w:hAnsi="Arial Narrow" w:cs="Arial"/>
          <w:spacing w:val="5"/>
          <w:sz w:val="20"/>
          <w:szCs w:val="20"/>
          <w:lang w:eastAsia="fr-FR"/>
        </w:rPr>
        <w:t>28 28</w:t>
      </w:r>
      <w:r w:rsidRPr="005444E0">
        <w:rPr>
          <w:rFonts w:ascii="Arial Narrow" w:eastAsia="Times New Roman" w:hAnsi="Arial Narrow" w:cs="Times New Roman"/>
          <w:sz w:val="20"/>
          <w:szCs w:val="20"/>
          <w:lang w:eastAsia="fr-FR"/>
        </w:rPr>
        <w:t>.</w:t>
      </w:r>
    </w:p>
    <w:p w14:paraId="7C0A99CF" w14:textId="77777777" w:rsidR="005444E0" w:rsidRPr="005444E0" w:rsidRDefault="005444E0" w:rsidP="005444E0">
      <w:pPr>
        <w:spacing w:after="0" w:line="240" w:lineRule="auto"/>
        <w:ind w:firstLine="360"/>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NB : « Pour toute tentative de corruption ou faits de mauvaises pratiques, bien vouloir appeler le MINMAP ou envoyer un SMS aux numéros suivants : 673 20 57 25 / 699 37 07 48 »</w:t>
      </w:r>
    </w:p>
    <w:p w14:paraId="628F229C"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                       </w:t>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t xml:space="preserve"> Bertoua, le________________________</w:t>
      </w:r>
    </w:p>
    <w:p w14:paraId="46CB3B75" w14:textId="48FD59EB" w:rsidR="005444E0" w:rsidRPr="005444E0" w:rsidRDefault="005444E0" w:rsidP="005444E0">
      <w:pPr>
        <w:spacing w:after="0" w:line="240" w:lineRule="auto"/>
        <w:ind w:left="4248"/>
        <w:jc w:val="center"/>
        <w:rPr>
          <w:rFonts w:ascii="Arial Narrow" w:eastAsia="Times New Roman" w:hAnsi="Arial Narrow" w:cs="Arial"/>
          <w:b/>
          <w:sz w:val="20"/>
          <w:szCs w:val="20"/>
          <w:lang w:eastAsia="fr-FR"/>
        </w:rPr>
      </w:pPr>
      <w:r w:rsidRPr="005444E0">
        <w:rPr>
          <w:rFonts w:ascii="Arial Narrow" w:eastAsia="Times New Roman" w:hAnsi="Arial Narrow" w:cs="Arial"/>
          <w:b/>
          <w:sz w:val="20"/>
          <w:szCs w:val="20"/>
          <w:u w:val="single"/>
          <w:lang w:eastAsia="fr-FR"/>
        </w:rPr>
        <w:t>LE PRESIDENT DU CONSEIL REGION</w:t>
      </w:r>
      <w:r w:rsidR="00B719F3">
        <w:rPr>
          <w:rFonts w:ascii="Arial Narrow" w:eastAsia="Times New Roman" w:hAnsi="Arial Narrow" w:cs="Arial"/>
          <w:b/>
          <w:sz w:val="20"/>
          <w:szCs w:val="20"/>
          <w:u w:val="single"/>
          <w:lang w:eastAsia="fr-FR"/>
        </w:rPr>
        <w:t>AL</w:t>
      </w:r>
      <w:r w:rsidRPr="005444E0">
        <w:rPr>
          <w:rFonts w:ascii="Arial Narrow" w:eastAsia="Times New Roman" w:hAnsi="Arial Narrow" w:cs="Arial"/>
          <w:sz w:val="20"/>
          <w:szCs w:val="20"/>
          <w:lang w:eastAsia="fr-FR"/>
        </w:rPr>
        <w:t xml:space="preserve">                     </w:t>
      </w:r>
    </w:p>
    <w:p w14:paraId="3EE2230E" w14:textId="77777777" w:rsidR="005444E0" w:rsidRPr="005444E0" w:rsidRDefault="005444E0" w:rsidP="005444E0">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r w:rsidRPr="005444E0">
        <w:rPr>
          <w:rFonts w:ascii="Arial Narrow" w:eastAsia="Times New Roman" w:hAnsi="Arial Narrow" w:cs="Arial"/>
          <w:i/>
          <w:szCs w:val="24"/>
          <w:lang w:eastAsia="fr-FR" w:bidi="he-IL"/>
        </w:rPr>
        <w:t xml:space="preserve">                                                 </w:t>
      </w:r>
    </w:p>
    <w:p w14:paraId="0467B70B" w14:textId="77777777" w:rsidR="005444E0" w:rsidRPr="008326BD" w:rsidRDefault="005444E0">
      <w:pPr>
        <w:numPr>
          <w:ilvl w:val="0"/>
          <w:numId w:val="3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19E5C424" w14:textId="77777777" w:rsidR="005444E0" w:rsidRPr="008326BD" w:rsidRDefault="005444E0">
      <w:pPr>
        <w:numPr>
          <w:ilvl w:val="0"/>
          <w:numId w:val="3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ARMP/ES (pour publication et archivage).</w:t>
      </w:r>
    </w:p>
    <w:p w14:paraId="5FA54C4B" w14:textId="77777777" w:rsidR="00B719F3" w:rsidRDefault="005444E0">
      <w:pPr>
        <w:numPr>
          <w:ilvl w:val="0"/>
          <w:numId w:val="3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Président CIPM/CR/ES ;</w:t>
      </w:r>
    </w:p>
    <w:p w14:paraId="1EA253D3" w14:textId="69F7B468" w:rsidR="005444E0" w:rsidRPr="008326BD" w:rsidRDefault="00B719F3">
      <w:pPr>
        <w:numPr>
          <w:ilvl w:val="0"/>
          <w:numId w:val="3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Pr>
          <w:rFonts w:ascii="Arial Narrow" w:eastAsia="Times New Roman" w:hAnsi="Arial Narrow" w:cs="Arial"/>
          <w:i/>
          <w:sz w:val="16"/>
          <w:szCs w:val="24"/>
          <w:lang w:eastAsia="fr-FR" w:bidi="he-IL"/>
        </w:rPr>
        <w:t>Observateur Indépendant (Cabinet CADEK)</w:t>
      </w:r>
      <w:r w:rsidR="005444E0" w:rsidRPr="008326BD">
        <w:rPr>
          <w:rFonts w:ascii="Arial Narrow" w:eastAsia="Times New Roman" w:hAnsi="Arial Narrow" w:cs="Arial"/>
          <w:i/>
          <w:sz w:val="16"/>
          <w:szCs w:val="24"/>
          <w:lang w:eastAsia="fr-FR" w:bidi="he-IL"/>
        </w:rPr>
        <w:t xml:space="preserve">                                                                                                 </w:t>
      </w:r>
    </w:p>
    <w:p w14:paraId="547688B6" w14:textId="76A03D2F" w:rsidR="005444E0" w:rsidRPr="008326BD" w:rsidRDefault="00B719F3">
      <w:pPr>
        <w:numPr>
          <w:ilvl w:val="0"/>
          <w:numId w:val="3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Pr>
          <w:rFonts w:ascii="Arial Narrow" w:eastAsia="Times New Roman" w:hAnsi="Arial Narrow" w:cs="Arial"/>
          <w:i/>
          <w:sz w:val="18"/>
          <w:szCs w:val="24"/>
          <w:lang w:eastAsia="fr-FR" w:bidi="he-IL"/>
        </w:rPr>
        <w:t>SIGAMP</w:t>
      </w:r>
      <w:r w:rsidR="005444E0" w:rsidRPr="008326BD">
        <w:rPr>
          <w:rFonts w:ascii="Arial Narrow" w:eastAsia="Times New Roman" w:hAnsi="Arial Narrow" w:cs="Arial"/>
          <w:i/>
          <w:sz w:val="18"/>
          <w:szCs w:val="24"/>
          <w:lang w:eastAsia="fr-FR" w:bidi="he-IL"/>
        </w:rPr>
        <w:t xml:space="preserve"> (archivage) ;</w:t>
      </w:r>
    </w:p>
    <w:p w14:paraId="62679DC2" w14:textId="77777777" w:rsidR="005444E0" w:rsidRPr="008326BD" w:rsidRDefault="005444E0">
      <w:pPr>
        <w:numPr>
          <w:ilvl w:val="0"/>
          <w:numId w:val="3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6"/>
          <w:szCs w:val="24"/>
          <w:lang w:eastAsia="fr-FR" w:bidi="he-IL"/>
        </w:rPr>
        <w:t>Affichage CR-ES.</w:t>
      </w:r>
    </w:p>
    <w:bookmarkEnd w:id="2"/>
    <w:p w14:paraId="1882B119" w14:textId="77777777" w:rsidR="00C35A15" w:rsidRDefault="00C35A15">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bookmarkEnd w:id="0"/>
    <w:bookmarkEnd w:id="1"/>
    <w:p w14:paraId="075D4027" w14:textId="77777777" w:rsidR="001627F0" w:rsidRPr="008326BD" w:rsidRDefault="001627F0">
      <w:pPr>
        <w:numPr>
          <w:ilvl w:val="0"/>
          <w:numId w:val="3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p>
    <w:p w14:paraId="053F887C" w14:textId="77777777" w:rsidR="001627F0" w:rsidRDefault="001627F0" w:rsidP="001627F0">
      <w:pPr>
        <w:spacing w:after="0" w:line="240" w:lineRule="auto"/>
        <w:jc w:val="center"/>
        <w:rPr>
          <w:rFonts w:ascii="Arial Narrow" w:eastAsia="Times New Roman" w:hAnsi="Arial Narrow" w:cs="Times New Roman"/>
          <w:b/>
          <w:sz w:val="20"/>
          <w:szCs w:val="20"/>
          <w:lang w:val="en-GB" w:eastAsia="fr-FR"/>
        </w:rPr>
      </w:pPr>
    </w:p>
    <w:p w14:paraId="7163AC2D" w14:textId="77777777" w:rsidR="001627F0" w:rsidRDefault="001627F0" w:rsidP="001627F0"/>
    <w:p w14:paraId="4C034B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3567885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FE7262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1AFCC9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0485A3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2BA44B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7EEA7AD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0478697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A720951" w14:textId="77777777" w:rsidR="005444E0" w:rsidRPr="005444E0" w:rsidRDefault="00C5495F" w:rsidP="005444E0">
      <w:pPr>
        <w:spacing w:before="120" w:after="120" w:line="240" w:lineRule="auto"/>
        <w:jc w:val="both"/>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6432" behindDoc="0" locked="0" layoutInCell="1" allowOverlap="1" wp14:anchorId="7BDC75F7" wp14:editId="53A67439">
                <wp:simplePos x="0" y="0"/>
                <wp:positionH relativeFrom="margin">
                  <wp:align>center</wp:align>
                </wp:positionH>
                <wp:positionV relativeFrom="paragraph">
                  <wp:posOffset>64375</wp:posOffset>
                </wp:positionV>
                <wp:extent cx="4914900" cy="1889760"/>
                <wp:effectExtent l="38100" t="57150" r="19050" b="53340"/>
                <wp:wrapNone/>
                <wp:docPr id="1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889760"/>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C75F7" id="AutoShape 526" o:spid="_x0000_s1029" type="#_x0000_t69" style="position:absolute;left:0;text-align:left;margin-left:0;margin-top:5.05pt;width:387pt;height:148.8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" adj="5012,3882" strokeweight="2.25pt">
                <v:textbo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v:textbox>
                <w10:wrap anchorx="margin"/>
              </v:shape>
            </w:pict>
          </mc:Fallback>
        </mc:AlternateContent>
      </w:r>
    </w:p>
    <w:p w14:paraId="23DC26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FB10C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647AB4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6822AE5" w14:textId="77777777" w:rsidR="005444E0" w:rsidRPr="005444E0" w:rsidRDefault="005444E0" w:rsidP="005444E0">
      <w:pPr>
        <w:spacing w:after="0" w:line="240" w:lineRule="auto"/>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sz w:val="24"/>
          <w:szCs w:val="24"/>
          <w:u w:val="single"/>
          <w:lang w:val="en-US" w:eastAsia="fr-FR"/>
        </w:rPr>
        <w:br w:type="page"/>
      </w:r>
    </w:p>
    <w:p w14:paraId="0AE46750"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lastRenderedPageBreak/>
        <w:t>SOMMAIRE</w:t>
      </w:r>
    </w:p>
    <w:p w14:paraId="775C14F1"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 Généralités ............................................................................................................... 12 </w:t>
      </w:r>
    </w:p>
    <w:p w14:paraId="229C5A3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  Objet de la consultation</w:t>
      </w:r>
      <w:r w:rsidRPr="004B5087">
        <w:rPr>
          <w:rFonts w:ascii="Arial Narrow" w:eastAsia="Arial Unicode MS" w:hAnsi="Arial Narrow" w:cs="Times New Roman"/>
          <w:sz w:val="20"/>
          <w:szCs w:val="20"/>
          <w:lang w:eastAsia="fr-FR"/>
        </w:rPr>
        <w:tab/>
        <w:t>12</w:t>
      </w:r>
    </w:p>
    <w:p w14:paraId="633CA7F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  Financement</w:t>
      </w:r>
      <w:r w:rsidRPr="004B5087">
        <w:rPr>
          <w:rFonts w:ascii="Arial Narrow" w:eastAsia="Arial Unicode MS" w:hAnsi="Arial Narrow" w:cs="Times New Roman"/>
          <w:sz w:val="20"/>
          <w:szCs w:val="20"/>
          <w:lang w:eastAsia="fr-FR"/>
        </w:rPr>
        <w:tab/>
        <w:t>12</w:t>
      </w:r>
    </w:p>
    <w:p w14:paraId="2905C33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3.  Principes éthiques</w:t>
      </w:r>
      <w:r w:rsidRPr="004B5087">
        <w:rPr>
          <w:rFonts w:ascii="Arial Narrow" w:eastAsia="Arial Unicode MS" w:hAnsi="Arial Narrow" w:cs="Times New Roman"/>
          <w:sz w:val="20"/>
          <w:szCs w:val="20"/>
          <w:lang w:eastAsia="fr-FR"/>
        </w:rPr>
        <w:tab/>
        <w:t>12</w:t>
      </w:r>
    </w:p>
    <w:p w14:paraId="5D1E1BA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4.  Candidats admis à concourir</w:t>
      </w:r>
      <w:r w:rsidRPr="004B5087">
        <w:rPr>
          <w:rFonts w:ascii="Arial Narrow" w:eastAsia="Arial Unicode MS" w:hAnsi="Arial Narrow" w:cs="Times New Roman"/>
          <w:sz w:val="20"/>
          <w:szCs w:val="20"/>
          <w:lang w:eastAsia="fr-FR"/>
        </w:rPr>
        <w:tab/>
        <w:t>12</w:t>
      </w:r>
    </w:p>
    <w:p w14:paraId="67186C6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5.  Matériaux, matériels, fournitures, équipements et services autorisés</w:t>
      </w:r>
      <w:r w:rsidRPr="004B5087">
        <w:rPr>
          <w:rFonts w:ascii="Arial Narrow" w:eastAsia="Arial Unicode MS" w:hAnsi="Arial Narrow" w:cs="Times New Roman"/>
          <w:sz w:val="20"/>
          <w:szCs w:val="20"/>
          <w:lang w:eastAsia="fr-FR"/>
        </w:rPr>
        <w:tab/>
        <w:t>13</w:t>
      </w:r>
    </w:p>
    <w:p w14:paraId="2F0379D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6.  Documents établissant la qualification du Soumissionnaire</w:t>
      </w:r>
      <w:r w:rsidRPr="004B5087">
        <w:rPr>
          <w:rFonts w:ascii="Arial Narrow" w:eastAsia="Arial Unicode MS" w:hAnsi="Arial Narrow" w:cs="Times New Roman"/>
          <w:sz w:val="20"/>
          <w:szCs w:val="20"/>
          <w:lang w:eastAsia="fr-FR"/>
        </w:rPr>
        <w:tab/>
        <w:t>13</w:t>
      </w:r>
    </w:p>
    <w:p w14:paraId="33671A4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7.  Visite du site des travaux</w:t>
      </w:r>
      <w:r w:rsidRPr="004B5087">
        <w:rPr>
          <w:rFonts w:ascii="Arial Narrow" w:eastAsia="Arial Unicode MS" w:hAnsi="Arial Narrow" w:cs="Times New Roman"/>
          <w:sz w:val="20"/>
          <w:szCs w:val="20"/>
          <w:lang w:eastAsia="fr-FR"/>
        </w:rPr>
        <w:tab/>
        <w:t>14</w:t>
      </w:r>
    </w:p>
    <w:p w14:paraId="1569085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B.  Dossier d’Appel d’Offres</w:t>
      </w:r>
      <w:r w:rsidRPr="004B5087">
        <w:rPr>
          <w:rFonts w:ascii="Arial Narrow" w:eastAsia="Arial Unicode MS" w:hAnsi="Arial Narrow" w:cs="Times New Roman"/>
          <w:sz w:val="20"/>
          <w:szCs w:val="20"/>
          <w:lang w:eastAsia="fr-FR"/>
        </w:rPr>
        <w:tab/>
        <w:t>14</w:t>
      </w:r>
    </w:p>
    <w:p w14:paraId="7970C71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8.  Contenu du Dossier d’Appel d’Offres</w:t>
      </w:r>
      <w:r w:rsidRPr="004B5087">
        <w:rPr>
          <w:rFonts w:ascii="Arial Narrow" w:eastAsia="Arial Unicode MS" w:hAnsi="Arial Narrow" w:cs="Times New Roman"/>
          <w:sz w:val="20"/>
          <w:szCs w:val="20"/>
          <w:lang w:eastAsia="fr-FR"/>
        </w:rPr>
        <w:tab/>
        <w:t>14</w:t>
      </w:r>
    </w:p>
    <w:p w14:paraId="7691C77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9.  Eclaircissements apportés au Dossier d’Appel d’Offres et Recours</w:t>
      </w:r>
      <w:r w:rsidRPr="004B5087">
        <w:rPr>
          <w:rFonts w:ascii="Arial Narrow" w:eastAsia="Arial Unicode MS" w:hAnsi="Arial Narrow" w:cs="Times New Roman"/>
          <w:sz w:val="20"/>
          <w:szCs w:val="20"/>
          <w:lang w:eastAsia="fr-FR"/>
        </w:rPr>
        <w:tab/>
        <w:t>14</w:t>
      </w:r>
    </w:p>
    <w:p w14:paraId="519F116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10. Modification du Dossier d’Appel d’Offres</w:t>
      </w:r>
      <w:r w:rsidRPr="004B5087">
        <w:rPr>
          <w:rFonts w:ascii="Arial Narrow" w:eastAsia="Arial Unicode MS" w:hAnsi="Arial Narrow" w:cs="Times New Roman"/>
          <w:sz w:val="20"/>
          <w:szCs w:val="20"/>
          <w:lang w:eastAsia="fr-FR"/>
        </w:rPr>
        <w:tab/>
        <w:t>15</w:t>
      </w:r>
    </w:p>
    <w:p w14:paraId="5E6B742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C.  Préparation des offres</w:t>
      </w:r>
      <w:r w:rsidRPr="004B5087">
        <w:rPr>
          <w:rFonts w:ascii="Arial Narrow" w:eastAsia="Arial Unicode MS" w:hAnsi="Arial Narrow" w:cs="Times New Roman"/>
          <w:sz w:val="20"/>
          <w:szCs w:val="20"/>
          <w:lang w:eastAsia="fr-FR"/>
        </w:rPr>
        <w:tab/>
        <w:t>15</w:t>
      </w:r>
    </w:p>
    <w:p w14:paraId="5B54174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11. Frais de soumission</w:t>
      </w:r>
      <w:r w:rsidRPr="004B5087">
        <w:rPr>
          <w:rFonts w:ascii="Arial Narrow" w:eastAsia="Arial Unicode MS" w:hAnsi="Arial Narrow" w:cs="Times New Roman"/>
          <w:sz w:val="20"/>
          <w:szCs w:val="20"/>
          <w:lang w:eastAsia="fr-FR"/>
        </w:rPr>
        <w:tab/>
        <w:t>15</w:t>
      </w:r>
    </w:p>
    <w:p w14:paraId="440D8BC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12. Langue de l’offre</w:t>
      </w:r>
      <w:r w:rsidRPr="004B5087">
        <w:rPr>
          <w:rFonts w:ascii="Arial Narrow" w:eastAsia="Arial Unicode MS" w:hAnsi="Arial Narrow" w:cs="Times New Roman"/>
          <w:sz w:val="20"/>
          <w:szCs w:val="20"/>
          <w:lang w:eastAsia="fr-FR"/>
        </w:rPr>
        <w:tab/>
        <w:t>15</w:t>
      </w:r>
    </w:p>
    <w:p w14:paraId="56B7553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13. Documents constituant l’offre</w:t>
      </w:r>
      <w:r w:rsidRPr="004B5087">
        <w:rPr>
          <w:rFonts w:ascii="Arial Narrow" w:eastAsia="Arial Unicode MS" w:hAnsi="Arial Narrow" w:cs="Times New Roman"/>
          <w:sz w:val="20"/>
          <w:szCs w:val="20"/>
          <w:lang w:eastAsia="fr-FR"/>
        </w:rPr>
        <w:tab/>
        <w:t>15</w:t>
      </w:r>
    </w:p>
    <w:p w14:paraId="524CDA3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14. Montant de l’offre</w:t>
      </w:r>
      <w:r w:rsidRPr="004B5087">
        <w:rPr>
          <w:rFonts w:ascii="Arial Narrow" w:eastAsia="Arial Unicode MS" w:hAnsi="Arial Narrow" w:cs="Times New Roman"/>
          <w:sz w:val="20"/>
          <w:szCs w:val="20"/>
          <w:lang w:eastAsia="fr-FR"/>
        </w:rPr>
        <w:tab/>
        <w:t>16</w:t>
      </w:r>
    </w:p>
    <w:p w14:paraId="695D96B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15. Monnaies de soumission et de règlement</w:t>
      </w:r>
      <w:r w:rsidRPr="004B5087">
        <w:rPr>
          <w:rFonts w:ascii="Arial Narrow" w:eastAsia="Arial Unicode MS" w:hAnsi="Arial Narrow" w:cs="Times New Roman"/>
          <w:sz w:val="20"/>
          <w:szCs w:val="20"/>
          <w:lang w:eastAsia="fr-FR"/>
        </w:rPr>
        <w:tab/>
        <w:t>16</w:t>
      </w:r>
    </w:p>
    <w:p w14:paraId="466C305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16. Validité des offres</w:t>
      </w:r>
      <w:r w:rsidRPr="004B5087">
        <w:rPr>
          <w:rFonts w:ascii="Arial Narrow" w:eastAsia="Arial Unicode MS" w:hAnsi="Arial Narrow" w:cs="Times New Roman"/>
          <w:sz w:val="20"/>
          <w:szCs w:val="20"/>
          <w:lang w:eastAsia="fr-FR"/>
        </w:rPr>
        <w:tab/>
        <w:t>17</w:t>
      </w:r>
    </w:p>
    <w:p w14:paraId="3F8854F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17. Cautionnement de soumission</w:t>
      </w:r>
      <w:r w:rsidRPr="004B5087">
        <w:rPr>
          <w:rFonts w:ascii="Arial Narrow" w:eastAsia="Arial Unicode MS" w:hAnsi="Arial Narrow" w:cs="Times New Roman"/>
          <w:sz w:val="20"/>
          <w:szCs w:val="20"/>
          <w:lang w:eastAsia="fr-FR"/>
        </w:rPr>
        <w:tab/>
        <w:t>17</w:t>
      </w:r>
    </w:p>
    <w:p w14:paraId="6C30B19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18. Propositions variantes des soumissionnaires</w:t>
      </w:r>
      <w:r w:rsidRPr="004B5087">
        <w:rPr>
          <w:rFonts w:ascii="Arial Narrow" w:eastAsia="Arial Unicode MS" w:hAnsi="Arial Narrow" w:cs="Times New Roman"/>
          <w:sz w:val="20"/>
          <w:szCs w:val="20"/>
          <w:lang w:eastAsia="fr-FR"/>
        </w:rPr>
        <w:tab/>
        <w:t>18</w:t>
      </w:r>
    </w:p>
    <w:p w14:paraId="2319E59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19. Réunion préparatoire à l’établissement des offres</w:t>
      </w:r>
      <w:r w:rsidRPr="004B5087">
        <w:rPr>
          <w:rFonts w:ascii="Arial Narrow" w:eastAsia="Arial Unicode MS" w:hAnsi="Arial Narrow" w:cs="Times New Roman"/>
          <w:sz w:val="20"/>
          <w:szCs w:val="20"/>
          <w:lang w:eastAsia="fr-FR"/>
        </w:rPr>
        <w:tab/>
        <w:t>18</w:t>
      </w:r>
    </w:p>
    <w:p w14:paraId="3389B5E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20. Forme, Format et signature de l’offre</w:t>
      </w:r>
      <w:r w:rsidRPr="004B5087">
        <w:rPr>
          <w:rFonts w:ascii="Arial Narrow" w:eastAsia="Arial Unicode MS" w:hAnsi="Arial Narrow" w:cs="Times New Roman"/>
          <w:sz w:val="20"/>
          <w:szCs w:val="20"/>
          <w:lang w:eastAsia="fr-FR"/>
        </w:rPr>
        <w:tab/>
        <w:t>18</w:t>
      </w:r>
    </w:p>
    <w:p w14:paraId="45138BB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D.  Dépôt des offres</w:t>
      </w:r>
      <w:r w:rsidRPr="004B5087">
        <w:rPr>
          <w:rFonts w:ascii="Arial Narrow" w:eastAsia="Arial Unicode MS" w:hAnsi="Arial Narrow" w:cs="Times New Roman"/>
          <w:sz w:val="20"/>
          <w:szCs w:val="20"/>
          <w:lang w:eastAsia="fr-FR"/>
        </w:rPr>
        <w:tab/>
        <w:t>18</w:t>
      </w:r>
    </w:p>
    <w:p w14:paraId="19E506C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21. Cachetage et marquage des offres</w:t>
      </w:r>
      <w:r w:rsidRPr="004B5087">
        <w:rPr>
          <w:rFonts w:ascii="Arial Narrow" w:eastAsia="Arial Unicode MS" w:hAnsi="Arial Narrow" w:cs="Times New Roman"/>
          <w:sz w:val="20"/>
          <w:szCs w:val="20"/>
          <w:lang w:eastAsia="fr-FR"/>
        </w:rPr>
        <w:tab/>
        <w:t>18</w:t>
      </w:r>
    </w:p>
    <w:p w14:paraId="024141A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22. Date, heure limites de dépôt des offres et Mode de soumission</w:t>
      </w:r>
      <w:r w:rsidRPr="004B5087">
        <w:rPr>
          <w:rFonts w:ascii="Arial Narrow" w:eastAsia="Arial Unicode MS" w:hAnsi="Arial Narrow" w:cs="Times New Roman"/>
          <w:sz w:val="20"/>
          <w:szCs w:val="20"/>
          <w:lang w:eastAsia="fr-FR"/>
        </w:rPr>
        <w:tab/>
        <w:t>19</w:t>
      </w:r>
    </w:p>
    <w:p w14:paraId="1C80833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23. Offres hors délai</w:t>
      </w:r>
      <w:r w:rsidRPr="004B5087">
        <w:rPr>
          <w:rFonts w:ascii="Arial Narrow" w:eastAsia="Arial Unicode MS" w:hAnsi="Arial Narrow" w:cs="Times New Roman"/>
          <w:sz w:val="20"/>
          <w:szCs w:val="20"/>
          <w:lang w:eastAsia="fr-FR"/>
        </w:rPr>
        <w:tab/>
        <w:t>19</w:t>
      </w:r>
    </w:p>
    <w:p w14:paraId="09362C1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24. Modification, substitution et retrait des offres</w:t>
      </w:r>
      <w:r w:rsidRPr="004B5087">
        <w:rPr>
          <w:rFonts w:ascii="Arial Narrow" w:eastAsia="Arial Unicode MS" w:hAnsi="Arial Narrow" w:cs="Times New Roman"/>
          <w:sz w:val="20"/>
          <w:szCs w:val="20"/>
          <w:lang w:eastAsia="fr-FR"/>
        </w:rPr>
        <w:tab/>
        <w:t>19</w:t>
      </w:r>
    </w:p>
    <w:p w14:paraId="7E4598A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E.  Ouverture des plis et évaluation des offres</w:t>
      </w:r>
      <w:r w:rsidRPr="004B5087">
        <w:rPr>
          <w:rFonts w:ascii="Arial Narrow" w:eastAsia="Arial Unicode MS" w:hAnsi="Arial Narrow" w:cs="Times New Roman"/>
          <w:sz w:val="20"/>
          <w:szCs w:val="20"/>
          <w:lang w:eastAsia="fr-FR"/>
        </w:rPr>
        <w:tab/>
        <w:t>20</w:t>
      </w:r>
    </w:p>
    <w:p w14:paraId="4EFD86D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25. Ouverture des plis et recours</w:t>
      </w:r>
      <w:r w:rsidRPr="004B5087">
        <w:rPr>
          <w:rFonts w:ascii="Arial Narrow" w:eastAsia="Arial Unicode MS" w:hAnsi="Arial Narrow" w:cs="Times New Roman"/>
          <w:sz w:val="20"/>
          <w:szCs w:val="20"/>
          <w:lang w:eastAsia="fr-FR"/>
        </w:rPr>
        <w:tab/>
        <w:t>20</w:t>
      </w:r>
    </w:p>
    <w:p w14:paraId="6F2B006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26. Caractère confidentiel de la procédure</w:t>
      </w:r>
      <w:r w:rsidRPr="004B5087">
        <w:rPr>
          <w:rFonts w:ascii="Arial Narrow" w:eastAsia="Arial Unicode MS" w:hAnsi="Arial Narrow" w:cs="Times New Roman"/>
          <w:sz w:val="20"/>
          <w:szCs w:val="20"/>
          <w:lang w:eastAsia="fr-FR"/>
        </w:rPr>
        <w:tab/>
        <w:t>21</w:t>
      </w:r>
    </w:p>
    <w:p w14:paraId="5FBA895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27. Eclaircissements sur les offres et contacts avec le Maître d’Ouvrage ou le </w:t>
      </w:r>
      <w:r w:rsidRPr="004B5087">
        <w:rPr>
          <w:rFonts w:ascii="Arial Narrow" w:eastAsia="Arial Unicode MS" w:hAnsi="Arial Narrow" w:cs="Times New Roman"/>
          <w:sz w:val="20"/>
          <w:szCs w:val="20"/>
          <w:lang w:eastAsia="fr-FR"/>
        </w:rPr>
        <w:tab/>
        <w:t>21</w:t>
      </w:r>
    </w:p>
    <w:p w14:paraId="1234A60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Maître d’Ouvrage Délégué</w:t>
      </w:r>
      <w:r w:rsidRPr="004B5087">
        <w:rPr>
          <w:rFonts w:ascii="Arial Narrow" w:eastAsia="Arial Unicode MS" w:hAnsi="Arial Narrow" w:cs="Times New Roman"/>
          <w:sz w:val="20"/>
          <w:szCs w:val="20"/>
          <w:lang w:eastAsia="fr-FR"/>
        </w:rPr>
        <w:tab/>
        <w:t>21</w:t>
      </w:r>
    </w:p>
    <w:p w14:paraId="08D1397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28. Détermination de la conformité des offres et évaluation au plan technique</w:t>
      </w:r>
      <w:r w:rsidRPr="004B5087">
        <w:rPr>
          <w:rFonts w:ascii="Arial Narrow" w:eastAsia="Arial Unicode MS" w:hAnsi="Arial Narrow" w:cs="Times New Roman"/>
          <w:sz w:val="20"/>
          <w:szCs w:val="20"/>
          <w:lang w:eastAsia="fr-FR"/>
        </w:rPr>
        <w:tab/>
        <w:t>21</w:t>
      </w:r>
    </w:p>
    <w:p w14:paraId="5D95B66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29. Critères d’évaluation et de qualification du soumissionnaire</w:t>
      </w:r>
      <w:r w:rsidRPr="004B5087">
        <w:rPr>
          <w:rFonts w:ascii="Arial Narrow" w:eastAsia="Arial Unicode MS" w:hAnsi="Arial Narrow" w:cs="Times New Roman"/>
          <w:sz w:val="20"/>
          <w:szCs w:val="20"/>
          <w:lang w:eastAsia="fr-FR"/>
        </w:rPr>
        <w:tab/>
        <w:t>22</w:t>
      </w:r>
    </w:p>
    <w:p w14:paraId="5382C3F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30. Correction des erreurs</w:t>
      </w:r>
      <w:r w:rsidRPr="004B5087">
        <w:rPr>
          <w:rFonts w:ascii="Arial Narrow" w:eastAsia="Arial Unicode MS" w:hAnsi="Arial Narrow" w:cs="Times New Roman"/>
          <w:sz w:val="20"/>
          <w:szCs w:val="20"/>
          <w:lang w:eastAsia="fr-FR"/>
        </w:rPr>
        <w:tab/>
        <w:t>22</w:t>
      </w:r>
    </w:p>
    <w:p w14:paraId="5AA59A7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31. Conversion en une seule monnaie</w:t>
      </w:r>
      <w:r w:rsidRPr="004B5087">
        <w:rPr>
          <w:rFonts w:ascii="Arial Narrow" w:eastAsia="Arial Unicode MS" w:hAnsi="Arial Narrow" w:cs="Times New Roman"/>
          <w:sz w:val="20"/>
          <w:szCs w:val="20"/>
          <w:lang w:eastAsia="fr-FR"/>
        </w:rPr>
        <w:tab/>
        <w:t>22</w:t>
      </w:r>
    </w:p>
    <w:p w14:paraId="1E2309F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32. Evaluation et comparaison des offres au plan financier</w:t>
      </w:r>
      <w:r w:rsidRPr="004B5087">
        <w:rPr>
          <w:rFonts w:ascii="Arial Narrow" w:eastAsia="Arial Unicode MS" w:hAnsi="Arial Narrow" w:cs="Times New Roman"/>
          <w:sz w:val="20"/>
          <w:szCs w:val="20"/>
          <w:lang w:eastAsia="fr-FR"/>
        </w:rPr>
        <w:tab/>
        <w:t>22</w:t>
      </w:r>
    </w:p>
    <w:p w14:paraId="4141261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33. Préférence accordée aux soumissionnaires nationaux</w:t>
      </w:r>
      <w:r w:rsidRPr="004B5087">
        <w:rPr>
          <w:rFonts w:ascii="Arial Narrow" w:eastAsia="Arial Unicode MS" w:hAnsi="Arial Narrow" w:cs="Times New Roman"/>
          <w:sz w:val="20"/>
          <w:szCs w:val="20"/>
          <w:lang w:eastAsia="fr-FR"/>
        </w:rPr>
        <w:tab/>
        <w:t>23</w:t>
      </w:r>
    </w:p>
    <w:p w14:paraId="7B5E0089" w14:textId="77777777" w:rsidR="00336FB3" w:rsidRPr="00C6550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C6550C">
        <w:rPr>
          <w:rFonts w:ascii="Arial Narrow" w:eastAsia="Arial Unicode MS" w:hAnsi="Arial Narrow" w:cs="Times New Roman"/>
          <w:sz w:val="20"/>
          <w:szCs w:val="20"/>
          <w:lang w:eastAsia="fr-FR"/>
        </w:rPr>
        <w:t>F.  Attribution</w:t>
      </w:r>
      <w:r w:rsidRPr="00C6550C">
        <w:rPr>
          <w:rFonts w:ascii="Arial Narrow" w:eastAsia="Arial Unicode MS" w:hAnsi="Arial Narrow" w:cs="Times New Roman"/>
          <w:sz w:val="20"/>
          <w:szCs w:val="20"/>
          <w:lang w:eastAsia="fr-FR"/>
        </w:rPr>
        <w:tab/>
        <w:t>23</w:t>
      </w:r>
    </w:p>
    <w:p w14:paraId="604787F8" w14:textId="77777777" w:rsidR="00336FB3" w:rsidRPr="00C6550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C6550C">
        <w:rPr>
          <w:rFonts w:ascii="Arial Narrow" w:eastAsia="Arial Unicode MS" w:hAnsi="Arial Narrow" w:cs="Times New Roman"/>
          <w:sz w:val="20"/>
          <w:szCs w:val="20"/>
          <w:lang w:eastAsia="fr-FR"/>
        </w:rPr>
        <w:t>Article 34. Attribution</w:t>
      </w:r>
      <w:r w:rsidRPr="00C6550C">
        <w:rPr>
          <w:rFonts w:ascii="Arial Narrow" w:eastAsia="Arial Unicode MS" w:hAnsi="Arial Narrow" w:cs="Times New Roman"/>
          <w:sz w:val="20"/>
          <w:szCs w:val="20"/>
          <w:lang w:eastAsia="fr-FR"/>
        </w:rPr>
        <w:tab/>
        <w:t>23</w:t>
      </w:r>
    </w:p>
    <w:p w14:paraId="33382D3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35. Droit du Maître d’Ouvrage ou du Maître d’Ouvrage Délégué de déclarer un </w:t>
      </w:r>
      <w:r w:rsidRPr="004B5087">
        <w:rPr>
          <w:rFonts w:ascii="Arial Narrow" w:eastAsia="Arial Unicode MS" w:hAnsi="Arial Narrow" w:cs="Times New Roman"/>
          <w:sz w:val="20"/>
          <w:szCs w:val="20"/>
          <w:lang w:eastAsia="fr-FR"/>
        </w:rPr>
        <w:tab/>
        <w:t>23</w:t>
      </w:r>
    </w:p>
    <w:p w14:paraId="0D2B044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Appel d’Offres infructueux ou d’annuler une procédure</w:t>
      </w:r>
      <w:r w:rsidRPr="004B5087">
        <w:rPr>
          <w:rFonts w:ascii="Arial Narrow" w:eastAsia="Arial Unicode MS" w:hAnsi="Arial Narrow" w:cs="Times New Roman"/>
          <w:sz w:val="20"/>
          <w:szCs w:val="20"/>
          <w:lang w:eastAsia="fr-FR"/>
        </w:rPr>
        <w:tab/>
        <w:t>23</w:t>
      </w:r>
    </w:p>
    <w:p w14:paraId="464ED55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36. Notification de l’attribution du marché</w:t>
      </w:r>
      <w:r w:rsidRPr="004B5087">
        <w:rPr>
          <w:rFonts w:ascii="Arial Narrow" w:eastAsia="Arial Unicode MS" w:hAnsi="Arial Narrow" w:cs="Times New Roman"/>
          <w:sz w:val="20"/>
          <w:szCs w:val="20"/>
          <w:lang w:eastAsia="fr-FR"/>
        </w:rPr>
        <w:tab/>
        <w:t>23</w:t>
      </w:r>
    </w:p>
    <w:p w14:paraId="595BD02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37. Publication des résultats d’attribution du marché et recours</w:t>
      </w:r>
      <w:r w:rsidRPr="004B5087">
        <w:rPr>
          <w:rFonts w:ascii="Arial Narrow" w:eastAsia="Arial Unicode MS" w:hAnsi="Arial Narrow" w:cs="Times New Roman"/>
          <w:sz w:val="20"/>
          <w:szCs w:val="20"/>
          <w:lang w:eastAsia="fr-FR"/>
        </w:rPr>
        <w:tab/>
        <w:t>23</w:t>
      </w:r>
    </w:p>
    <w:p w14:paraId="324E89E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Article 38. Signature du marché</w:t>
      </w:r>
      <w:r w:rsidRPr="004B5087">
        <w:rPr>
          <w:rFonts w:ascii="Arial Narrow" w:eastAsia="Arial Unicode MS" w:hAnsi="Arial Narrow" w:cs="Times New Roman"/>
          <w:sz w:val="20"/>
          <w:szCs w:val="20"/>
          <w:lang w:eastAsia="fr-FR"/>
        </w:rPr>
        <w:tab/>
        <w:t>24</w:t>
      </w:r>
    </w:p>
    <w:p w14:paraId="0A0CE279"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B5087">
        <w:rPr>
          <w:rFonts w:ascii="Arial Narrow" w:eastAsia="Arial Unicode MS" w:hAnsi="Arial Narrow" w:cs="Times New Roman"/>
          <w:sz w:val="20"/>
          <w:szCs w:val="20"/>
          <w:lang w:eastAsia="fr-FR"/>
        </w:rPr>
        <w:t xml:space="preserve">Article 39. </w:t>
      </w:r>
      <w:r w:rsidRPr="004552E4">
        <w:rPr>
          <w:rFonts w:ascii="Arial Narrow" w:eastAsia="Arial Unicode MS" w:hAnsi="Arial Narrow" w:cs="Times New Roman"/>
          <w:sz w:val="20"/>
          <w:szCs w:val="20"/>
          <w:lang w:val="en-GB" w:eastAsia="fr-FR"/>
        </w:rPr>
        <w:t>Cautionnement définitif</w:t>
      </w:r>
      <w:r w:rsidRPr="004552E4">
        <w:rPr>
          <w:rFonts w:ascii="Arial Narrow" w:eastAsia="Arial Unicode MS" w:hAnsi="Arial Narrow" w:cs="Times New Roman"/>
          <w:sz w:val="20"/>
          <w:szCs w:val="20"/>
          <w:lang w:val="en-GB" w:eastAsia="fr-FR"/>
        </w:rPr>
        <w:tab/>
        <w:t>24</w:t>
      </w:r>
    </w:p>
    <w:p w14:paraId="2B58EBFD"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p>
    <w:p w14:paraId="0D620CF3"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w:t>
      </w:r>
    </w:p>
    <w:p w14:paraId="0597770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 GENERALITES </w:t>
      </w:r>
    </w:p>
    <w:p w14:paraId="1EBF377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 </w:t>
      </w:r>
      <w:r w:rsidRPr="004B5087">
        <w:rPr>
          <w:rFonts w:ascii="Arial Narrow" w:eastAsia="Arial Unicode MS" w:hAnsi="Arial Narrow" w:cs="Times New Roman"/>
          <w:sz w:val="20"/>
          <w:szCs w:val="20"/>
          <w:lang w:eastAsia="fr-FR"/>
        </w:rPr>
        <w:tab/>
        <w:t xml:space="preserve">Objet de la consultation  </w:t>
      </w:r>
    </w:p>
    <w:p w14:paraId="28BEBE5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1.1. Le Maître d’Ouvrage ou le Maître d’Ouvrage Délégué, tel que précisé dans le Règlement Particulier de l’Appel d’Offres (RPAO), lance un Appel d’Offres pour la réalisation des travaux décrits dans le présent Dossier d’Appel d’Offres et brièvement définis dans le RPAO. </w:t>
      </w:r>
    </w:p>
    <w:p w14:paraId="38991D1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nom, le numéro d’identification et le nombre de lots faisant l’objet de l’appel d’offres figurent dans le RPAO. </w:t>
      </w:r>
    </w:p>
    <w:p w14:paraId="64FD12F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1.2. Le Soumissionnaire retenu, ou attributaire, doit achever les travaux dans le délai prévisionnel indiqué dans le RPAO, et qui court </w:t>
      </w:r>
      <w:r w:rsidRPr="004B5087">
        <w:rPr>
          <w:rFonts w:ascii="Arial Narrow" w:eastAsia="Arial Unicode MS" w:hAnsi="Arial Narrow" w:cs="Times New Roman"/>
          <w:sz w:val="20"/>
          <w:szCs w:val="20"/>
          <w:lang w:eastAsia="fr-FR"/>
        </w:rPr>
        <w:lastRenderedPageBreak/>
        <w:t xml:space="preserve">sauf stipulation contraire du CCAP, à compter de la date de notification de l’ordre de service de commencer les travaux. </w:t>
      </w:r>
    </w:p>
    <w:p w14:paraId="5BCE000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1.3. Dans le présent Dossier d’Appel d’Offres, le terme “jour” désigne un jour ouvrable, à l’exception des jours calendaires expressément spécifiés dans le code des marchés publics. </w:t>
      </w:r>
    </w:p>
    <w:p w14:paraId="08E4B68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493B680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 </w:t>
      </w:r>
      <w:r w:rsidRPr="004B5087">
        <w:rPr>
          <w:rFonts w:ascii="Arial Narrow" w:eastAsia="Arial Unicode MS" w:hAnsi="Arial Narrow" w:cs="Times New Roman"/>
          <w:sz w:val="20"/>
          <w:szCs w:val="20"/>
          <w:lang w:eastAsia="fr-FR"/>
        </w:rPr>
        <w:tab/>
        <w:t xml:space="preserve">Financement </w:t>
      </w:r>
    </w:p>
    <w:p w14:paraId="0711DE1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 source de financement des travaux, objet du présent appel d’offres est précisée dans le RPAO. </w:t>
      </w:r>
    </w:p>
    <w:p w14:paraId="53819EC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2EB5E9C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 </w:t>
      </w:r>
      <w:r w:rsidRPr="004B5087">
        <w:rPr>
          <w:rFonts w:ascii="Arial Narrow" w:eastAsia="Arial Unicode MS" w:hAnsi="Arial Narrow" w:cs="Times New Roman"/>
          <w:sz w:val="20"/>
          <w:szCs w:val="20"/>
          <w:lang w:eastAsia="fr-FR"/>
        </w:rPr>
        <w:tab/>
        <w:t xml:space="preserve">Principes éthiques </w:t>
      </w:r>
    </w:p>
    <w:p w14:paraId="13D63FD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1D5B54E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 cet égard, ils souscrivent la charte d’intégrité dont le modèle est joint en annexe du présent Dossier d’Appel d’Offres (pièce 10). </w:t>
      </w:r>
    </w:p>
    <w:p w14:paraId="53D4CDD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vertu de ces principes, le Maître d’ouvrage ou le Maître d’Ouvrage Délégué : </w:t>
      </w:r>
    </w:p>
    <w:p w14:paraId="25E9026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défini, aux fins de cette clause, les expressions de la manière suivante : </w:t>
      </w:r>
    </w:p>
    <w:p w14:paraId="770EE33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Est convaincu d’acte de "corruption" quiconque offre, donne, sollicite ou accepte un quelconque avantage en vue d'influencer l’action d’un agent public au cours de l’attribution ou de l'exécution d’un marché ; </w:t>
      </w:r>
    </w:p>
    <w:p w14:paraId="112FAA1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Se  livre  à  des  "manœuvres  frauduleuses "  quiconque  déforme  ou dénature des faits afin d'influencer  l'attribution  ou l'exécution  d'un marché ; iii. Sont convaincus de « pratiques collusoires» deux ou plusieurs soumissionnaires qui s'entendent dans le but de maintenir artificiellement  les  prix  des offres à des niveaux ne correspondant pas à ceux qui résulteraient du jeu de la  concurrence ; iv. Se livre à des « pratiques coercitives», quiconque porte atteinte aux personnes ou à leurs biens ou profère des menaces à leur encontre de manière directe ou indirecte, afin d'influencer leurs actions au cours de l'attribution ou de l'exécution d'un marché ; </w:t>
      </w:r>
    </w:p>
    <w:p w14:paraId="6C9D30F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vii. La complicité s’entend de : </w:t>
      </w:r>
    </w:p>
    <w:p w14:paraId="656C29D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L’omission ou la négligence d’effectuer les contrôles ou de donner les avis techniques prescrits ; </w:t>
      </w:r>
    </w:p>
    <w:p w14:paraId="018D898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L’abstention volontaire de porter à la connaissance du Maître d’ouvrage ou de l’autorité compétente, les irrégularités constatées lors de la réalisation de ses missions. </w:t>
      </w:r>
    </w:p>
    <w:p w14:paraId="2DE2B06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14:paraId="6C96328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 </w:t>
      </w:r>
    </w:p>
    <w:p w14:paraId="591CC1C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14:paraId="3F433DB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3.3..L’Autorité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 </w:t>
      </w:r>
    </w:p>
    <w:p w14:paraId="11A3A5C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4E1C3071" w14:textId="77777777" w:rsidR="00336FB3" w:rsidRPr="00C6550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C6550C">
        <w:rPr>
          <w:rFonts w:ascii="Arial Narrow" w:eastAsia="Arial Unicode MS" w:hAnsi="Arial Narrow" w:cs="Times New Roman"/>
          <w:sz w:val="20"/>
          <w:szCs w:val="20"/>
          <w:lang w:eastAsia="fr-FR"/>
        </w:rPr>
        <w:t xml:space="preserve">Article 4. </w:t>
      </w:r>
      <w:r w:rsidRPr="00C6550C">
        <w:rPr>
          <w:rFonts w:ascii="Arial Narrow" w:eastAsia="Arial Unicode MS" w:hAnsi="Arial Narrow" w:cs="Times New Roman"/>
          <w:sz w:val="20"/>
          <w:szCs w:val="20"/>
          <w:lang w:eastAsia="fr-FR"/>
        </w:rPr>
        <w:tab/>
        <w:t xml:space="preserve">Candidats admis à concourir </w:t>
      </w:r>
    </w:p>
    <w:p w14:paraId="2A7B34C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4.1. En dehors de l’appel d’offres restreint qui s’adresse à tous les candidats retenus à l’issue de la procédure de préqualification et/ou ceux retenus dans le cadre de la catégorisation préalablement indiquée dans l’avis d’appel d’offres et rappelé dans  le RPAO, en règle générale, l’appel d’offres s’adresse à tous les soumissionnaires, sous réserve qu’ils remplissent les conditions d’éligibilité ci-après :  </w:t>
      </w:r>
    </w:p>
    <w:p w14:paraId="53A43B9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 Un soumissionnaire (y compris tous les membres d’un groupement d’entreprises et tous les sous-traitants du soumissionnaire doivent être d’un pays éligible, conformément à la convention de financement, le cas échéant ; 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14:paraId="5E8FCBE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 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ii. est dans le cadre d’un même appel d’offres, représentant légal d’un autre soumissionnaire ;  iii. </w:t>
      </w:r>
      <w:r w:rsidRPr="004B5087">
        <w:rPr>
          <w:rFonts w:ascii="Arial Narrow" w:eastAsia="Arial Unicode MS" w:hAnsi="Arial Narrow" w:cs="Times New Roman"/>
          <w:sz w:val="20"/>
          <w:szCs w:val="20"/>
          <w:lang w:eastAsia="fr-FR"/>
        </w:rPr>
        <w:lastRenderedPageBreak/>
        <w:t xml:space="preserve">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14:paraId="4D8E3CE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Est affilié à un groupe ou entité que le Maître d’Ouvrage ou le Maître d’Ouvrage Délégué a recruté ou envisage de recruter pour participer au contrôle ; </w:t>
      </w:r>
    </w:p>
    <w:p w14:paraId="64C3378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Maître d’Ouvrage ou le Maître d’Ouvrage Délégué participe au capital du soumissionnaire de nature à compromettre la transparence des procédures de passation des marchés publics ;  </w:t>
      </w:r>
    </w:p>
    <w:p w14:paraId="3036B03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14:paraId="3D138E0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14:paraId="323C0D5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4.2. L’appel d’offres est ouvert ou restreint selon les spécifications du RPAO à tous les candidats qui remplissent les conditions ci-après : </w:t>
      </w:r>
    </w:p>
    <w:p w14:paraId="44D88CE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 ne pas être en état de liquidation judiciaire ou en faillite ; </w:t>
      </w:r>
    </w:p>
    <w:p w14:paraId="42A38DD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b.ne pas être frappé de l’une des interdictions ou déchéances prévues par les lois et règlements en vigueur, aussi bien au plan national qu’international; </w:t>
      </w:r>
    </w:p>
    <w:p w14:paraId="1785ED0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 souscrire aux déclarations prévues par les lois et règlements en vigueur. </w:t>
      </w:r>
    </w:p>
    <w:p w14:paraId="07E27FD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14:paraId="174FC06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14:paraId="699468E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D898F6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5. </w:t>
      </w:r>
      <w:r w:rsidRPr="004B5087">
        <w:rPr>
          <w:rFonts w:ascii="Arial Narrow" w:eastAsia="Arial Unicode MS" w:hAnsi="Arial Narrow" w:cs="Times New Roman"/>
          <w:sz w:val="20"/>
          <w:szCs w:val="20"/>
          <w:lang w:eastAsia="fr-FR"/>
        </w:rPr>
        <w:tab/>
        <w:t xml:space="preserve">Matériaux, matériels, fournitures, équipements et services autorisés </w:t>
      </w:r>
    </w:p>
    <w:p w14:paraId="214F5DA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5.1. Les matériaux, les matériels de l’entrepreneur, les fournitures, équipements et services devant être fournis dans le cadre du Marché ne doivent pas provenir le cas échéant, de pays figurant dans la liste prévue dans le RPAO.  </w:t>
      </w:r>
    </w:p>
    <w:p w14:paraId="7CC9880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5.2. En vertu de l’article 5.1 ci-dessus, le terme “provenir” désigne le lieu où les biens et services poussent, sont extraits, cultivés, produits ou fabriqués, transformés, assemblés ou importés. </w:t>
      </w:r>
    </w:p>
    <w:p w14:paraId="5A74F1C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536D1D3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6. </w:t>
      </w:r>
      <w:r w:rsidRPr="004B5087">
        <w:rPr>
          <w:rFonts w:ascii="Arial Narrow" w:eastAsia="Arial Unicode MS" w:hAnsi="Arial Narrow" w:cs="Times New Roman"/>
          <w:sz w:val="20"/>
          <w:szCs w:val="20"/>
          <w:lang w:eastAsia="fr-FR"/>
        </w:rPr>
        <w:tab/>
        <w:t xml:space="preserve">Documents établissant la qualification du Soumissionnaire </w:t>
      </w:r>
    </w:p>
    <w:p w14:paraId="1C06955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6.1. Les soumissionnaires doivent, comme partie intégrante de leur offre : </w:t>
      </w:r>
    </w:p>
    <w:p w14:paraId="439C9DB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produire un pouvoir habilitant le signataire de la soumission à engager le soumissionnaire ; </w:t>
      </w:r>
    </w:p>
    <w:p w14:paraId="6A5C927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14:paraId="7C6C80A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informations relatives aux points suivants sont exigées le cas échéant : </w:t>
      </w:r>
    </w:p>
    <w:p w14:paraId="699160A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 production de l’extrait des bilans faisant ressortir le chiffre d’affaires et les résultats ; </w:t>
      </w:r>
    </w:p>
    <w:p w14:paraId="093712E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l’accès à une ligne de crédit ou d’autres ressources financières ; iii. Les marchés exécutés ;  iv. la liste du personnel clé ;  </w:t>
      </w:r>
    </w:p>
    <w:p w14:paraId="20DC44D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v. La disponibilité du matériel indispensable ; vi Le certificat de catégorisation pour les prestataires de BTP, le cas échéant. </w:t>
      </w:r>
    </w:p>
    <w:p w14:paraId="3D4AA72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6.2. Les soumissions présentées par deux ou plusieurs entrepreneurs groupés (co-traitance) doivent satisfaire aux conditions suivantes : </w:t>
      </w:r>
    </w:p>
    <w:p w14:paraId="73FC61D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L’offre devra inclure pour chacune des entreprises, tous les renseignements énumérés à l’article 6.1 ci-dessus. Le RPAO devra préciser les informations à fournir par le groupement et celles à fournir par chaque membre du groupement ; </w:t>
      </w:r>
    </w:p>
    <w:p w14:paraId="3442053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L’offre et le marché doivent être signés de façon à obliger tous les membres du groupement ; </w:t>
      </w:r>
    </w:p>
    <w:p w14:paraId="63CEEAE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 nature du groupement (conjoint ou solidaire tel que requis dans le RPAO) doit être précisée et justifiée par la production d’une copie de l’accord de groupement en bonne et due forme ; </w:t>
      </w:r>
    </w:p>
    <w:p w14:paraId="14170E5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membre du groupement désigné comme mandataire, représentera l’ensemble des entreprises vis à vis du Maître d’Ouvrage ou du Maître d’Ouvrage Délégué pour l’exécution du marché ; </w:t>
      </w:r>
    </w:p>
    <w:p w14:paraId="538DF8B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088A9D6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soumissionnaires doivent également présenter des propositions suffisamment détaillées pour démontrer qu’elles sont conformes aux spécifications techniques et aux délais d’exécution visés dans le RPAO. </w:t>
      </w:r>
    </w:p>
    <w:p w14:paraId="48C46E7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lastRenderedPageBreak/>
        <w:t xml:space="preserve">Les soumissionnaires qui sollicitent le bénéfice d’une marge de préférence, doivent fournir tous les renseignements nécessaires pour prouver qu’ils satisfont aux critères d’éligibilité décrits à l’article 33 du RGAO. </w:t>
      </w:r>
    </w:p>
    <w:p w14:paraId="32CF08C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4B91691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7. </w:t>
      </w:r>
      <w:r w:rsidRPr="004B5087">
        <w:rPr>
          <w:rFonts w:ascii="Arial Narrow" w:eastAsia="Arial Unicode MS" w:hAnsi="Arial Narrow" w:cs="Times New Roman"/>
          <w:sz w:val="20"/>
          <w:szCs w:val="20"/>
          <w:lang w:eastAsia="fr-FR"/>
        </w:rPr>
        <w:tab/>
        <w:t xml:space="preserve">Visite du site des travaux </w:t>
      </w:r>
    </w:p>
    <w:p w14:paraId="2478FE7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14:paraId="50C782D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14:paraId="10F3108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soumissionnaire demeure responsable des accidents mortels ou corporels, des pertes ou dommages matériels, coûts et frais encourus du fait de cette visite. </w:t>
      </w:r>
    </w:p>
    <w:p w14:paraId="57CDDB2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7.3. Le Maître d’Ouvrage ou le Maître d’Ouvrage Délégué peut organiser une visite du site des travaux au moment de la réunion préparatoire à l’établissement des offres mentionnées à l’article 19 du RGAO. </w:t>
      </w:r>
    </w:p>
    <w:p w14:paraId="0F5CD49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754568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B. DOSSIER D’APPEL D’OFFRES </w:t>
      </w:r>
    </w:p>
    <w:p w14:paraId="798889A7" w14:textId="77777777" w:rsidR="00336FB3" w:rsidRPr="00C6550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8. </w:t>
      </w:r>
      <w:r w:rsidRPr="004B5087">
        <w:rPr>
          <w:rFonts w:ascii="Arial Narrow" w:eastAsia="Arial Unicode MS" w:hAnsi="Arial Narrow" w:cs="Times New Roman"/>
          <w:sz w:val="20"/>
          <w:szCs w:val="20"/>
          <w:lang w:eastAsia="fr-FR"/>
        </w:rPr>
        <w:tab/>
      </w:r>
      <w:r w:rsidRPr="00C6550C">
        <w:rPr>
          <w:rFonts w:ascii="Arial Narrow" w:eastAsia="Arial Unicode MS" w:hAnsi="Arial Narrow" w:cs="Times New Roman"/>
          <w:sz w:val="20"/>
          <w:szCs w:val="20"/>
          <w:lang w:eastAsia="fr-FR"/>
        </w:rPr>
        <w:t xml:space="preserve">Contenu du Dossier d’Appel d’Offres </w:t>
      </w:r>
    </w:p>
    <w:p w14:paraId="0615BB6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8.1. Le 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ci-après : </w:t>
      </w:r>
    </w:p>
    <w:p w14:paraId="0AC2983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0 : La lettre d’invitation à soumissionner (en cas d’Appels d’Offres Restreints) ; </w:t>
      </w:r>
    </w:p>
    <w:p w14:paraId="665621E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1 : L’Avis d’Appel d’Offres rédigé en français et en anglais (AAO) ; </w:t>
      </w:r>
    </w:p>
    <w:p w14:paraId="115EEC3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2 : Le Règlement Général de l’Appel d’Offres (RGAO) ; </w:t>
      </w:r>
    </w:p>
    <w:p w14:paraId="0199B3C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3 : Le Règlement Particulier de l’Appel d’Offres (RPAO) ; </w:t>
      </w:r>
    </w:p>
    <w:p w14:paraId="0092CE6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4 : Le Cahier des Clauses Administratives Particulières (CCAP) ; </w:t>
      </w:r>
    </w:p>
    <w:p w14:paraId="1B0541F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5 : Le Cahier des Clauses Techniques Particulières (CCTP) ; </w:t>
      </w:r>
    </w:p>
    <w:p w14:paraId="33BFE84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6 : Le Cadre du Bordereau des prix unitaires ; </w:t>
      </w:r>
    </w:p>
    <w:p w14:paraId="643E7A3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7 : Le Cadre du Détail quantitatif et estimatif ; </w:t>
      </w:r>
    </w:p>
    <w:p w14:paraId="4BE37BB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n°8 : Le Cadre du Sous-Détail des Prix Unitaires ou de la décomposition des prix, le cas échéant ; Pièce n°09 : Le modèle de marché ; </w:t>
      </w:r>
    </w:p>
    <w:p w14:paraId="710D001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10 :Les Modèles ou formulaires types à utiliser par les Soumissionnaires notamment : </w:t>
      </w:r>
    </w:p>
    <w:p w14:paraId="1AC8E3B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Annexe n° 1: Modèle de Déclaration d’intention de soumissionner  </w:t>
      </w:r>
    </w:p>
    <w:p w14:paraId="27D5E03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Annexe n° 2: Modèle de soumission </w:t>
      </w:r>
      <w:r w:rsidRPr="004B5087">
        <w:rPr>
          <w:rFonts w:ascii="Arial Narrow" w:eastAsia="Arial Unicode MS" w:hAnsi="Arial Narrow" w:cs="Times New Roman"/>
          <w:sz w:val="20"/>
          <w:szCs w:val="20"/>
          <w:lang w:eastAsia="fr-FR"/>
        </w:rPr>
        <w:tab/>
        <w:t xml:space="preserve"> </w:t>
      </w:r>
    </w:p>
    <w:p w14:paraId="53068E6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Annexe n° 3: Modèle de caution de soumission  </w:t>
      </w:r>
    </w:p>
    <w:p w14:paraId="3D9277D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Annexe n° 4: Modèle de cautionnement définitif  </w:t>
      </w:r>
    </w:p>
    <w:p w14:paraId="370B315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Annexe n° 5: Modèle de caution d'avance de démarrage  </w:t>
      </w:r>
    </w:p>
    <w:p w14:paraId="4370BB1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Annexe n°6 : Modèle de caution de bonne exécution (retenue de garantie) </w:t>
      </w:r>
    </w:p>
    <w:p w14:paraId="56C604B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Annexe n° 7: Modèle de Lettre de soumission de la proposition technique </w:t>
      </w:r>
    </w:p>
    <w:p w14:paraId="05AFFCD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b/>
        <w:t xml:space="preserve">Annexe n° 8: Modèle de Cadre du planning </w:t>
      </w:r>
      <w:r w:rsidRPr="004B5087">
        <w:rPr>
          <w:rFonts w:ascii="Arial Narrow" w:eastAsia="Arial Unicode MS" w:hAnsi="Arial Narrow" w:cs="Times New Roman"/>
          <w:sz w:val="20"/>
          <w:szCs w:val="20"/>
          <w:lang w:eastAsia="fr-FR"/>
        </w:rPr>
        <w:tab/>
        <w:t xml:space="preserve"> </w:t>
      </w:r>
    </w:p>
    <w:p w14:paraId="4B843A9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Annexe n° 9: Modèle de liste de personnels à mobiliser  </w:t>
      </w:r>
    </w:p>
    <w:p w14:paraId="2AC9B02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Annexe n° 10: Modèle de fiches de prestations susceptibles d'être sous traitées </w:t>
      </w:r>
      <w:r w:rsidRPr="004B5087">
        <w:rPr>
          <w:rFonts w:ascii="Arial Narrow" w:eastAsia="Arial Unicode MS" w:hAnsi="Arial Narrow" w:cs="Times New Roman"/>
          <w:sz w:val="20"/>
          <w:szCs w:val="20"/>
          <w:lang w:eastAsia="fr-FR"/>
        </w:rPr>
        <w:tab/>
        <w:t xml:space="preserve"> </w:t>
      </w:r>
      <w:r w:rsidRPr="004B5087">
        <w:rPr>
          <w:rFonts w:ascii="Arial Narrow" w:eastAsia="Arial Unicode MS" w:hAnsi="Arial Narrow" w:cs="Times New Roman"/>
          <w:sz w:val="20"/>
          <w:szCs w:val="20"/>
          <w:lang w:eastAsia="fr-FR"/>
        </w:rPr>
        <w:tab/>
        <w:t xml:space="preserve"> Annexe n° 11: Modèle de CV de personnels à mobiliser   Pièce n° 11 : Le formulaire de la charte d’intégrité. </w:t>
      </w:r>
    </w:p>
    <w:p w14:paraId="1678234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12 : Le formulaire de déclaration d’engagement au respect des clauses sociales et environnementales. </w:t>
      </w:r>
    </w:p>
    <w:p w14:paraId="19ED795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13 : le visa de maturité ou les justificatifs des études préalables à remplir par le Maître d’ Ouvrage ou le Maître d’ Ouvrage Délégué, la disponibilité du financement ou l'inscription budgétaire. </w:t>
      </w:r>
    </w:p>
    <w:p w14:paraId="4653BFD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Pièce n° 14 : La liste des établissements bancaires et organismes financiers habilités par le Ministre en charge des à émettre des cautions, dans le cadre des marchés publics.  </w:t>
      </w:r>
    </w:p>
    <w:p w14:paraId="15F3636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8.2. Le Soumissionnaire doit examiner l’ensemble des règlements, formulaires, conditions et spécifications contenus dans le DAO. Il lui appartient de fournir tous les renseignements demandés et de préparer une offre conforme à tous égards audit dossier. </w:t>
      </w:r>
    </w:p>
    <w:p w14:paraId="353997D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D833E7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9. Eclaircissements apportés au Dossier d’Appel d’Offres et Recours </w:t>
      </w:r>
    </w:p>
    <w:p w14:paraId="2F0044E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avec copie à l’organisme chargé de la régulation des marchés publics. Cependant, </w:t>
      </w:r>
      <w:r w:rsidRPr="004B5087">
        <w:rPr>
          <w:rFonts w:ascii="Arial Narrow" w:eastAsia="Arial Unicode MS" w:hAnsi="Arial Narrow" w:cs="Times New Roman"/>
          <w:sz w:val="20"/>
          <w:szCs w:val="20"/>
          <w:lang w:eastAsia="fr-FR"/>
        </w:rPr>
        <w:lastRenderedPageBreak/>
        <w:t xml:space="preserve">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14:paraId="385F4A1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14:paraId="3AA988A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  Tout soumissionnaire qui s’estime lésé peut introduire une requête auprès du Maître d’ouvrage ou du Maître d’ouvrage Délégué. </w:t>
      </w:r>
    </w:p>
    <w:p w14:paraId="14ED438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En cas d’appel d’offres restreint, le recours doit : </w:t>
      </w:r>
    </w:p>
    <w:p w14:paraId="6D4403A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654D22A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 </w:t>
      </w:r>
    </w:p>
    <w:p w14:paraId="5B37BD7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9.3. Lorsque l’appel d’offres est la procédure retenue, le recours doit être adressé, entre la publication de l’Avis d’appel d’offres et l’ouverture des plis :  </w:t>
      </w:r>
    </w:p>
    <w:p w14:paraId="046CFCD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au Maître d’ouvrage ou au Maître d’ouvrage Délégué avec copie à l’Autorité chargée des Marchés </w:t>
      </w:r>
    </w:p>
    <w:p w14:paraId="642C7FD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Publics et à l’organisme chargé de la régulation des marchés publics ; </w:t>
      </w:r>
    </w:p>
    <w:p w14:paraId="1A30929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il doit parvenir au Maître d’ouvrage ou au Maître d’ouvrage Délégué au plus tard quatorze (14) jours ouvrables avant la date d’ouverture des offres ; </w:t>
      </w:r>
    </w:p>
    <w:p w14:paraId="5473F1D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Maître d’Ouvrage  ou le Maître d’Ouvrage Délégué dispose de cinq (05) jours ouvrables pour réagir. La copie de la réaction est transmise à l’Autorité chargée des Marchés Publics et à l’Organisme Chargé de la Régulation des Marchés Publics ; </w:t>
      </w:r>
    </w:p>
    <w:p w14:paraId="7F116FD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cas de désaccord entre le requérant et le Maître d’ouvrage ou le Maître d’ouvrage Délégué, le recours est porté par le requérant au Comité chargé de l’examen des recours. </w:t>
      </w:r>
    </w:p>
    <w:p w14:paraId="5AFB6CE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ce recours n’est pas suspensif. </w:t>
      </w:r>
    </w:p>
    <w:p w14:paraId="7A8ED5B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10. </w:t>
      </w:r>
      <w:r w:rsidRPr="004B5087">
        <w:rPr>
          <w:rFonts w:ascii="Arial Narrow" w:eastAsia="Arial Unicode MS" w:hAnsi="Arial Narrow" w:cs="Times New Roman"/>
          <w:sz w:val="20"/>
          <w:szCs w:val="20"/>
          <w:lang w:eastAsia="fr-FR"/>
        </w:rPr>
        <w:tab/>
        <w:t xml:space="preserve">Modification du Dossier d’Appel d’Offres </w:t>
      </w:r>
    </w:p>
    <w:p w14:paraId="54AA36A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14:paraId="20FFAF1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ou via COLEPS ou sur tout autre moyen de communication électronique indiqué par le Maître d’Ouvrage dans le DAO. </w:t>
      </w:r>
    </w:p>
    <w:p w14:paraId="0BEBBF1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14:paraId="6E0EE41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 PREPARATION DES OFFRES </w:t>
      </w:r>
    </w:p>
    <w:p w14:paraId="4C51478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11. </w:t>
      </w:r>
      <w:r w:rsidRPr="004B5087">
        <w:rPr>
          <w:rFonts w:ascii="Arial Narrow" w:eastAsia="Arial Unicode MS" w:hAnsi="Arial Narrow" w:cs="Times New Roman"/>
          <w:sz w:val="20"/>
          <w:szCs w:val="20"/>
          <w:lang w:eastAsia="fr-FR"/>
        </w:rPr>
        <w:tab/>
        <w:t xml:space="preserve">Frais de soumission </w:t>
      </w:r>
    </w:p>
    <w:p w14:paraId="65320BF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14:paraId="4C00E6B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12. </w:t>
      </w:r>
      <w:r w:rsidRPr="004B5087">
        <w:rPr>
          <w:rFonts w:ascii="Arial Narrow" w:eastAsia="Arial Unicode MS" w:hAnsi="Arial Narrow" w:cs="Times New Roman"/>
          <w:sz w:val="20"/>
          <w:szCs w:val="20"/>
          <w:lang w:eastAsia="fr-FR"/>
        </w:rPr>
        <w:tab/>
        <w:t xml:space="preserve">Langue de l’offre </w:t>
      </w:r>
    </w:p>
    <w:p w14:paraId="59A0670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 </w:t>
      </w:r>
    </w:p>
    <w:p w14:paraId="799D623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25CEB12D" w14:textId="77777777" w:rsidR="00336FB3" w:rsidRPr="00C6550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C6550C">
        <w:rPr>
          <w:rFonts w:ascii="Arial Narrow" w:eastAsia="Arial Unicode MS" w:hAnsi="Arial Narrow" w:cs="Times New Roman"/>
          <w:sz w:val="20"/>
          <w:szCs w:val="20"/>
          <w:lang w:eastAsia="fr-FR"/>
        </w:rPr>
        <w:t xml:space="preserve">Article 13. Documents constituant l’offre </w:t>
      </w:r>
    </w:p>
    <w:p w14:paraId="056FDE4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13.1. L’offre présentée par le soumissionnaire comprendra les documents détaillés au RPAO, dûment remplis et regroupés en trois volumes : </w:t>
      </w:r>
    </w:p>
    <w:p w14:paraId="2FAFC00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 Volume 1 : Dossier administratif </w:t>
      </w:r>
    </w:p>
    <w:p w14:paraId="0465E1A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Il comprend notamment : </w:t>
      </w:r>
    </w:p>
    <w:p w14:paraId="538D62E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1.Tous les documents attestant que le soumissionnaire : </w:t>
      </w:r>
    </w:p>
    <w:p w14:paraId="721754E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 souscrit les déclarations prévues par les lois et règlements en vigueur ; </w:t>
      </w:r>
    </w:p>
    <w:p w14:paraId="0422570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s’est acquitté des droits, taxes, impôts, cotisations, contributions, redevances ou prélèvements de quelque nature que ce soit ; </w:t>
      </w:r>
    </w:p>
    <w:p w14:paraId="34725BE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n’est pas en état de liquidation judiciaire ou en faillite ; </w:t>
      </w:r>
    </w:p>
    <w:p w14:paraId="223B652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n’est pas frappé de l’une des interdictions ou déchéances prévues par les lois et règlements en vigueur, aussi bien au plan national qu’international. </w:t>
      </w:r>
    </w:p>
    <w:p w14:paraId="5BA4A5F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lastRenderedPageBreak/>
        <w:t xml:space="preserve">a.2. Le cautionnement de soumission établi conformément aux dispositions de l’article 17 du RGAO ; </w:t>
      </w:r>
    </w:p>
    <w:p w14:paraId="5680E1C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3.L’acte écrit donnant pouvoir au signataire de l’offre d’engager la personne morale soumissionnaire, le cas échéant, conformément aux dispositions de l’article 6.1 du RGAO ; </w:t>
      </w:r>
    </w:p>
    <w:p w14:paraId="29628DB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Volume 2 : Offre technique </w:t>
      </w:r>
    </w:p>
    <w:p w14:paraId="44E2CFE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Il comprend notamment : </w:t>
      </w:r>
    </w:p>
    <w:p w14:paraId="4C4F0D3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b.1.Les renseignements sur la qualification </w:t>
      </w:r>
    </w:p>
    <w:p w14:paraId="0FBABC3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09D35D87" w14:textId="77777777" w:rsidR="00336FB3" w:rsidRPr="00C6550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C6550C">
        <w:rPr>
          <w:rFonts w:ascii="Arial Narrow" w:eastAsia="Arial Unicode MS" w:hAnsi="Arial Narrow" w:cs="Times New Roman"/>
          <w:sz w:val="20"/>
          <w:szCs w:val="20"/>
          <w:lang w:eastAsia="fr-FR"/>
        </w:rPr>
        <w:t xml:space="preserve">b.2. La Méthodologie </w:t>
      </w:r>
    </w:p>
    <w:p w14:paraId="0CB7CBD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soustraitance, approche HIMO le cas échéant, etc.). </w:t>
      </w:r>
    </w:p>
    <w:p w14:paraId="021337F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b. 3. Les preuves d’acceptation des conditions du marché </w:t>
      </w:r>
    </w:p>
    <w:p w14:paraId="3655EDA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soumissionnaire remettra les copies dûment paraphées, renseignées et signées des documents à caractères administratif et technique régissant le marché, à savoir : </w:t>
      </w:r>
    </w:p>
    <w:p w14:paraId="198BA02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i. Le Cahier des Clauses Administratives Particulières (CCAP) ;  ii. Le Cahier des Clauses Techniques Particulières (CCTP). </w:t>
      </w:r>
    </w:p>
    <w:p w14:paraId="1C8BB94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b.4.Commentaires CCAP et CCTP (facultatifs) </w:t>
      </w:r>
    </w:p>
    <w:p w14:paraId="374FD31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soumissionnaires formuleront un commentaire sur les choix techniques du projet et d’éventuelles propositions.  </w:t>
      </w:r>
    </w:p>
    <w:p w14:paraId="0C616A8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b .5. la charte d’intégrité  b-6- la déclaration d’engagement au respect des clauses sociales et environnementales </w:t>
      </w:r>
    </w:p>
    <w:p w14:paraId="104082B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15E3F09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 Volume 3 : Offre financière </w:t>
      </w:r>
    </w:p>
    <w:p w14:paraId="649099B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Il comprend les éléments permettant de justifier le coût des travaux, à savoir : </w:t>
      </w:r>
    </w:p>
    <w:p w14:paraId="1A66777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c.1. La soumission proprement dite, en original rédigée selon le modèle ou le formulaire type joint, timbrée au tarif en vigueur, signée et datée ; </w:t>
      </w:r>
    </w:p>
    <w:p w14:paraId="68021CF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c.2. Le bordereau des prix unitaires dûment rempli ; </w:t>
      </w:r>
    </w:p>
    <w:p w14:paraId="341D4E6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c.3. Le détail quantitatif et estimatif dûment rempli ; </w:t>
      </w:r>
      <w:r w:rsidRPr="004B5087">
        <w:rPr>
          <w:rFonts w:ascii="Arial Narrow" w:eastAsia="Arial Unicode MS" w:hAnsi="Arial Narrow" w:cs="Times New Roman"/>
          <w:sz w:val="20"/>
          <w:szCs w:val="20"/>
          <w:lang w:eastAsia="fr-FR"/>
        </w:rPr>
        <w:tab/>
        <w:t xml:space="preserve"> </w:t>
      </w:r>
    </w:p>
    <w:p w14:paraId="63557AC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c.4. Le sous-détail des prix et/ou la décomposition des prix forfaitaires ; </w:t>
      </w:r>
    </w:p>
    <w:p w14:paraId="615397A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c.5. L’échéancier prévisionnel de paiements, le cas échéant. </w:t>
      </w:r>
    </w:p>
    <w:p w14:paraId="5EECE0F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14:paraId="407E552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 </w:t>
      </w:r>
    </w:p>
    <w:p w14:paraId="49952CE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AE795A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14. </w:t>
      </w:r>
      <w:r w:rsidRPr="004B5087">
        <w:rPr>
          <w:rFonts w:ascii="Arial Narrow" w:eastAsia="Arial Unicode MS" w:hAnsi="Arial Narrow" w:cs="Times New Roman"/>
          <w:sz w:val="20"/>
          <w:szCs w:val="20"/>
          <w:lang w:eastAsia="fr-FR"/>
        </w:rPr>
        <w:tab/>
        <w:t xml:space="preserve">Montant de l’offre </w:t>
      </w:r>
    </w:p>
    <w:p w14:paraId="2165AA7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 </w:t>
      </w:r>
    </w:p>
    <w:p w14:paraId="5449A66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14.2. Le soumissionnaire remplira les prix unitaires et totaux de tous les postes du bordereau de prix et du Détail quantitatif et estimatif. </w:t>
      </w:r>
    </w:p>
    <w:p w14:paraId="2882352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14:paraId="263D202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14:paraId="1207915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14.5. Tous les prix unitaires assortis des quantités doivent être justifiés par des sous-détails établis conformément au cadre proposé à la pièce N° 8 du DAO. </w:t>
      </w:r>
    </w:p>
    <w:p w14:paraId="475EDB1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14.6. Les soumissionnaires indiqueront les rabais consentis dans leurs offres. Par ailleurs, ils préciseront les conditions d’application de ce rabais. </w:t>
      </w:r>
    </w:p>
    <w:p w14:paraId="1D08F00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AEE20F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15. Monnaies de soumission et de règlement </w:t>
      </w:r>
    </w:p>
    <w:p w14:paraId="1C73F32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15.1. En cas d’Appels d’Offres Internationaux, les monnaies de l’offre doivent suivre les dispositions soit de l’Option A ou de l’Option B ci-dessous; l’option applicable étant celle retenue dans le RPAO. </w:t>
      </w:r>
    </w:p>
    <w:p w14:paraId="274330C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15.2. Option A : le montant de la soumission est libellé entièrement en monnaie nationale </w:t>
      </w:r>
    </w:p>
    <w:p w14:paraId="57B3ECF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montant de la soumission, les prix unitaires du bordereau des prix et les prix du détail quantitatif et estimatif sont libellés entièrement en francs CFA de la manière suivante: </w:t>
      </w:r>
    </w:p>
    <w:p w14:paraId="2C964D9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lastRenderedPageBreak/>
        <w:t xml:space="preserve">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14:paraId="1D2B8AD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taux de change utilisés par le Soumissionnaire pour convertir son offre en monnaie nationale seront spécifiés par le soumissionnaire en annexe à la soumission conformément aux précisions du </w:t>
      </w:r>
    </w:p>
    <w:p w14:paraId="2A7A7D6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RPAO. Ils seront appliqués pour tout paiement au titre du Marché, pour qu’aucun risque de change ne </w:t>
      </w:r>
    </w:p>
    <w:p w14:paraId="38289DD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soit supporté par le Soumissionnaire retenu. </w:t>
      </w:r>
    </w:p>
    <w:p w14:paraId="093C5CB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15.3. Option B : Le montant de la soumission est directement libellé en monnaie nationale et étrangère. </w:t>
      </w:r>
    </w:p>
    <w:p w14:paraId="6BBE560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soumissionnaire libellera les prix unitaires du bordereau des prix et les prix du Détail quantitatif et estimatif de la manière suivante : </w:t>
      </w:r>
    </w:p>
    <w:p w14:paraId="7FF78AE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prix des intrants nécessaires aux travaux que le Soumissionnaire compte se procurer dans le pays du Maître d’Ouvrage ou du Maître d’Ouvrage Délégué seront libellés en francs CFA tels que spécifié au RPAO et dénommée “monnaie nationale”. </w:t>
      </w:r>
    </w:p>
    <w:p w14:paraId="5697E46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14:paraId="1C23323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14:paraId="0D4960A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530E0B9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5CDF4B5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16. Validité des offres </w:t>
      </w:r>
    </w:p>
    <w:p w14:paraId="7D59236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14:paraId="5FAF794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14:paraId="69CDBEB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adressera au(x) soumissionnaire(s). </w:t>
      </w:r>
    </w:p>
    <w:p w14:paraId="151A455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14:paraId="2BE3637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4D6C8B6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17. </w:t>
      </w:r>
      <w:r w:rsidRPr="004B5087">
        <w:rPr>
          <w:rFonts w:ascii="Arial Narrow" w:eastAsia="Arial Unicode MS" w:hAnsi="Arial Narrow" w:cs="Times New Roman"/>
          <w:sz w:val="20"/>
          <w:szCs w:val="20"/>
          <w:lang w:eastAsia="fr-FR"/>
        </w:rPr>
        <w:tab/>
        <w:t xml:space="preserve">Cautionnement de soumission </w:t>
      </w:r>
    </w:p>
    <w:p w14:paraId="582DA65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17.1. En application de l'article 13 du RGAO, le soumissionnaire fournira un cautionnement de soumission du montant spécifié dans le Règlement Particulier de l'Appel d'Offres, et qui fera partie intégrante de son offre. </w:t>
      </w:r>
    </w:p>
    <w:p w14:paraId="6A535E5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14:paraId="1B56869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Pour les prestations relevant des lettres commandes, les chèques certifiés et les chèques-banques sont admis au titre du cautionnement de soumission. </w:t>
      </w:r>
    </w:p>
    <w:p w14:paraId="61774DE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14:paraId="38F3EC4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14:paraId="00BC78C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lastRenderedPageBreak/>
        <w:t xml:space="preserve">17.5. Le cautionnement de soumission des soumissionnaires non retenus sont restitués dès publication des résultats d’attribution. </w:t>
      </w:r>
    </w:p>
    <w:p w14:paraId="5973008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17. 6. Le cautionnement de soumission de l’attributaire du Marché sera libéré dès que ce dernier aura fourni le cautionnement définitif requis. </w:t>
      </w:r>
    </w:p>
    <w:p w14:paraId="2BE718E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17. 7. Le cautionnement de soumission peut être saisi : </w:t>
      </w:r>
    </w:p>
    <w:p w14:paraId="5BB3122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Si le soumissionnaire retire son offre durant la période de validité ; </w:t>
      </w:r>
    </w:p>
    <w:p w14:paraId="7FCC8A3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Si, le soumissionnaire retenu : </w:t>
      </w:r>
    </w:p>
    <w:p w14:paraId="64DFE36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 Manque à son obligation de souscrire le marché en application de l’article 38 du RGAO ;  ii. Manque à son obligation de fournir le cautionnement définitif en application de l’article 39 du RGAO ;   iii.  Refuse de recevoir notification du marché.  </w:t>
      </w:r>
    </w:p>
    <w:p w14:paraId="7C22FA7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64EECB1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18. </w:t>
      </w:r>
      <w:r w:rsidRPr="004B5087">
        <w:rPr>
          <w:rFonts w:ascii="Arial Narrow" w:eastAsia="Arial Unicode MS" w:hAnsi="Arial Narrow" w:cs="Times New Roman"/>
          <w:sz w:val="20"/>
          <w:szCs w:val="20"/>
          <w:lang w:eastAsia="fr-FR"/>
        </w:rPr>
        <w:tab/>
        <w:t xml:space="preserve">Propositions variantes des soumissionnaires </w:t>
      </w:r>
    </w:p>
    <w:p w14:paraId="37F13B7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14:paraId="3C84355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moins-disante. </w:t>
      </w:r>
    </w:p>
    <w:p w14:paraId="36FEA83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14:paraId="6288118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191485A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19. </w:t>
      </w:r>
      <w:r w:rsidRPr="004B5087">
        <w:rPr>
          <w:rFonts w:ascii="Arial Narrow" w:eastAsia="Arial Unicode MS" w:hAnsi="Arial Narrow" w:cs="Times New Roman"/>
          <w:sz w:val="20"/>
          <w:szCs w:val="20"/>
          <w:lang w:eastAsia="fr-FR"/>
        </w:rPr>
        <w:tab/>
        <w:t xml:space="preserve">Réunion préparatoire à l’établissement des offres </w:t>
      </w:r>
    </w:p>
    <w:p w14:paraId="435891A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19.1. A moins que le RPAO n’en dispose autrement, le Soumissionnaire peut être invité à assister à une réunion préparatoire qui se tiendra aux lieu et date indiqués dans le RPAO. </w:t>
      </w:r>
    </w:p>
    <w:p w14:paraId="37D813F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19.2. La réunion préparatoire aura pour objet de fournir des éclaircissements et réponses à toute question qui pourrait être soulevée à ce stade. </w:t>
      </w:r>
    </w:p>
    <w:p w14:paraId="778317A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 </w:t>
      </w:r>
    </w:p>
    <w:p w14:paraId="7B2FB74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14:paraId="7097665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19.5. Le fait qu’un soumissionnaire n’assiste pas à la réunion préparatoire à l’établissement des offres ne sera pas un motif de disqualification. </w:t>
      </w:r>
    </w:p>
    <w:p w14:paraId="7B3D734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F7BCDF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20. </w:t>
      </w:r>
      <w:r w:rsidRPr="004B5087">
        <w:rPr>
          <w:rFonts w:ascii="Arial Narrow" w:eastAsia="Arial Unicode MS" w:hAnsi="Arial Narrow" w:cs="Times New Roman"/>
          <w:sz w:val="20"/>
          <w:szCs w:val="20"/>
          <w:lang w:eastAsia="fr-FR"/>
        </w:rPr>
        <w:tab/>
        <w:t xml:space="preserve">Forme, Format et signature de l’offre </w:t>
      </w:r>
    </w:p>
    <w:p w14:paraId="4B98997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Pour la soumission hors ligne, </w:t>
      </w:r>
    </w:p>
    <w:p w14:paraId="3843B73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14:paraId="18D82B5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14:paraId="3803A69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20.3. L’offre ne doit comporter aucune modification, suppression ni surcharge, à moins que de telles corrections ne soient paraphées par le ou les signataires de la soumission. </w:t>
      </w:r>
    </w:p>
    <w:p w14:paraId="7F19A2B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Pour la soumission par voie électronique. </w:t>
      </w:r>
    </w:p>
    <w:p w14:paraId="158581A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 </w:t>
      </w:r>
    </w:p>
    <w:p w14:paraId="3DCCD9A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lastRenderedPageBreak/>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14:paraId="76C60B7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20.6  Les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14:paraId="26B3D35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20.7. .Les documents et pièces transmis dans la plateforme COLEPS sont revêtus d’une signature électronique à travers l’usage du certificat. </w:t>
      </w:r>
    </w:p>
    <w:p w14:paraId="5BBF801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D. DEPOT DES OFFRES </w:t>
      </w:r>
    </w:p>
    <w:p w14:paraId="5CA25AEE" w14:textId="77777777" w:rsidR="00336FB3" w:rsidRPr="00C6550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21. </w:t>
      </w:r>
      <w:r w:rsidRPr="004B5087">
        <w:rPr>
          <w:rFonts w:ascii="Arial Narrow" w:eastAsia="Arial Unicode MS" w:hAnsi="Arial Narrow" w:cs="Times New Roman"/>
          <w:sz w:val="20"/>
          <w:szCs w:val="20"/>
          <w:lang w:eastAsia="fr-FR"/>
        </w:rPr>
        <w:tab/>
      </w:r>
      <w:r w:rsidRPr="00C6550C">
        <w:rPr>
          <w:rFonts w:ascii="Arial Narrow" w:eastAsia="Arial Unicode MS" w:hAnsi="Arial Narrow" w:cs="Times New Roman"/>
          <w:sz w:val="20"/>
          <w:szCs w:val="20"/>
          <w:lang w:eastAsia="fr-FR"/>
        </w:rPr>
        <w:t xml:space="preserve">Cachetage et marquage des offres </w:t>
      </w:r>
    </w:p>
    <w:p w14:paraId="5B87557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14:paraId="71E6C3D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différentes pièces de chaque volume seront numérotées dans l’ordre du RPAO et séparées par un intercalaire de couleur autre que le blanc. </w:t>
      </w:r>
    </w:p>
    <w:p w14:paraId="3CF41AD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21.2. Les enveloppes intérieures et extérieures : </w:t>
      </w:r>
    </w:p>
    <w:p w14:paraId="7BB6C78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Seront adressées au Maître d’Ouvrage ou au Maître d’Ouvrage Délégué à l’adresse indiquée dans le Règlement Particulier de l'Appel d'Offres ; </w:t>
      </w:r>
    </w:p>
    <w:p w14:paraId="2E1177E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Porteront le nom du projet ainsi que l’objet et le numéro de l’Avis d’Appel d’Offres indiqués dans le RPAO, et la mention “A N'OUVRIR QU'EN SEANCE DE DEPOUILLEMENT”. </w:t>
      </w:r>
    </w:p>
    <w:p w14:paraId="6F32E94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14:paraId="0F2B763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Si l’enveloppe extérieure n’est pas scellée et marquée comme indiqué aux articles 21.1 et 21.2 susvisés, le Maître d’Ouvrage ou le Maître d’Ouvrage Délégué ne sera nullement responsable si l’offre est égarée ou ouverte prématurément. </w:t>
      </w:r>
    </w:p>
    <w:p w14:paraId="11633C4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Dans le cadre de la soumission en ligne, l’offre à fournir par le soumissionnaire comprend trois fichiers électroniques correspondant aux trois volumes administratifs, technique et financier. </w:t>
      </w:r>
    </w:p>
    <w:p w14:paraId="270B516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Chaque fichier doit explicitement porter un nom qui renvoie à la nature de son contenu (Offre Administrative, Offre Technique, Offre Financière). </w:t>
      </w:r>
    </w:p>
    <w:p w14:paraId="783E69F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14:paraId="0D74974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éléments constitutifs de l’Offre en ligne ou hors ligne du soumissionnaire doivent être les mêmes pour une consultation donnée. </w:t>
      </w:r>
    </w:p>
    <w:p w14:paraId="4CDD4C0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60B96C7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22. </w:t>
      </w:r>
      <w:r w:rsidRPr="004B5087">
        <w:rPr>
          <w:rFonts w:ascii="Arial Narrow" w:eastAsia="Arial Unicode MS" w:hAnsi="Arial Narrow" w:cs="Times New Roman"/>
          <w:sz w:val="20"/>
          <w:szCs w:val="20"/>
          <w:lang w:eastAsia="fr-FR"/>
        </w:rPr>
        <w:tab/>
        <w:t xml:space="preserve">Date, heure limites de dépôt des offres et Mode de soumission </w:t>
      </w:r>
    </w:p>
    <w:p w14:paraId="44833AF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22.1- Date et heure limites de dépôt des offres  </w:t>
      </w:r>
    </w:p>
    <w:p w14:paraId="7979195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14:paraId="35CE577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 date et l’heure de réception des soumissions en ligne sont automatiquement enregistrées par la plateforme de dématérialisation à travers un mécanisme d’horodatage. Seules la date et l’heure de </w:t>
      </w:r>
    </w:p>
    <w:p w14:paraId="47FDDB2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COLEPS ou de tout autre moyen de communication électronique indiqué par le Maître d’Ouvrage font foi.  </w:t>
      </w:r>
    </w:p>
    <w:p w14:paraId="70CE259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Pour l’horodatage, le fuseau horaire de référence est l’heure locale (GMT/UTC + 1). Cette heure est visible sur la page de soumission. </w:t>
      </w:r>
    </w:p>
    <w:p w14:paraId="2F85D0D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14:paraId="3BA911E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 Les offres transmises par voie électronique donnent lieu à un accusé de réception mentionnant la date et l’heure de réception ainsi que les références de la consultation. </w:t>
      </w:r>
    </w:p>
    <w:p w14:paraId="6021CB2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22.2 : Mode de soumission </w:t>
      </w:r>
    </w:p>
    <w:p w14:paraId="0B7B5C0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Trois modes de soumissions sont possibles : </w:t>
      </w:r>
    </w:p>
    <w:p w14:paraId="16864F9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ligne (online) : seules les soumissions en ligne sont acceptées pour cette consultation par l’Autorité Contractante et font foi. </w:t>
      </w:r>
    </w:p>
    <w:p w14:paraId="39A8F00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lastRenderedPageBreak/>
        <w:t xml:space="preserve">Hors ligne (offline) : seules les soumissions hors ligne sont acceptées pour cette consultation par l’Autorité Contractante et font foi. </w:t>
      </w:r>
    </w:p>
    <w:p w14:paraId="210E47D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ab/>
        <w:t xml:space="preserve">- </w:t>
      </w:r>
      <w:r w:rsidRPr="004B5087">
        <w:rPr>
          <w:rFonts w:ascii="Arial Narrow" w:eastAsia="Arial Unicode MS" w:hAnsi="Arial Narrow" w:cs="Times New Roman"/>
          <w:sz w:val="20"/>
          <w:szCs w:val="20"/>
          <w:lang w:eastAsia="fr-FR"/>
        </w:rPr>
        <w:tab/>
        <w:t xml:space="preserve">En ligne ou hors ligne (on/offline). Les deux modes de soumission sont possibles. Toutefois, il n’est </w:t>
      </w:r>
    </w:p>
    <w:p w14:paraId="3BE7D00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pas possible de soumissionner en ligne et hors ligne pour une même consultation. </w:t>
      </w:r>
    </w:p>
    <w:p w14:paraId="4723DE0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mode de soumission retenu est précisé dans le RPAO. </w:t>
      </w:r>
    </w:p>
    <w:p w14:paraId="460A863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1CCAEE1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NB : Au moment de la soumission en ligne, les plis des soumissionnaires sont automatiquement chiffrés ou cryptés c'est-à-dire que leur contenu est rendu illisible. </w:t>
      </w:r>
    </w:p>
    <w:p w14:paraId="301D2F4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6AAC0D8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23. </w:t>
      </w:r>
      <w:r w:rsidRPr="004B5087">
        <w:rPr>
          <w:rFonts w:ascii="Arial Narrow" w:eastAsia="Arial Unicode MS" w:hAnsi="Arial Narrow" w:cs="Times New Roman"/>
          <w:sz w:val="20"/>
          <w:szCs w:val="20"/>
          <w:lang w:eastAsia="fr-FR"/>
        </w:rPr>
        <w:tab/>
        <w:t xml:space="preserve">Offres hors délai </w:t>
      </w:r>
    </w:p>
    <w:p w14:paraId="659030E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Quel que soit le mode de soumission, toute offre parvenue dans les services du Maître d’Ouvrage ou du Maître d’Ouvrage Délégué est irrecevable après les date et heure limites fixées pour le dépôt des offres. </w:t>
      </w:r>
    </w:p>
    <w:p w14:paraId="67B23DC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3BF9E0C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24. </w:t>
      </w:r>
      <w:r w:rsidRPr="004B5087">
        <w:rPr>
          <w:rFonts w:ascii="Arial Narrow" w:eastAsia="Arial Unicode MS" w:hAnsi="Arial Narrow" w:cs="Times New Roman"/>
          <w:sz w:val="20"/>
          <w:szCs w:val="20"/>
          <w:lang w:eastAsia="fr-FR"/>
        </w:rPr>
        <w:tab/>
        <w:t xml:space="preserve">Modification, substitution et retrait des offres </w:t>
      </w:r>
    </w:p>
    <w:p w14:paraId="7C30FD1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Pour les soumissions hors ligne, </w:t>
      </w:r>
    </w:p>
    <w:p w14:paraId="7E69800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24.1.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 </w:t>
      </w:r>
    </w:p>
    <w:p w14:paraId="3061099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24.2.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14:paraId="15BAEF7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24.3. Les offres dont les Soumissionnaires demandent le retrait en application de l’article 24.1 leur seront retournées sans avoir été ouvertes. </w:t>
      </w:r>
    </w:p>
    <w:p w14:paraId="3F81150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24.4.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14:paraId="56115A6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Pour les soumissions en ligne, </w:t>
      </w:r>
    </w:p>
    <w:p w14:paraId="72C5201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14:paraId="0F6CFEE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24.6 La modification, le remplacement ou le retrait de la copie de sauvegarde se fait conformément aux dispositions de l’article 24 alinéas 1 à 4. </w:t>
      </w:r>
    </w:p>
    <w:p w14:paraId="637CAB9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 OUVERTURE DES PLIS ET EVALUATION DES OFFRES </w:t>
      </w:r>
    </w:p>
    <w:p w14:paraId="40CF32A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25. </w:t>
      </w:r>
      <w:r w:rsidRPr="004B5087">
        <w:rPr>
          <w:rFonts w:ascii="Arial Narrow" w:eastAsia="Arial Unicode MS" w:hAnsi="Arial Narrow" w:cs="Times New Roman"/>
          <w:sz w:val="20"/>
          <w:szCs w:val="20"/>
          <w:lang w:eastAsia="fr-FR"/>
        </w:rPr>
        <w:tab/>
        <w:t xml:space="preserve">Ouverture des plis et recours </w:t>
      </w:r>
    </w:p>
    <w:p w14:paraId="67D7A52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14:paraId="56E7E3F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1921854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25.2. L’ouverture de tous les plis se fait en un temps, y compris pour les travaux de grande importance ou complexes ayant fait l’objet d’une procédure de préqualification. </w:t>
      </w:r>
    </w:p>
    <w:p w14:paraId="3602A2A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14:paraId="1E269A7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 </w:t>
      </w:r>
    </w:p>
    <w:p w14:paraId="49FF964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25.3. Toutes les enveloppes seront ouvertes l’une après l’autre et le nom du soumissionnaire annoncé à haute voix ainsi que la </w:t>
      </w:r>
      <w:r w:rsidRPr="004B5087">
        <w:rPr>
          <w:rFonts w:ascii="Arial Narrow" w:eastAsia="Arial Unicode MS" w:hAnsi="Arial Narrow" w:cs="Times New Roman"/>
          <w:sz w:val="20"/>
          <w:szCs w:val="20"/>
          <w:lang w:eastAsia="fr-FR"/>
        </w:rPr>
        <w:lastRenderedPageBreak/>
        <w:t xml:space="preserve">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 </w:t>
      </w:r>
    </w:p>
    <w:p w14:paraId="6D33EDB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C34595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 </w:t>
      </w:r>
    </w:p>
    <w:p w14:paraId="7F54CEE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14:paraId="73923B7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25.6. A la fin de chaque séance d’ouverture des plis, le Président de la commission de passation des marchés met à la disposition du point focal désigné  par l’organisme chargé de la régulation des marchés publics un exemplaire de l’offre de chaque soumissionnaire paraphé par ses soins.  </w:t>
      </w:r>
    </w:p>
    <w:p w14:paraId="4C007CC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14:paraId="49BFC6D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Il doit parvenir dans un délai maximum de trois (03) jours ouvrables après l’ouverture des plis, sous la forme d’une lettre dûment signée par le requérant. </w:t>
      </w:r>
    </w:p>
    <w:p w14:paraId="5D3B28A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Ce recours qui ne peut porter que sur le déroulement de cette étape, notamment le respect des procédures et la régularité des pièces vérifiées, n’est pas suspensif. </w:t>
      </w:r>
    </w:p>
    <w:p w14:paraId="41944C2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Le cas échéant, l’Observateur Indépendant annexe à son rapport, le feuillet du registre de recours qui lui a été remis, assorti des commentaires ou des observations y afférents. </w:t>
      </w:r>
    </w:p>
    <w:p w14:paraId="7139CC0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25.8. L’ouverture des plis transmis par voie électronique et ceux présentés sur support papier se fait au cours de la même séance. L’ouverture et l’examen des offres transmises par voie électronique sont soumis aux  règles applicables au traitement des offres physiques. </w:t>
      </w:r>
    </w:p>
    <w:p w14:paraId="515434C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26799E3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26. </w:t>
      </w:r>
      <w:r w:rsidRPr="004B5087">
        <w:rPr>
          <w:rFonts w:ascii="Arial Narrow" w:eastAsia="Arial Unicode MS" w:hAnsi="Arial Narrow" w:cs="Times New Roman"/>
          <w:sz w:val="20"/>
          <w:szCs w:val="20"/>
          <w:lang w:eastAsia="fr-FR"/>
        </w:rPr>
        <w:tab/>
        <w:t xml:space="preserve">Caractère confidentiel de la procédure </w:t>
      </w:r>
    </w:p>
    <w:p w14:paraId="22B7A1B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14:paraId="79C3950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14:paraId="5F38826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14:paraId="15EED1D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05F47EE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27. Eclaircissements sur les offres et contacts avec le Maître d’Ouvrage ou le </w:t>
      </w:r>
    </w:p>
    <w:p w14:paraId="0FB4D89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Maître d’Ouvrage Délégué </w:t>
      </w:r>
    </w:p>
    <w:p w14:paraId="27E67BB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5025DBC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14:paraId="576E0EA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27.3. Le délai de réponse accordé aux demandes d’éclaircissement ne saurait excéder sept (07) jours ouvrables. </w:t>
      </w:r>
    </w:p>
    <w:p w14:paraId="34350BF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27.4 Sous réserve des dispositions de l’alinéa 1 susvisé, les soumissionnaires ne contacteront pas les membres de la Commission passation des marchés et de la sous-commission d’analyse pour des questions ayant trait à leurs offres, entre l’ouverture des plis et </w:t>
      </w:r>
      <w:r w:rsidRPr="004B5087">
        <w:rPr>
          <w:rFonts w:ascii="Arial Narrow" w:eastAsia="Arial Unicode MS" w:hAnsi="Arial Narrow" w:cs="Times New Roman"/>
          <w:sz w:val="20"/>
          <w:szCs w:val="20"/>
          <w:lang w:eastAsia="fr-FR"/>
        </w:rPr>
        <w:lastRenderedPageBreak/>
        <w:t xml:space="preserve">l’attribution du marché. </w:t>
      </w:r>
    </w:p>
    <w:p w14:paraId="7217C5E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15105FA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28. </w:t>
      </w:r>
      <w:r w:rsidRPr="004B5087">
        <w:rPr>
          <w:rFonts w:ascii="Arial Narrow" w:eastAsia="Arial Unicode MS" w:hAnsi="Arial Narrow" w:cs="Times New Roman"/>
          <w:sz w:val="20"/>
          <w:szCs w:val="20"/>
          <w:lang w:eastAsia="fr-FR"/>
        </w:rPr>
        <w:tab/>
        <w:t xml:space="preserve">Détermination de la conformité des offres et évaluation au plan technique </w:t>
      </w:r>
    </w:p>
    <w:p w14:paraId="3033363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28.1. La Sous-commission d’analyse mise en place par la Commission de Passation des Marchés  au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14:paraId="37B3583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28.2. La Sous-commission d’analyse déterminera ensuite si l’offre est conforme pour l’essentiel aux dispositions du Dossier d’Appel d’Offres en se basant sur son contenu sans avoir recours à des éléments de preuve extrinsèques. A ce titre, la Sous-commission d’Analyse : </w:t>
      </w:r>
    </w:p>
    <w:p w14:paraId="764CCC7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examinera l’offre pour confirmer que toutes les conditions spécifiées dans le RPAO et le CCAP ont été acceptées par le Soumissionnaire sans divergence ou réserve substantielle ; </w:t>
      </w:r>
    </w:p>
    <w:p w14:paraId="7B4DB75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 </w:t>
      </w:r>
    </w:p>
    <w:p w14:paraId="6F7E8B7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14:paraId="64B8795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 Affecte sensiblement l’étendue, la qualité ou la réalisation des Travaux ; ii. Limite sensiblement, en contradiction avec le Dossier d’Appel d’Offres, les droits du 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 </w:t>
      </w:r>
    </w:p>
    <w:p w14:paraId="1413F23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Si une offre n’est pas conforme pour l’essentiel au Dossier d’Appel d’Offres, elle sera écartée par la Commission des Marchés Compétente et ne pourra être par la suite rendue conforme. </w:t>
      </w:r>
    </w:p>
    <w:p w14:paraId="5C40329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14:paraId="25E1F2C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682B4B9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29. </w:t>
      </w:r>
      <w:r w:rsidRPr="004B5087">
        <w:rPr>
          <w:rFonts w:ascii="Arial Narrow" w:eastAsia="Arial Unicode MS" w:hAnsi="Arial Narrow" w:cs="Times New Roman"/>
          <w:sz w:val="20"/>
          <w:szCs w:val="20"/>
          <w:lang w:eastAsia="fr-FR"/>
        </w:rPr>
        <w:tab/>
        <w:t xml:space="preserve">Critères d’évaluation et de qualification du soumissionnaire  </w:t>
      </w:r>
    </w:p>
    <w:p w14:paraId="5FFF48B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14:paraId="5F94F65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0BC0082" w14:textId="77777777" w:rsidR="00336FB3" w:rsidRPr="00C6550C"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C6550C">
        <w:rPr>
          <w:rFonts w:ascii="Arial Narrow" w:eastAsia="Arial Unicode MS" w:hAnsi="Arial Narrow" w:cs="Times New Roman"/>
          <w:sz w:val="20"/>
          <w:szCs w:val="20"/>
          <w:lang w:eastAsia="fr-FR"/>
        </w:rPr>
        <w:t xml:space="preserve">Article 30. </w:t>
      </w:r>
      <w:r w:rsidRPr="00C6550C">
        <w:rPr>
          <w:rFonts w:ascii="Arial Narrow" w:eastAsia="Arial Unicode MS" w:hAnsi="Arial Narrow" w:cs="Times New Roman"/>
          <w:sz w:val="20"/>
          <w:szCs w:val="20"/>
          <w:lang w:eastAsia="fr-FR"/>
        </w:rPr>
        <w:tab/>
        <w:t xml:space="preserve">Correction des erreurs </w:t>
      </w:r>
    </w:p>
    <w:p w14:paraId="776C7A4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30.1. La Sous-commission d’analyse vérifiera les offres reconnues conformes pour l’essentiel au Dossier d’Appel d’Offres pour en rectifier les erreurs de calcul éventuelles. La sous- commission d’analyse corrigera les erreurs de la façon suivante : </w:t>
      </w:r>
    </w:p>
    <w:p w14:paraId="179CDE9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14:paraId="781377F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Si le total obtenu par addition ou soustraction des sous totaux n’est pas exact, les sous totaux feront foi et le total sera corrigé ; </w:t>
      </w:r>
    </w:p>
    <w:p w14:paraId="1DEDC19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cas de divergence  entre les prix en chiffres et  ceux en lettres,  le prix en lettres fait foi. </w:t>
      </w:r>
    </w:p>
    <w:p w14:paraId="4528210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montant figurant dans la Soumission sera corrigé par la Sous-commission d’analyse, conformément à la procédure de correction d’erreurs susmentionnée et, avec la confirmation du Soumissionnaire, ledit montant sera réputé l’engager. </w:t>
      </w:r>
    </w:p>
    <w:p w14:paraId="2F87263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Si le Soumissionnaire ayant présenté l’offre évaluée la moins-disante, n’accepte pas les corrections apportées, son offre sera écartée et sa caution de soumission saisie. </w:t>
      </w:r>
    </w:p>
    <w:p w14:paraId="6ED0DED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5E0100E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31. </w:t>
      </w:r>
      <w:r w:rsidRPr="004B5087">
        <w:rPr>
          <w:rFonts w:ascii="Arial Narrow" w:eastAsia="Arial Unicode MS" w:hAnsi="Arial Narrow" w:cs="Times New Roman"/>
          <w:sz w:val="20"/>
          <w:szCs w:val="20"/>
          <w:lang w:eastAsia="fr-FR"/>
        </w:rPr>
        <w:tab/>
        <w:t xml:space="preserve">Conversion en une seule monnaie </w:t>
      </w:r>
    </w:p>
    <w:p w14:paraId="678C2C8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31.1. Pour faciliter l’évaluation et la comparaison des offres, la sous-commission d’analyse convertira les prix des offres exprimés dans les diverses monnaies dans lesquelles le montant de l’offre est payable en francs CFA. </w:t>
      </w:r>
    </w:p>
    <w:p w14:paraId="079520F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31.2. La conversion se fera en utilisant le cours vendeur fixé par la Banque des Etats de l’Afrique Centrale (BEAC), dans les conditions définies par le RPAO. </w:t>
      </w:r>
    </w:p>
    <w:p w14:paraId="7F1F83F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32. </w:t>
      </w:r>
      <w:r w:rsidRPr="004B5087">
        <w:rPr>
          <w:rFonts w:ascii="Arial Narrow" w:eastAsia="Arial Unicode MS" w:hAnsi="Arial Narrow" w:cs="Times New Roman"/>
          <w:sz w:val="20"/>
          <w:szCs w:val="20"/>
          <w:lang w:eastAsia="fr-FR"/>
        </w:rPr>
        <w:tab/>
        <w:t xml:space="preserve">Evaluation et comparaison des offres au plan financier  </w:t>
      </w:r>
    </w:p>
    <w:p w14:paraId="771696C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32.1. Seules les offres reconnues conformes, selon les dispositions des articles 28, 29 du RGAO, seront évaluées et comparées par la Sous- commission d’analyse. </w:t>
      </w:r>
    </w:p>
    <w:p w14:paraId="38A47B9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32.2. En évaluant les offres, la sous-commission déterminera pour chaque offre le montant évalué de l’offre en rectifiant son montant comme suit : </w:t>
      </w:r>
    </w:p>
    <w:p w14:paraId="1926E59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lastRenderedPageBreak/>
        <w:t xml:space="preserve">En corrigeant toute erreur éventuelle conformément aux dispositions de l’article 30.2 du RGAO ; </w:t>
      </w:r>
    </w:p>
    <w:p w14:paraId="04439EF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14:paraId="3137196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convertissant en une seule monnaie le montant résultant des rectifications (a) et (b) ci-dessus, conformément aux dispositions de l’article 31.2 du RGAO ; </w:t>
      </w:r>
    </w:p>
    <w:p w14:paraId="29D6D89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ajustant de façon appropriée, sur des bases techniques ou financières, toute autre modification, divergence ou réserve quantifiable ; </w:t>
      </w:r>
    </w:p>
    <w:p w14:paraId="3240E876"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En prenant en considération les différents délais d’exécution proposés par les soumissionnaires, s’ils sont autorisés par le RPAO ; </w:t>
      </w:r>
    </w:p>
    <w:p w14:paraId="7F22C02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cas échéant, conformément aux dispositions de l’article 13.2 du RGAO et du RPAO, en appliquant les remises offertes par le Soumissionnaire pour l’attribution de plus d’un lot, si cet appel d’offres est lancé simultanément pour plusieurs lots. </w:t>
      </w:r>
    </w:p>
    <w:p w14:paraId="73323E01"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14:paraId="6981A23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L’effet estimé des formules de révision des prix figurant dans les CCAG et CCAP, appliquées durant la période d’exécution du Marché, ne sera pas pris en considération lors de l’évaluation des offres. </w:t>
      </w:r>
    </w:p>
    <w:p w14:paraId="2D395A4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Si l’offre financière évaluée la moins-disante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0C48E2A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Sur proposition de la sous-commission d’analyse, le Président de la Commission de Passation de marchés peut demander aux soumissionnaires ou aux administrations et organismes compétents des éclaircissements sur les offres.   </w:t>
      </w:r>
    </w:p>
    <w:p w14:paraId="632D105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14:paraId="52D8BF5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 Maître d’Ouvrage ou le Maître d’Ouvrage Délégué tient compte de l’avis l’organisme chargé de la régulation des marchés publics pour se prononcer. </w:t>
      </w:r>
    </w:p>
    <w:p w14:paraId="6031F98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83E5FF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33. </w:t>
      </w:r>
      <w:r w:rsidRPr="004B5087">
        <w:rPr>
          <w:rFonts w:ascii="Arial Narrow" w:eastAsia="Arial Unicode MS" w:hAnsi="Arial Narrow" w:cs="Times New Roman"/>
          <w:sz w:val="20"/>
          <w:szCs w:val="20"/>
          <w:lang w:eastAsia="fr-FR"/>
        </w:rPr>
        <w:tab/>
        <w:t xml:space="preserve">Préférence accordée aux soumissionnaires nationaux </w:t>
      </w:r>
    </w:p>
    <w:p w14:paraId="0BF59D1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33.1 Lors de la passation d’un marché dans le cadre d’une consultation internationale, une marge de préférence est accordée, à offres équivalentes et dans l’ordre de priorité, aux soumissions présentées par : </w:t>
      </w:r>
    </w:p>
    <w:p w14:paraId="6897708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Une personne physique de nationalité camerounaise ou une personne morale de droit camerounais ; </w:t>
      </w:r>
    </w:p>
    <w:p w14:paraId="14C43B8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Une entreprise dont le capital est intégralement ou majoritairement détenu par des personnes de </w:t>
      </w:r>
    </w:p>
    <w:p w14:paraId="472CF0D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nationalité camerounaise ; </w:t>
      </w:r>
    </w:p>
    <w:p w14:paraId="221FCABC"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Une personne physique ou une personne morale justifiant d’une activité économique sur le territoire du </w:t>
      </w:r>
    </w:p>
    <w:p w14:paraId="38B1605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Cameroun ; </w:t>
      </w:r>
    </w:p>
    <w:p w14:paraId="07C9E5D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Un groupement d’entreprises associant des entreprises camerounaises. </w:t>
      </w:r>
    </w:p>
    <w:p w14:paraId="678322B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Les offres sont considérées équivalentes lorsqu’elles ont rempli les conditions techniques requises. </w:t>
      </w:r>
    </w:p>
    <w:p w14:paraId="2CD8073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Pour les marchés de travaux, la marge de préférence nationale est de dix pour cent (10%).   </w:t>
      </w:r>
    </w:p>
    <w:p w14:paraId="7698E9E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La préférence nationale ne peut être appliquée que lorsque le dossier d’appel d’offres le prévoit. </w:t>
      </w:r>
    </w:p>
    <w:p w14:paraId="6351E32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578393C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F. ATTRIBUTION </w:t>
      </w:r>
    </w:p>
    <w:p w14:paraId="6DC8050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34. </w:t>
      </w:r>
      <w:r w:rsidRPr="004B5087">
        <w:rPr>
          <w:rFonts w:ascii="Arial Narrow" w:eastAsia="Arial Unicode MS" w:hAnsi="Arial Narrow" w:cs="Times New Roman"/>
          <w:sz w:val="20"/>
          <w:szCs w:val="20"/>
          <w:lang w:eastAsia="fr-FR"/>
        </w:rPr>
        <w:tab/>
        <w:t xml:space="preserve">Attribution </w:t>
      </w:r>
    </w:p>
    <w:p w14:paraId="2D75433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moinsdisante en considérant le cas échéant les remises proposées.  </w:t>
      </w:r>
    </w:p>
    <w:p w14:paraId="06A184C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34 2. Si l’Appel d’Offres porte sur plusieurs lots, l’attribution se fera selon les prescriptions du RPAO.  </w:t>
      </w:r>
    </w:p>
    <w:p w14:paraId="7D70A02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14:paraId="64BD301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14:paraId="48EBC60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181950F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35. Droit du Maître d’Ouvrage ou du Maître d’Ouvrage Délégué de déclarer un </w:t>
      </w:r>
    </w:p>
    <w:p w14:paraId="1E44CE3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Appel d’Offres infructueux ou d’annuler une procédure </w:t>
      </w:r>
    </w:p>
    <w:p w14:paraId="50A787F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lastRenderedPageBreak/>
        <w:t xml:space="preserve">35.1 Le Maître d’Ouvrage ou le Maître d’Ouvrage Délégué se réserve le droit d’annuler un Appel d’Offres ou de déclarer un appel d’offres infructueux après avis de la commission des marchés compétente sans qu’il y’ait lieu à réclamation. </w:t>
      </w:r>
    </w:p>
    <w:p w14:paraId="4618F2B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Toutefois, lorsque les offres ont déjà été ouvertes, l’annulation est subordonnée à l’accord de l’Autorité chargée des Marchés Publics. </w:t>
      </w:r>
    </w:p>
    <w:p w14:paraId="46242F58"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75392D2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35.3 En cas d'allotissement, les dispositions prévues aux alinéas ci-dessus sont applicables à chacun des lots. </w:t>
      </w:r>
    </w:p>
    <w:p w14:paraId="2D85A6A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7B582A9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36. </w:t>
      </w:r>
      <w:r w:rsidRPr="004B5087">
        <w:rPr>
          <w:rFonts w:ascii="Arial Narrow" w:eastAsia="Arial Unicode MS" w:hAnsi="Arial Narrow" w:cs="Times New Roman"/>
          <w:sz w:val="20"/>
          <w:szCs w:val="20"/>
          <w:lang w:eastAsia="fr-FR"/>
        </w:rPr>
        <w:tab/>
        <w:t xml:space="preserve">Notification de l’attribution du marché </w:t>
      </w:r>
    </w:p>
    <w:p w14:paraId="0065CFD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36.1 Toute attribution d’un marché est matérialisée par une décision du Maître d’Ouvrage ou du Maître d’Ouvrage Délégué et notifiée à l’attributaire dans un délai maximum de soixante-douze (72) heures à compter de sa signature. </w:t>
      </w:r>
    </w:p>
    <w:p w14:paraId="5CE38349"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14:paraId="1F305DF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1D928C4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37. </w:t>
      </w:r>
      <w:r w:rsidRPr="004B5087">
        <w:rPr>
          <w:rFonts w:ascii="Arial Narrow" w:eastAsia="Arial Unicode MS" w:hAnsi="Arial Narrow" w:cs="Times New Roman"/>
          <w:sz w:val="20"/>
          <w:szCs w:val="20"/>
          <w:lang w:eastAsia="fr-FR"/>
        </w:rPr>
        <w:tab/>
        <w:t xml:space="preserve">Publication des résultats d’attribution du marché et recours </w:t>
      </w:r>
    </w:p>
    <w:p w14:paraId="1A1D343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14:paraId="6D68544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14:paraId="56761A2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37.3 Dès publication des résultats portant attribution, le Maître d’Ouvrage ou le Maître d’Ouvrage Délégué adresse à chaque soumissionnaire qui en fait la demande, un extrait du rapport d’analyse le concernant. </w:t>
      </w:r>
    </w:p>
    <w:p w14:paraId="0BD56B6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14:paraId="1585710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14:paraId="3B4F19DA"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Il doit intervenir dans un délai maximum de cinq (05) jours ouvrables après la publication des résultats. </w:t>
      </w:r>
    </w:p>
    <w:p w14:paraId="649F8C0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37.6 Ce recours peut donner lieu à la suspension de la procédure à l’appréciation de l’organisme chargé de la régulation des marchés publics. </w:t>
      </w:r>
    </w:p>
    <w:p w14:paraId="57CB9520"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3824C963"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38. </w:t>
      </w:r>
      <w:r w:rsidRPr="004B5087">
        <w:rPr>
          <w:rFonts w:ascii="Arial Narrow" w:eastAsia="Arial Unicode MS" w:hAnsi="Arial Narrow" w:cs="Times New Roman"/>
          <w:sz w:val="20"/>
          <w:szCs w:val="20"/>
          <w:lang w:eastAsia="fr-FR"/>
        </w:rPr>
        <w:tab/>
        <w:t xml:space="preserve">Signature du marché  </w:t>
      </w:r>
    </w:p>
    <w:p w14:paraId="764EAFD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14:paraId="43BD5D0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52A74BD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14:paraId="7715063D"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38.4. Le Maître d’Ouvrage ou le Maître d’Ouvrage Délégué notifie le marché à son titulaire dans les cinq (5) jours ouvrables qui suivent la date de sa signature. </w:t>
      </w:r>
    </w:p>
    <w:p w14:paraId="7C9D468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38A75FF7"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 </w:t>
      </w:r>
    </w:p>
    <w:p w14:paraId="0819661E"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Article 39. </w:t>
      </w:r>
      <w:r w:rsidRPr="004B5087">
        <w:rPr>
          <w:rFonts w:ascii="Arial Narrow" w:eastAsia="Arial Unicode MS" w:hAnsi="Arial Narrow" w:cs="Times New Roman"/>
          <w:sz w:val="20"/>
          <w:szCs w:val="20"/>
          <w:lang w:eastAsia="fr-FR"/>
        </w:rPr>
        <w:tab/>
        <w:t xml:space="preserve">Cautionnement définitif </w:t>
      </w:r>
    </w:p>
    <w:p w14:paraId="516F4924"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 </w:t>
      </w:r>
    </w:p>
    <w:p w14:paraId="3555C56B"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39.2. Le cautionnement définitif dont le taux, fixé dans le RPAO, varie entre 2% du montant TTC du marché, augmenté le cas échéant du montant des avenants, peut être remplacé par la garantie d’une caution d’un établissement bancaire agréé conformément aux </w:t>
      </w:r>
      <w:r w:rsidRPr="004B5087">
        <w:rPr>
          <w:rFonts w:ascii="Arial Narrow" w:eastAsia="Arial Unicode MS" w:hAnsi="Arial Narrow" w:cs="Times New Roman"/>
          <w:sz w:val="20"/>
          <w:szCs w:val="20"/>
          <w:lang w:eastAsia="fr-FR"/>
        </w:rPr>
        <w:lastRenderedPageBreak/>
        <w:t xml:space="preserve">textes en vigueur, et émise au profit du Maître d’ouvrage ou du Maître d’Ouvrage Délégué ou par une caution personnelle et solidaire. </w:t>
      </w:r>
    </w:p>
    <w:p w14:paraId="36835D75"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14:paraId="68A52532"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14:paraId="2290EB3F" w14:textId="77777777" w:rsidR="00336FB3" w:rsidRPr="004B5087"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4B5087">
        <w:rPr>
          <w:rFonts w:ascii="Arial Narrow" w:eastAsia="Arial Unicode MS" w:hAnsi="Arial Narrow" w:cs="Times New Roman"/>
          <w:sz w:val="20"/>
          <w:szCs w:val="20"/>
          <w:lang w:eastAsia="fr-FR"/>
        </w:rPr>
        <w:t xml:space="preserve">39.5. Les titulaires d’une lettre-commande peuvent être dispensés de l’obligation de fournir le cautionnement définitif. </w:t>
      </w:r>
    </w:p>
    <w:p w14:paraId="2C9DA1EF" w14:textId="77777777" w:rsidR="00336FB3" w:rsidRPr="00336FB3" w:rsidRDefault="00336FB3" w:rsidP="00336FB3">
      <w:pPr>
        <w:widowControl w:val="0"/>
        <w:autoSpaceDE w:val="0"/>
        <w:spacing w:after="0" w:line="276" w:lineRule="auto"/>
        <w:jc w:val="both"/>
        <w:rPr>
          <w:rFonts w:ascii="Arial Narrow" w:eastAsia="Times New Roman" w:hAnsi="Arial Narrow" w:cs="Times New Roman"/>
          <w:i/>
          <w:spacing w:val="34"/>
          <w:sz w:val="24"/>
          <w:szCs w:val="24"/>
          <w:lang w:eastAsia="fr-FR"/>
        </w:rPr>
      </w:pPr>
    </w:p>
    <w:p w14:paraId="55989975" w14:textId="77777777" w:rsidR="005444E0" w:rsidRPr="005444E0" w:rsidRDefault="005444E0" w:rsidP="005444E0">
      <w:pPr>
        <w:widowControl w:val="0"/>
        <w:autoSpaceDE w:val="0"/>
        <w:spacing w:after="0" w:line="276" w:lineRule="auto"/>
        <w:jc w:val="both"/>
        <w:rPr>
          <w:rFonts w:ascii="Arial Narrow" w:eastAsia="Times New Roman" w:hAnsi="Arial Narrow" w:cs="Times New Roman"/>
          <w:sz w:val="24"/>
          <w:szCs w:val="24"/>
          <w:lang w:eastAsia="fr-FR"/>
        </w:rPr>
      </w:pPr>
    </w:p>
    <w:p w14:paraId="5A44073A" w14:textId="77777777" w:rsidR="005444E0" w:rsidRPr="005444E0" w:rsidRDefault="005444E0" w:rsidP="005444E0">
      <w:pPr>
        <w:spacing w:after="0" w:line="240" w:lineRule="auto"/>
        <w:rPr>
          <w:rFonts w:ascii="Arial Narrow" w:eastAsia="Times New Roman" w:hAnsi="Arial Narrow" w:cs="Times New Roman"/>
          <w:sz w:val="24"/>
          <w:szCs w:val="24"/>
          <w:lang w:eastAsia="fr-FR"/>
        </w:rPr>
      </w:pPr>
    </w:p>
    <w:p w14:paraId="7ED6213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7C569C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B783B6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E8ADFB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0B5437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4EA6AA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944A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BD8F4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02EB9C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B994A4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2C44B5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8BC4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4891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1312" behindDoc="0" locked="0" layoutInCell="1" allowOverlap="1" wp14:anchorId="33C59356" wp14:editId="3DB221E9">
                <wp:simplePos x="0" y="0"/>
                <wp:positionH relativeFrom="column">
                  <wp:posOffset>499110</wp:posOffset>
                </wp:positionH>
                <wp:positionV relativeFrom="paragraph">
                  <wp:posOffset>15494</wp:posOffset>
                </wp:positionV>
                <wp:extent cx="4914900" cy="1749552"/>
                <wp:effectExtent l="38100" t="57150" r="38100" b="60325"/>
                <wp:wrapNone/>
                <wp:docPr id="14" name="AutoShap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749552"/>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59356" id="AutoShape 481" o:spid="_x0000_s1030" type="#_x0000_t69" style="position:absolute;left:0;text-align:left;margin-left:39.3pt;margin-top:1.2pt;width:387pt;height:1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" adj="4640,3882" strokeweight="2.25pt">
                <v:textbo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v:textbox>
              </v:shape>
            </w:pict>
          </mc:Fallback>
        </mc:AlternateContent>
      </w:r>
    </w:p>
    <w:p w14:paraId="690C47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7263ED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44ADA5"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sz w:val="24"/>
          <w:szCs w:val="24"/>
          <w:u w:val="single"/>
          <w:lang w:eastAsia="fr-F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8494"/>
      </w:tblGrid>
      <w:tr w:rsidR="005444E0" w:rsidRPr="005444E0" w14:paraId="768C9946" w14:textId="77777777" w:rsidTr="00851FCF">
        <w:tc>
          <w:tcPr>
            <w:tcW w:w="586" w:type="pct"/>
            <w:vAlign w:val="center"/>
          </w:tcPr>
          <w:p w14:paraId="32C664FD" w14:textId="2C0EE981"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lastRenderedPageBreak/>
              <w:t>Références du R</w:t>
            </w:r>
            <w:r w:rsidR="004552E4">
              <w:rPr>
                <w:rFonts w:ascii="Arial Narrow" w:eastAsia="Calibri" w:hAnsi="Arial Narrow" w:cs="Arial"/>
                <w:b/>
                <w:sz w:val="20"/>
                <w:szCs w:val="20"/>
                <w:lang w:eastAsia="fr-FR"/>
              </w:rPr>
              <w:t>G</w:t>
            </w:r>
            <w:r w:rsidRPr="005444E0">
              <w:rPr>
                <w:rFonts w:ascii="Arial Narrow" w:eastAsia="Calibri" w:hAnsi="Arial Narrow" w:cs="Arial"/>
                <w:b/>
                <w:sz w:val="20"/>
                <w:szCs w:val="20"/>
                <w:lang w:eastAsia="fr-FR"/>
              </w:rPr>
              <w:t xml:space="preserve">AO  </w:t>
            </w:r>
          </w:p>
        </w:tc>
        <w:tc>
          <w:tcPr>
            <w:tcW w:w="4414" w:type="pct"/>
            <w:vAlign w:val="center"/>
          </w:tcPr>
          <w:p w14:paraId="001D13C8"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t>Généralités</w:t>
            </w:r>
          </w:p>
        </w:tc>
      </w:tr>
      <w:tr w:rsidR="005444E0" w:rsidRPr="005444E0" w14:paraId="71DF82DE" w14:textId="77777777" w:rsidTr="00851FCF">
        <w:trPr>
          <w:trHeight w:val="236"/>
        </w:trPr>
        <w:tc>
          <w:tcPr>
            <w:tcW w:w="586" w:type="pct"/>
            <w:vAlign w:val="center"/>
          </w:tcPr>
          <w:p w14:paraId="0AE1066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r w:rsidRPr="005444E0">
              <w:rPr>
                <w:rFonts w:ascii="Arial Narrow" w:eastAsia="Calibri" w:hAnsi="Arial Narrow" w:cs="Arial"/>
                <w:sz w:val="20"/>
                <w:szCs w:val="20"/>
                <w:lang w:eastAsia="fr-FR"/>
              </w:rPr>
              <w:t>1.1</w:t>
            </w:r>
          </w:p>
        </w:tc>
        <w:tc>
          <w:tcPr>
            <w:tcW w:w="4414" w:type="pct"/>
          </w:tcPr>
          <w:p w14:paraId="75C025F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Définition des travaux :</w:t>
            </w:r>
          </w:p>
          <w:p w14:paraId="677E430F" w14:textId="1812ED88" w:rsidR="005444E0" w:rsidRPr="005444E0" w:rsidRDefault="005444E0" w:rsidP="00B5654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w:t>
            </w:r>
            <w:r w:rsidR="00D2292E" w:rsidRPr="00D2292E">
              <w:rPr>
                <w:rFonts w:ascii="Arial Narrow" w:eastAsia="Arial Unicode MS" w:hAnsi="Arial Narrow" w:cs="Times New Roman"/>
                <w:sz w:val="20"/>
                <w:szCs w:val="20"/>
                <w:lang w:eastAsia="fr-FR"/>
              </w:rPr>
              <w:t xml:space="preserve">pour </w:t>
            </w:r>
            <w:r w:rsidR="00651835" w:rsidRPr="006817BF">
              <w:rPr>
                <w:rFonts w:ascii="Arial Narrow" w:eastAsia="Arial Unicode MS" w:hAnsi="Arial Narrow" w:cs="Times New Roman"/>
                <w:sz w:val="20"/>
                <w:szCs w:val="20"/>
                <w:lang w:eastAsia="fr-FR"/>
              </w:rPr>
              <w:t>l’extension et branchement d'un réseau électrique au Parc des Engins</w:t>
            </w:r>
          </w:p>
        </w:tc>
      </w:tr>
      <w:tr w:rsidR="005444E0" w:rsidRPr="005444E0" w14:paraId="234E6303" w14:textId="77777777" w:rsidTr="00851FCF">
        <w:trPr>
          <w:trHeight w:val="397"/>
        </w:trPr>
        <w:tc>
          <w:tcPr>
            <w:tcW w:w="586" w:type="pct"/>
            <w:vAlign w:val="center"/>
          </w:tcPr>
          <w:p w14:paraId="26AC787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4196EE03" w14:textId="77777777" w:rsidR="005444E0" w:rsidRPr="005444E0" w:rsidRDefault="005444E0" w:rsidP="005444E0">
            <w:pPr>
              <w:spacing w:after="0" w:line="240" w:lineRule="auto"/>
              <w:jc w:val="both"/>
              <w:rPr>
                <w:rFonts w:ascii="Arial Narrow" w:eastAsia="Times New Roman" w:hAnsi="Arial Narrow" w:cs="Tahoma"/>
                <w:iCs/>
                <w:sz w:val="20"/>
                <w:szCs w:val="20"/>
                <w:lang w:eastAsia="fr-FR"/>
              </w:rPr>
            </w:pPr>
            <w:r w:rsidRPr="005444E0">
              <w:rPr>
                <w:rFonts w:ascii="Arial Narrow" w:eastAsia="Times New Roman" w:hAnsi="Arial Narrow" w:cs="Tahoma"/>
                <w:iCs/>
                <w:sz w:val="20"/>
                <w:szCs w:val="20"/>
                <w:lang w:eastAsia="fr-FR"/>
              </w:rPr>
              <w:t>Ces travaux comprennent les opérations suivantes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w:t>
            </w:r>
          </w:p>
          <w:p w14:paraId="5CD81BF1" w14:textId="77777777" w:rsidR="00651835" w:rsidRPr="00651835" w:rsidRDefault="00651835" w:rsidP="00651835">
            <w:pPr>
              <w:spacing w:after="0" w:line="240" w:lineRule="auto"/>
              <w:ind w:firstLine="284"/>
              <w:jc w:val="both"/>
              <w:rPr>
                <w:rFonts w:ascii="Arial Narrow" w:eastAsia="Arial Unicode MS" w:hAnsi="Arial Narrow" w:cs="Times New Roman"/>
                <w:sz w:val="20"/>
                <w:szCs w:val="20"/>
                <w:lang w:eastAsia="fr-FR"/>
              </w:rPr>
            </w:pPr>
            <w:r w:rsidRPr="00651835">
              <w:rPr>
                <w:rFonts w:ascii="Arial Narrow" w:eastAsia="Arial Unicode MS" w:hAnsi="Arial Narrow" w:cs="Times New Roman"/>
                <w:sz w:val="20"/>
                <w:szCs w:val="20"/>
                <w:lang w:eastAsia="fr-FR"/>
              </w:rPr>
              <w:t>-</w:t>
            </w:r>
            <w:r w:rsidRPr="00651835">
              <w:rPr>
                <w:rFonts w:ascii="Arial Narrow" w:eastAsia="Arial Unicode MS" w:hAnsi="Arial Narrow" w:cs="Times New Roman"/>
                <w:sz w:val="20"/>
                <w:szCs w:val="20"/>
                <w:lang w:eastAsia="fr-FR"/>
              </w:rPr>
              <w:tab/>
              <w:t>TRAVAUX PREPARATOIRES</w:t>
            </w:r>
          </w:p>
          <w:p w14:paraId="69B4DE97" w14:textId="77777777" w:rsidR="00651835" w:rsidRPr="00651835" w:rsidRDefault="00651835" w:rsidP="00651835">
            <w:pPr>
              <w:spacing w:after="0" w:line="240" w:lineRule="auto"/>
              <w:ind w:firstLine="284"/>
              <w:jc w:val="both"/>
              <w:rPr>
                <w:rFonts w:ascii="Arial Narrow" w:eastAsia="Arial Unicode MS" w:hAnsi="Arial Narrow" w:cs="Times New Roman"/>
                <w:sz w:val="20"/>
                <w:szCs w:val="20"/>
                <w:lang w:eastAsia="fr-FR"/>
              </w:rPr>
            </w:pPr>
            <w:r w:rsidRPr="00651835">
              <w:rPr>
                <w:rFonts w:ascii="Arial Narrow" w:eastAsia="Arial Unicode MS" w:hAnsi="Arial Narrow" w:cs="Times New Roman"/>
                <w:sz w:val="20"/>
                <w:szCs w:val="20"/>
                <w:lang w:eastAsia="fr-FR"/>
              </w:rPr>
              <w:t>-</w:t>
            </w:r>
            <w:r w:rsidRPr="00651835">
              <w:rPr>
                <w:rFonts w:ascii="Arial Narrow" w:eastAsia="Arial Unicode MS" w:hAnsi="Arial Narrow" w:cs="Times New Roman"/>
                <w:sz w:val="20"/>
                <w:szCs w:val="20"/>
                <w:lang w:eastAsia="fr-FR"/>
              </w:rPr>
              <w:tab/>
              <w:t>CREATION DERIVATION SUR LE RESEAU 30KV EXISTANT</w:t>
            </w:r>
          </w:p>
          <w:p w14:paraId="5ACC323A" w14:textId="77777777" w:rsidR="00651835" w:rsidRPr="00651835" w:rsidRDefault="00651835" w:rsidP="00651835">
            <w:pPr>
              <w:spacing w:after="0" w:line="240" w:lineRule="auto"/>
              <w:ind w:firstLine="284"/>
              <w:jc w:val="both"/>
              <w:rPr>
                <w:rFonts w:ascii="Arial Narrow" w:eastAsia="Arial Unicode MS" w:hAnsi="Arial Narrow" w:cs="Times New Roman"/>
                <w:sz w:val="20"/>
                <w:szCs w:val="20"/>
                <w:lang w:eastAsia="fr-FR"/>
              </w:rPr>
            </w:pPr>
            <w:r w:rsidRPr="00651835">
              <w:rPr>
                <w:rFonts w:ascii="Arial Narrow" w:eastAsia="Arial Unicode MS" w:hAnsi="Arial Narrow" w:cs="Times New Roman"/>
                <w:sz w:val="20"/>
                <w:szCs w:val="20"/>
                <w:lang w:eastAsia="fr-FR"/>
              </w:rPr>
              <w:t>-</w:t>
            </w:r>
            <w:r w:rsidRPr="00651835">
              <w:rPr>
                <w:rFonts w:ascii="Arial Narrow" w:eastAsia="Arial Unicode MS" w:hAnsi="Arial Narrow" w:cs="Times New Roman"/>
                <w:sz w:val="20"/>
                <w:szCs w:val="20"/>
                <w:lang w:eastAsia="fr-FR"/>
              </w:rPr>
              <w:tab/>
              <w:t>CONSTRUCTION D'UNE LIGNE HTA AERIENNE TRIPHASEE EN CABLE ALMELEC 3x34,4 mm²</w:t>
            </w:r>
          </w:p>
          <w:p w14:paraId="66AFC012" w14:textId="77777777" w:rsidR="00651835" w:rsidRPr="00651835" w:rsidRDefault="00651835" w:rsidP="00651835">
            <w:pPr>
              <w:spacing w:after="0" w:line="240" w:lineRule="auto"/>
              <w:ind w:firstLine="284"/>
              <w:jc w:val="both"/>
              <w:rPr>
                <w:rFonts w:ascii="Arial Narrow" w:eastAsia="Arial Unicode MS" w:hAnsi="Arial Narrow" w:cs="Times New Roman"/>
                <w:sz w:val="20"/>
                <w:szCs w:val="20"/>
                <w:lang w:eastAsia="fr-FR"/>
              </w:rPr>
            </w:pPr>
            <w:r w:rsidRPr="00651835">
              <w:rPr>
                <w:rFonts w:ascii="Arial Narrow" w:eastAsia="Arial Unicode MS" w:hAnsi="Arial Narrow" w:cs="Times New Roman"/>
                <w:sz w:val="20"/>
                <w:szCs w:val="20"/>
                <w:lang w:eastAsia="fr-FR"/>
              </w:rPr>
              <w:t>-</w:t>
            </w:r>
            <w:r w:rsidRPr="00651835">
              <w:rPr>
                <w:rFonts w:ascii="Arial Narrow" w:eastAsia="Arial Unicode MS" w:hAnsi="Arial Narrow" w:cs="Times New Roman"/>
                <w:sz w:val="20"/>
                <w:szCs w:val="20"/>
                <w:lang w:eastAsia="fr-FR"/>
              </w:rPr>
              <w:tab/>
              <w:t xml:space="preserve">Construction d'un Poste de Transformation HTA Triphasé H59/400KVA - 30KV </w:t>
            </w:r>
          </w:p>
          <w:p w14:paraId="7F686D0B" w14:textId="77777777" w:rsidR="00651835" w:rsidRPr="00651835" w:rsidRDefault="00651835" w:rsidP="00651835">
            <w:pPr>
              <w:spacing w:after="0" w:line="240" w:lineRule="auto"/>
              <w:ind w:firstLine="284"/>
              <w:jc w:val="both"/>
              <w:rPr>
                <w:rFonts w:ascii="Arial Narrow" w:eastAsia="Arial Unicode MS" w:hAnsi="Arial Narrow" w:cs="Times New Roman"/>
                <w:sz w:val="20"/>
                <w:szCs w:val="20"/>
                <w:lang w:eastAsia="fr-FR"/>
              </w:rPr>
            </w:pPr>
            <w:r w:rsidRPr="00651835">
              <w:rPr>
                <w:rFonts w:ascii="Arial Narrow" w:eastAsia="Arial Unicode MS" w:hAnsi="Arial Narrow" w:cs="Times New Roman"/>
                <w:sz w:val="20"/>
                <w:szCs w:val="20"/>
                <w:lang w:eastAsia="fr-FR"/>
              </w:rPr>
              <w:t>-</w:t>
            </w:r>
            <w:r w:rsidRPr="00651835">
              <w:rPr>
                <w:rFonts w:ascii="Arial Narrow" w:eastAsia="Arial Unicode MS" w:hAnsi="Arial Narrow" w:cs="Times New Roman"/>
                <w:sz w:val="20"/>
                <w:szCs w:val="20"/>
                <w:lang w:eastAsia="fr-FR"/>
              </w:rPr>
              <w:tab/>
              <w:t>Comptage HTA/BT</w:t>
            </w:r>
          </w:p>
          <w:p w14:paraId="642C3E86" w14:textId="77777777" w:rsidR="00651835" w:rsidRPr="00651835" w:rsidRDefault="00651835" w:rsidP="00651835">
            <w:pPr>
              <w:spacing w:after="0" w:line="240" w:lineRule="auto"/>
              <w:ind w:firstLine="284"/>
              <w:jc w:val="both"/>
              <w:rPr>
                <w:rFonts w:ascii="Arial Narrow" w:eastAsia="Arial Unicode MS" w:hAnsi="Arial Narrow" w:cs="Times New Roman"/>
                <w:sz w:val="20"/>
                <w:szCs w:val="20"/>
                <w:lang w:eastAsia="fr-FR"/>
              </w:rPr>
            </w:pPr>
            <w:r w:rsidRPr="00651835">
              <w:rPr>
                <w:rFonts w:ascii="Arial Narrow" w:eastAsia="Arial Unicode MS" w:hAnsi="Arial Narrow" w:cs="Times New Roman"/>
                <w:sz w:val="20"/>
                <w:szCs w:val="20"/>
                <w:lang w:eastAsia="fr-FR"/>
              </w:rPr>
              <w:t>-</w:t>
            </w:r>
            <w:r w:rsidRPr="00651835">
              <w:rPr>
                <w:rFonts w:ascii="Arial Narrow" w:eastAsia="Arial Unicode MS" w:hAnsi="Arial Narrow" w:cs="Times New Roman"/>
                <w:sz w:val="20"/>
                <w:szCs w:val="20"/>
                <w:lang w:eastAsia="fr-FR"/>
              </w:rPr>
              <w:tab/>
              <w:t>POSE D'UN (01) IACM  36 KV - 31,5 A</w:t>
            </w:r>
          </w:p>
          <w:p w14:paraId="10677A84" w14:textId="77777777" w:rsidR="00651835" w:rsidRPr="00651835" w:rsidRDefault="00651835" w:rsidP="00651835">
            <w:pPr>
              <w:spacing w:after="0" w:line="240" w:lineRule="auto"/>
              <w:ind w:firstLine="284"/>
              <w:jc w:val="both"/>
              <w:rPr>
                <w:rFonts w:ascii="Arial Narrow" w:eastAsia="Arial Unicode MS" w:hAnsi="Arial Narrow" w:cs="Times New Roman"/>
                <w:sz w:val="20"/>
                <w:szCs w:val="20"/>
                <w:lang w:eastAsia="fr-FR"/>
              </w:rPr>
            </w:pPr>
            <w:r w:rsidRPr="00651835">
              <w:rPr>
                <w:rFonts w:ascii="Arial Narrow" w:eastAsia="Arial Unicode MS" w:hAnsi="Arial Narrow" w:cs="Times New Roman"/>
                <w:sz w:val="20"/>
                <w:szCs w:val="20"/>
                <w:lang w:eastAsia="fr-FR"/>
              </w:rPr>
              <w:t>-</w:t>
            </w:r>
            <w:r w:rsidRPr="00651835">
              <w:rPr>
                <w:rFonts w:ascii="Arial Narrow" w:eastAsia="Arial Unicode MS" w:hAnsi="Arial Narrow" w:cs="Times New Roman"/>
                <w:sz w:val="20"/>
                <w:szCs w:val="20"/>
                <w:lang w:eastAsia="fr-FR"/>
              </w:rPr>
              <w:tab/>
              <w:t>CONSTRUCTION D'UNE LIGNE BT SOUTERAINE TRIPHASEE EN CABLE HN33S33 3x120mm²+ 01x70 mm² Alu</w:t>
            </w:r>
          </w:p>
          <w:p w14:paraId="34DD27D8" w14:textId="6CD3D9A4" w:rsidR="005444E0" w:rsidRPr="005444E0" w:rsidRDefault="00651835" w:rsidP="00651835">
            <w:pPr>
              <w:spacing w:after="0" w:line="240" w:lineRule="auto"/>
              <w:ind w:firstLine="284"/>
              <w:jc w:val="both"/>
              <w:rPr>
                <w:rFonts w:ascii="Arial Narrow" w:eastAsia="Arial Unicode MS" w:hAnsi="Arial Narrow" w:cs="Times New Roman"/>
                <w:sz w:val="20"/>
                <w:szCs w:val="20"/>
                <w:lang w:eastAsia="fr-FR"/>
              </w:rPr>
            </w:pPr>
            <w:r w:rsidRPr="00651835">
              <w:rPr>
                <w:rFonts w:ascii="Arial Narrow" w:eastAsia="Arial Unicode MS" w:hAnsi="Arial Narrow" w:cs="Times New Roman"/>
                <w:sz w:val="20"/>
                <w:szCs w:val="20"/>
                <w:lang w:eastAsia="fr-FR"/>
              </w:rPr>
              <w:t>-</w:t>
            </w:r>
            <w:r w:rsidRPr="00651835">
              <w:rPr>
                <w:rFonts w:ascii="Arial Narrow" w:eastAsia="Arial Unicode MS" w:hAnsi="Arial Narrow" w:cs="Times New Roman"/>
                <w:sz w:val="20"/>
                <w:szCs w:val="20"/>
                <w:lang w:eastAsia="fr-FR"/>
              </w:rPr>
              <w:tab/>
              <w:t>PRESTATIONS DIVERSES</w:t>
            </w:r>
          </w:p>
        </w:tc>
      </w:tr>
      <w:tr w:rsidR="005444E0" w:rsidRPr="005444E0" w14:paraId="4D11B35F" w14:textId="77777777" w:rsidTr="004552E4">
        <w:trPr>
          <w:trHeight w:val="58"/>
        </w:trPr>
        <w:tc>
          <w:tcPr>
            <w:tcW w:w="586" w:type="pct"/>
            <w:vAlign w:val="center"/>
          </w:tcPr>
          <w:p w14:paraId="11391FE4"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29F23CC2" w14:textId="6CFB4922" w:rsidR="005444E0" w:rsidRPr="005444E0" w:rsidRDefault="005444E0" w:rsidP="005444E0">
            <w:pPr>
              <w:spacing w:after="0" w:line="240" w:lineRule="auto"/>
              <w:jc w:val="both"/>
              <w:rPr>
                <w:rFonts w:ascii="Arial Narrow" w:eastAsia="Times New Roman" w:hAnsi="Arial Narrow" w:cs="Arial"/>
                <w:b/>
                <w:sz w:val="20"/>
                <w:szCs w:val="20"/>
                <w:lang w:eastAsia="fr-FR"/>
              </w:rPr>
            </w:pPr>
            <w:r w:rsidRPr="005444E0">
              <w:rPr>
                <w:rFonts w:ascii="Arial Narrow" w:eastAsia="Times New Roman" w:hAnsi="Arial Narrow" w:cs="Tahoma"/>
                <w:iCs/>
                <w:sz w:val="20"/>
                <w:szCs w:val="20"/>
                <w:lang w:eastAsia="fr-FR"/>
              </w:rPr>
              <w:t xml:space="preserve">Les travaux, objet du présent Avis d’Appel d’Offres sont repartis en </w:t>
            </w:r>
            <w:r w:rsidR="004552E4">
              <w:rPr>
                <w:rFonts w:ascii="Arial Narrow" w:eastAsia="Times New Roman" w:hAnsi="Arial Narrow" w:cs="Tahoma"/>
                <w:iCs/>
                <w:sz w:val="20"/>
                <w:szCs w:val="20"/>
                <w:lang w:eastAsia="fr-FR"/>
              </w:rPr>
              <w:t>un lot unique</w:t>
            </w:r>
          </w:p>
        </w:tc>
      </w:tr>
      <w:tr w:rsidR="005444E0" w:rsidRPr="005444E0" w14:paraId="421CD979" w14:textId="77777777" w:rsidTr="00851FCF">
        <w:trPr>
          <w:trHeight w:val="58"/>
        </w:trPr>
        <w:tc>
          <w:tcPr>
            <w:tcW w:w="586" w:type="pct"/>
            <w:vAlign w:val="center"/>
          </w:tcPr>
          <w:p w14:paraId="3B1B15A2"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1919C4B1" w14:textId="77777777" w:rsidR="005444E0" w:rsidRPr="005444E0" w:rsidRDefault="005444E0" w:rsidP="005444E0">
            <w:pPr>
              <w:widowControl w:val="0"/>
              <w:autoSpaceDE w:val="0"/>
              <w:spacing w:after="0" w:line="240" w:lineRule="auto"/>
              <w:ind w:right="142"/>
              <w:jc w:val="both"/>
              <w:rPr>
                <w:rFonts w:ascii="Arial Narrow" w:eastAsia="Times New Roman" w:hAnsi="Arial Narrow" w:cs="Tahoma"/>
                <w:b/>
                <w:sz w:val="20"/>
                <w:szCs w:val="20"/>
                <w:lang w:eastAsia="fr-FR"/>
              </w:rPr>
            </w:pPr>
            <w:r w:rsidRPr="005444E0">
              <w:rPr>
                <w:rFonts w:ascii="Arial Narrow" w:eastAsia="Times New Roman" w:hAnsi="Arial Narrow" w:cs="Tahoma"/>
                <w:b/>
                <w:sz w:val="20"/>
                <w:szCs w:val="20"/>
                <w:lang w:eastAsia="fr-FR"/>
              </w:rPr>
              <w:t>Délai</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d’exécution</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w:t>
            </w:r>
          </w:p>
          <w:p w14:paraId="0C9B6FCE" w14:textId="531AF54B" w:rsidR="005444E0" w:rsidRPr="005444E0" w:rsidRDefault="005444E0" w:rsidP="005444E0">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 délai global d’exécution des travaux est de </w:t>
            </w:r>
            <w:r w:rsidR="00651835">
              <w:rPr>
                <w:rFonts w:ascii="Arial Narrow" w:eastAsia="Times New Roman" w:hAnsi="Arial Narrow" w:cs="Arial"/>
                <w:b/>
                <w:sz w:val="20"/>
                <w:szCs w:val="20"/>
                <w:lang w:eastAsia="fr-FR"/>
              </w:rPr>
              <w:t>trois</w:t>
            </w:r>
            <w:r w:rsidRPr="005444E0">
              <w:rPr>
                <w:rFonts w:ascii="Arial Narrow" w:eastAsia="Times New Roman" w:hAnsi="Arial Narrow" w:cs="Arial"/>
                <w:b/>
                <w:sz w:val="20"/>
                <w:szCs w:val="20"/>
                <w:lang w:eastAsia="fr-FR"/>
              </w:rPr>
              <w:t xml:space="preserve"> (0</w:t>
            </w:r>
            <w:r w:rsidR="00651835">
              <w:rPr>
                <w:rFonts w:ascii="Arial Narrow" w:eastAsia="Times New Roman" w:hAnsi="Arial Narrow" w:cs="Arial"/>
                <w:b/>
                <w:sz w:val="20"/>
                <w:szCs w:val="20"/>
                <w:lang w:eastAsia="fr-FR"/>
              </w:rPr>
              <w:t>3</w:t>
            </w:r>
            <w:r w:rsidRPr="005444E0">
              <w:rPr>
                <w:rFonts w:ascii="Arial Narrow" w:eastAsia="Times New Roman" w:hAnsi="Arial Narrow" w:cs="Arial"/>
                <w:b/>
                <w:sz w:val="20"/>
                <w:szCs w:val="20"/>
                <w:lang w:eastAsia="fr-FR"/>
              </w:rPr>
              <w:t>) mois</w:t>
            </w:r>
            <w:r w:rsidRPr="005444E0">
              <w:rPr>
                <w:rFonts w:ascii="Arial Narrow" w:eastAsia="Times New Roman" w:hAnsi="Arial Narrow" w:cs="Arial"/>
                <w:sz w:val="20"/>
                <w:szCs w:val="20"/>
                <w:lang w:eastAsia="fr-FR"/>
              </w:rPr>
              <w:t>. Ce délai court à compter de la date de notification de l’ordre de service de commencer les travaux</w:t>
            </w:r>
            <w:r w:rsidRPr="005444E0">
              <w:rPr>
                <w:rFonts w:ascii="Arial Narrow" w:eastAsia="Times New Roman" w:hAnsi="Arial Narrow" w:cs="Arial"/>
                <w:b/>
                <w:sz w:val="20"/>
                <w:szCs w:val="20"/>
                <w:lang w:eastAsia="fr-FR"/>
              </w:rPr>
              <w:t>.</w:t>
            </w:r>
          </w:p>
        </w:tc>
      </w:tr>
      <w:tr w:rsidR="005444E0" w:rsidRPr="005444E0" w14:paraId="74E9C8B5" w14:textId="77777777" w:rsidTr="00851FCF">
        <w:tc>
          <w:tcPr>
            <w:tcW w:w="586" w:type="pct"/>
            <w:vAlign w:val="center"/>
          </w:tcPr>
          <w:p w14:paraId="67CFD42A"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w:t>
            </w:r>
          </w:p>
        </w:tc>
        <w:tc>
          <w:tcPr>
            <w:tcW w:w="4414" w:type="pct"/>
          </w:tcPr>
          <w:p w14:paraId="2B0B4DF7"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b/>
                <w:sz w:val="20"/>
                <w:szCs w:val="20"/>
                <w:lang w:eastAsia="fr-FR"/>
              </w:rPr>
              <w:t>Source de financement</w:t>
            </w:r>
            <w:r w:rsidRPr="005444E0">
              <w:rPr>
                <w:rFonts w:ascii="Arial Narrow" w:eastAsia="Times New Roman" w:hAnsi="Arial Narrow" w:cs="Arial"/>
                <w:sz w:val="20"/>
                <w:szCs w:val="20"/>
                <w:lang w:eastAsia="fr-FR"/>
              </w:rPr>
              <w:t xml:space="preserve"> : </w:t>
            </w:r>
          </w:p>
          <w:p w14:paraId="6BBAB620" w14:textId="0986617A" w:rsidR="005444E0" w:rsidRPr="005444E0" w:rsidRDefault="005444E0" w:rsidP="00D2292E">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Les travaux objet du présent Appel d'Offres sont </w:t>
            </w:r>
            <w:r w:rsidR="00585BCE" w:rsidRPr="005444E0">
              <w:rPr>
                <w:rFonts w:ascii="Arial Narrow" w:eastAsia="Times New Roman" w:hAnsi="Arial Narrow" w:cs="Arial"/>
                <w:sz w:val="20"/>
                <w:szCs w:val="20"/>
                <w:lang w:eastAsia="fr-FR"/>
              </w:rPr>
              <w:t>financés</w:t>
            </w:r>
            <w:r w:rsidRPr="005444E0">
              <w:rPr>
                <w:rFonts w:ascii="Arial Narrow" w:eastAsia="Times New Roman" w:hAnsi="Arial Narrow" w:cs="Arial"/>
                <w:sz w:val="20"/>
                <w:szCs w:val="20"/>
                <w:lang w:eastAsia="fr-FR"/>
              </w:rPr>
              <w:t xml:space="preserve"> par le</w:t>
            </w:r>
            <w:r w:rsidR="008326BD" w:rsidRPr="005444E0">
              <w:rPr>
                <w:rFonts w:ascii="Arial Narrow" w:eastAsia="Times New Roman" w:hAnsi="Arial Narrow" w:cs="Arial"/>
                <w:sz w:val="20"/>
                <w:szCs w:val="20"/>
                <w:lang w:eastAsia="fr-FR"/>
              </w:rPr>
              <w:t xml:space="preserve"> </w:t>
            </w:r>
            <w:r w:rsidR="008326BD" w:rsidRPr="00AA2987">
              <w:rPr>
                <w:rFonts w:ascii="Arial Narrow" w:hAnsi="Arial Narrow" w:cs="Arial"/>
              </w:rPr>
              <w:t>bud</w:t>
            </w:r>
            <w:r w:rsidR="008326BD">
              <w:rPr>
                <w:rFonts w:ascii="Arial Narrow" w:hAnsi="Arial Narrow" w:cs="Arial"/>
              </w:rPr>
              <w:t>get d’investissement public du Conseil Régional de l’E</w:t>
            </w:r>
            <w:r w:rsidR="008326BD" w:rsidRPr="00AA2987">
              <w:rPr>
                <w:rFonts w:ascii="Arial Narrow" w:hAnsi="Arial Narrow" w:cs="Arial"/>
              </w:rPr>
              <w:t>st, exercice 202</w:t>
            </w:r>
            <w:r w:rsidR="00216259">
              <w:rPr>
                <w:rFonts w:ascii="Arial Narrow" w:hAnsi="Arial Narrow" w:cs="Arial"/>
              </w:rPr>
              <w:t>6</w:t>
            </w:r>
            <w:r w:rsidR="008326BD" w:rsidRPr="00AA2987">
              <w:rPr>
                <w:rFonts w:ascii="Arial Narrow" w:hAnsi="Arial Narrow" w:cs="Arial"/>
              </w:rPr>
              <w:t>.</w:t>
            </w:r>
          </w:p>
        </w:tc>
      </w:tr>
      <w:tr w:rsidR="005444E0" w:rsidRPr="005444E0" w14:paraId="43AF3CE1" w14:textId="77777777" w:rsidTr="00851FCF">
        <w:tc>
          <w:tcPr>
            <w:tcW w:w="586" w:type="pct"/>
            <w:vAlign w:val="center"/>
          </w:tcPr>
          <w:p w14:paraId="47C5B4ED"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5.1</w:t>
            </w:r>
          </w:p>
        </w:tc>
        <w:tc>
          <w:tcPr>
            <w:tcW w:w="4414" w:type="pct"/>
          </w:tcPr>
          <w:p w14:paraId="06BAB49A"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Origines des fournitures : les matériaux, matériels et services seront conformes aux exigences techniques en vigueur au Cameroun.</w:t>
            </w:r>
          </w:p>
        </w:tc>
      </w:tr>
      <w:tr w:rsidR="005444E0" w:rsidRPr="005444E0" w14:paraId="3FB376D7" w14:textId="77777777" w:rsidTr="00851FCF">
        <w:trPr>
          <w:trHeight w:val="250"/>
        </w:trPr>
        <w:tc>
          <w:tcPr>
            <w:tcW w:w="586" w:type="pct"/>
            <w:vAlign w:val="center"/>
          </w:tcPr>
          <w:p w14:paraId="34BF61C6"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6.1</w:t>
            </w:r>
          </w:p>
        </w:tc>
        <w:tc>
          <w:tcPr>
            <w:tcW w:w="4414" w:type="pct"/>
          </w:tcPr>
          <w:p w14:paraId="1019319D"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0E2D4B68"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01599FEA" w14:textId="50A14065" w:rsidR="001627F0" w:rsidRDefault="001627F0" w:rsidP="001627F0">
            <w:pPr>
              <w:spacing w:after="0"/>
              <w:ind w:left="426"/>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 xml:space="preserve"> Fausses déclarations ou documents falsifiés ;</w:t>
            </w:r>
          </w:p>
          <w:p w14:paraId="665888E8" w14:textId="389D076A" w:rsidR="001627F0" w:rsidRPr="003D5A4D" w:rsidRDefault="00F71984" w:rsidP="001627F0">
            <w:pPr>
              <w:spacing w:after="0"/>
              <w:ind w:left="426"/>
              <w:rPr>
                <w:rFonts w:ascii="Arial Narrow" w:hAnsi="Arial Narrow"/>
                <w:color w:val="000000" w:themeColor="text1"/>
              </w:rPr>
            </w:pPr>
            <w:r>
              <w:rPr>
                <w:rFonts w:ascii="Arial Narrow" w:hAnsi="Arial Narrow"/>
                <w:color w:val="000000" w:themeColor="text1"/>
              </w:rPr>
              <w:t>2</w:t>
            </w:r>
            <w:r w:rsidR="001627F0">
              <w:rPr>
                <w:rFonts w:ascii="Arial Narrow" w:hAnsi="Arial Narrow"/>
                <w:color w:val="000000" w:themeColor="text1"/>
              </w:rPr>
              <w:t>)</w:t>
            </w:r>
            <w:r w:rsidR="001627F0" w:rsidRPr="003D5A4D">
              <w:rPr>
                <w:rFonts w:ascii="Arial Narrow" w:hAnsi="Arial Narrow"/>
                <w:color w:val="000000" w:themeColor="text1"/>
              </w:rPr>
              <w:t xml:space="preserve"> </w:t>
            </w:r>
            <w:r w:rsidR="001627F0">
              <w:rPr>
                <w:rFonts w:ascii="Arial Narrow" w:hAnsi="Arial Narrow"/>
                <w:color w:val="000000" w:themeColor="text1"/>
              </w:rPr>
              <w:t>Non-conformité ou absence de l’une des pièces du dossier administratif après un délai de 48 heures réglementaire</w:t>
            </w:r>
            <w:r w:rsidR="001627F0" w:rsidRPr="003D5A4D">
              <w:rPr>
                <w:rFonts w:ascii="Arial Narrow" w:hAnsi="Arial Narrow"/>
                <w:color w:val="000000" w:themeColor="text1"/>
              </w:rPr>
              <w:t xml:space="preserve"> ;</w:t>
            </w:r>
          </w:p>
          <w:p w14:paraId="6D890F43"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3E1B609F" w14:textId="77777777" w:rsidR="001627F0" w:rsidRPr="003D5A4D"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00A5F417" w14:textId="3B181D49"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2</w:t>
            </w:r>
            <w:r w:rsidR="001627F0">
              <w:rPr>
                <w:rFonts w:ascii="Arial Narrow" w:hAnsi="Arial Narrow"/>
                <w:color w:val="000000" w:themeColor="text1"/>
              </w:rPr>
              <w:t>) Absence de l’attestation et</w:t>
            </w:r>
            <w:r w:rsidR="001627F0" w:rsidRPr="008B5922">
              <w:rPr>
                <w:rFonts w:ascii="Arial Narrow" w:hAnsi="Arial Narrow"/>
                <w:color w:val="000000" w:themeColor="text1"/>
              </w:rPr>
              <w:t xml:space="preserve"> rapport de visite de site signée sur l’honneur par le soumissionnaire</w:t>
            </w:r>
            <w:r w:rsidR="001627F0">
              <w:rPr>
                <w:rFonts w:ascii="Arial Narrow" w:hAnsi="Arial Narrow"/>
                <w:color w:val="000000" w:themeColor="text1"/>
              </w:rPr>
              <w:t> ;</w:t>
            </w:r>
          </w:p>
          <w:p w14:paraId="7991C2EF" w14:textId="4F3E372C"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3</w:t>
            </w:r>
            <w:r w:rsidR="001627F0">
              <w:rPr>
                <w:rFonts w:ascii="Arial Narrow" w:hAnsi="Arial Narrow"/>
                <w:color w:val="000000" w:themeColor="text1"/>
              </w:rPr>
              <w:t>) Absence de méthodologie et du</w:t>
            </w:r>
            <w:r w:rsidR="001627F0" w:rsidRPr="008B5922">
              <w:rPr>
                <w:rFonts w:ascii="Arial Narrow" w:hAnsi="Arial Narrow"/>
                <w:color w:val="000000" w:themeColor="text1"/>
              </w:rPr>
              <w:t xml:space="preserve"> planning d’exécution des travaux ;</w:t>
            </w:r>
          </w:p>
          <w:p w14:paraId="67F04DF3" w14:textId="0653AB5A"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4</w:t>
            </w:r>
            <w:r w:rsidR="001627F0">
              <w:rPr>
                <w:rFonts w:ascii="Arial Narrow" w:hAnsi="Arial Narrow"/>
                <w:color w:val="000000" w:themeColor="text1"/>
              </w:rPr>
              <w:t>) Absence de la déclaration sur l’honneur de non abandon d’un marché au cours des trois dernières années.</w:t>
            </w:r>
          </w:p>
          <w:p w14:paraId="08EB43B7"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44916E31" w14:textId="77777777" w:rsidR="001627F0" w:rsidRPr="003D5A4D"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1A3D15CF"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347A6F08"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8024EA9"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6B90918B"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.2. Critères essentiels</w:t>
            </w:r>
          </w:p>
          <w:p w14:paraId="242C6DC5"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7833"/>
            </w:tblGrid>
            <w:tr w:rsidR="001627F0" w:rsidRPr="003D5A4D" w14:paraId="1BE3B00E" w14:textId="77777777" w:rsidTr="004552E4">
              <w:trPr>
                <w:jc w:val="center"/>
              </w:trPr>
              <w:tc>
                <w:tcPr>
                  <w:tcW w:w="193" w:type="pct"/>
                  <w:vAlign w:val="center"/>
                </w:tcPr>
                <w:p w14:paraId="577BE42C"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N°</w:t>
                  </w:r>
                </w:p>
              </w:tc>
              <w:tc>
                <w:tcPr>
                  <w:tcW w:w="4807" w:type="pct"/>
                  <w:vAlign w:val="center"/>
                </w:tcPr>
                <w:p w14:paraId="46ED625F"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Activité</w:t>
                  </w:r>
                </w:p>
              </w:tc>
            </w:tr>
            <w:tr w:rsidR="001627F0" w:rsidRPr="003D5A4D" w14:paraId="4862BC8C" w14:textId="77777777" w:rsidTr="004552E4">
              <w:trPr>
                <w:jc w:val="center"/>
              </w:trPr>
              <w:tc>
                <w:tcPr>
                  <w:tcW w:w="193" w:type="pct"/>
                  <w:vAlign w:val="center"/>
                </w:tcPr>
                <w:p w14:paraId="08E5BEE3"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A</w:t>
                  </w:r>
                </w:p>
              </w:tc>
              <w:tc>
                <w:tcPr>
                  <w:tcW w:w="4807" w:type="pct"/>
                  <w:vAlign w:val="center"/>
                </w:tcPr>
                <w:p w14:paraId="70D8CDF9"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1627F0" w:rsidRPr="003D5A4D" w14:paraId="4EC7606B" w14:textId="77777777" w:rsidTr="004552E4">
              <w:trPr>
                <w:jc w:val="center"/>
              </w:trPr>
              <w:tc>
                <w:tcPr>
                  <w:tcW w:w="193" w:type="pct"/>
                  <w:vAlign w:val="center"/>
                </w:tcPr>
                <w:p w14:paraId="0EE820B4" w14:textId="77777777" w:rsidR="001627F0" w:rsidRPr="003D5A4D" w:rsidRDefault="001627F0" w:rsidP="001627F0">
                  <w:pPr>
                    <w:spacing w:after="0"/>
                    <w:rPr>
                      <w:rFonts w:ascii="Arial Narrow" w:hAnsi="Arial Narrow"/>
                      <w:color w:val="000000" w:themeColor="text1"/>
                    </w:rPr>
                  </w:pPr>
                  <w:r>
                    <w:rPr>
                      <w:rFonts w:ascii="Arial Narrow" w:hAnsi="Arial Narrow"/>
                      <w:color w:val="000000" w:themeColor="text1"/>
                    </w:rPr>
                    <w:t>B</w:t>
                  </w:r>
                </w:p>
              </w:tc>
              <w:tc>
                <w:tcPr>
                  <w:tcW w:w="4807" w:type="pct"/>
                  <w:vAlign w:val="center"/>
                </w:tcPr>
                <w:p w14:paraId="7A3B44B2" w14:textId="77777777" w:rsidR="001627F0" w:rsidRPr="003D5A4D" w:rsidRDefault="001627F0" w:rsidP="001627F0">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1627F0" w:rsidRPr="003D5A4D" w14:paraId="3D36189C" w14:textId="77777777" w:rsidTr="004552E4">
              <w:trPr>
                <w:jc w:val="center"/>
              </w:trPr>
              <w:tc>
                <w:tcPr>
                  <w:tcW w:w="193" w:type="pct"/>
                  <w:vAlign w:val="center"/>
                </w:tcPr>
                <w:p w14:paraId="51CAB72C" w14:textId="77777777" w:rsidR="001627F0" w:rsidRDefault="001627F0" w:rsidP="001627F0">
                  <w:pPr>
                    <w:spacing w:after="0"/>
                    <w:rPr>
                      <w:rFonts w:ascii="Arial Narrow" w:hAnsi="Arial Narrow"/>
                      <w:color w:val="000000" w:themeColor="text1"/>
                    </w:rPr>
                  </w:pPr>
                  <w:r>
                    <w:rPr>
                      <w:rFonts w:ascii="Arial Narrow" w:hAnsi="Arial Narrow"/>
                      <w:color w:val="000000" w:themeColor="text1"/>
                    </w:rPr>
                    <w:t>C</w:t>
                  </w:r>
                </w:p>
              </w:tc>
              <w:tc>
                <w:tcPr>
                  <w:tcW w:w="4807" w:type="pct"/>
                  <w:vAlign w:val="center"/>
                </w:tcPr>
                <w:p w14:paraId="68E1E5B4" w14:textId="77777777" w:rsidR="001627F0" w:rsidRDefault="001627F0" w:rsidP="001627F0">
                  <w:pPr>
                    <w:spacing w:after="0"/>
                    <w:rPr>
                      <w:rFonts w:ascii="Arial Narrow" w:hAnsi="Arial Narrow"/>
                      <w:color w:val="000000" w:themeColor="text1"/>
                    </w:rPr>
                  </w:pPr>
                  <w:r>
                    <w:rPr>
                      <w:rFonts w:ascii="Arial Narrow" w:hAnsi="Arial Narrow"/>
                      <w:color w:val="000000" w:themeColor="text1"/>
                    </w:rPr>
                    <w:t>CCAP paraphé et signé à la dernière page accompagné de la mention « Lu et approuvé »</w:t>
                  </w:r>
                </w:p>
              </w:tc>
            </w:tr>
          </w:tbl>
          <w:p w14:paraId="04B8C6E8" w14:textId="06F56B11" w:rsidR="005444E0" w:rsidRPr="005444E0" w:rsidRDefault="005444E0" w:rsidP="001627F0">
            <w:pPr>
              <w:spacing w:before="120" w:after="0" w:line="240" w:lineRule="auto"/>
              <w:jc w:val="both"/>
              <w:rPr>
                <w:rFonts w:ascii="Arial Narrow" w:eastAsia="Arial Unicode MS" w:hAnsi="Arial Narrow" w:cs="Times New Roman"/>
                <w:b/>
                <w:bCs/>
                <w:iCs/>
                <w:sz w:val="20"/>
                <w:szCs w:val="20"/>
                <w:lang w:eastAsia="fr-FR"/>
              </w:rPr>
            </w:pPr>
          </w:p>
        </w:tc>
      </w:tr>
      <w:tr w:rsidR="005444E0" w:rsidRPr="005444E0" w14:paraId="230B369F" w14:textId="77777777" w:rsidTr="00851FCF">
        <w:trPr>
          <w:trHeight w:val="270"/>
        </w:trPr>
        <w:tc>
          <w:tcPr>
            <w:tcW w:w="586" w:type="pct"/>
            <w:vAlign w:val="center"/>
          </w:tcPr>
          <w:p w14:paraId="62E2F7A9"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3843FB44" w14:textId="77777777" w:rsidR="005444E0" w:rsidRPr="005444E0" w:rsidRDefault="005444E0" w:rsidP="005444E0">
            <w:pPr>
              <w:tabs>
                <w:tab w:val="left" w:pos="2622"/>
              </w:tabs>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Langue(s) de l’offre : Français ou Anglais</w:t>
            </w:r>
          </w:p>
        </w:tc>
      </w:tr>
      <w:tr w:rsidR="00216259" w:rsidRPr="005444E0" w14:paraId="6BDC6ADE" w14:textId="77777777" w:rsidTr="00336FB3">
        <w:trPr>
          <w:trHeight w:val="1692"/>
        </w:trPr>
        <w:tc>
          <w:tcPr>
            <w:tcW w:w="586" w:type="pct"/>
            <w:vAlign w:val="center"/>
          </w:tcPr>
          <w:p w14:paraId="003B4037"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bookmarkStart w:id="3" w:name="_Hlk222302529"/>
            <w:r w:rsidRPr="005444E0">
              <w:rPr>
                <w:rFonts w:ascii="Arial Narrow" w:eastAsia="Times New Roman" w:hAnsi="Arial Narrow" w:cs="Arial"/>
                <w:sz w:val="20"/>
                <w:szCs w:val="20"/>
                <w:lang w:eastAsia="fr-FR"/>
              </w:rPr>
              <w:t>13.1</w:t>
            </w:r>
          </w:p>
        </w:tc>
        <w:tc>
          <w:tcPr>
            <w:tcW w:w="4414" w:type="pct"/>
          </w:tcPr>
          <w:p w14:paraId="629C178B" w14:textId="77777777" w:rsidR="00A4768A" w:rsidRPr="003D5A4D" w:rsidRDefault="00A4768A" w:rsidP="00A4768A">
            <w:pPr>
              <w:rPr>
                <w:rFonts w:ascii="Arial Narrow" w:hAnsi="Arial Narrow"/>
                <w:color w:val="000000" w:themeColor="text1"/>
              </w:rPr>
            </w:pPr>
            <w:r w:rsidRPr="003D5A4D">
              <w:rPr>
                <w:rFonts w:ascii="Arial Narrow" w:hAnsi="Arial Narrow"/>
                <w:color w:val="000000" w:themeColor="text1"/>
              </w:rPr>
              <w:t>Le soumissionnaire est tenu de présenter une offre conforme aux dispositions du Dossier d’Appel d’Offres. Les offres seront présentées dans trois plis fermés et scellés, comprenant respectivement :</w:t>
            </w:r>
          </w:p>
          <w:p w14:paraId="1940285C" w14:textId="77777777" w:rsidR="00A4768A" w:rsidRPr="003D5A4D" w:rsidRDefault="00A4768A" w:rsidP="00822156">
            <w:pPr>
              <w:spacing w:after="0"/>
              <w:rPr>
                <w:rFonts w:ascii="Arial Narrow" w:hAnsi="Arial Narrow"/>
                <w:b/>
                <w:color w:val="000000" w:themeColor="text1"/>
              </w:rPr>
            </w:pPr>
            <w:r w:rsidRPr="003D5A4D">
              <w:rPr>
                <w:rFonts w:ascii="Arial Narrow" w:hAnsi="Arial Narrow"/>
                <w:b/>
                <w:color w:val="000000" w:themeColor="text1"/>
              </w:rPr>
              <w:t>Enveloppe A - : Dossier administratif</w:t>
            </w:r>
          </w:p>
          <w:p w14:paraId="4D59045F" w14:textId="77777777" w:rsidR="00A4768A" w:rsidRPr="003D5A4D" w:rsidRDefault="00A4768A" w:rsidP="00822156">
            <w:pPr>
              <w:spacing w:after="0"/>
              <w:rPr>
                <w:rFonts w:ascii="Arial Narrow" w:hAnsi="Arial Narrow"/>
                <w:color w:val="000000" w:themeColor="text1"/>
              </w:rPr>
            </w:pPr>
            <w:r w:rsidRPr="003D5A4D">
              <w:rPr>
                <w:rFonts w:ascii="Arial Narrow" w:hAnsi="Arial Narrow"/>
                <w:color w:val="000000" w:themeColor="text1"/>
              </w:rPr>
              <w:t>Le dossier administratif contiendra les pièces suivantes :</w:t>
            </w:r>
          </w:p>
          <w:p w14:paraId="4F92C6DA"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Déclaration d’intention de soumissionner selon le modèle joint en annexe, datée, timbrée et signée ;</w:t>
            </w:r>
          </w:p>
          <w:p w14:paraId="4CE377FB"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lastRenderedPageBreak/>
              <w:t>Copie de la preuve d’inscription au Registre de Commerce et de Crédit Immobilier certifiée par le greffier du Tribunal compétent de ressort ou tout autre document équivalent pour les entreprises étrangères ;</w:t>
            </w:r>
          </w:p>
          <w:p w14:paraId="4D7EA968"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Plan de localisation signé sur l’honneur précisant la Commune du lieu d’établissement, la dénomination du quartier et le lieu-dit ou tout autre document équivalent pour les entreprises étrangères ;</w:t>
            </w:r>
          </w:p>
          <w:p w14:paraId="0F35D0BA"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domiciliation bancaire délivrée par une banque agréée par le Ministre des Finances ;</w:t>
            </w:r>
          </w:p>
          <w:p w14:paraId="1E953029" w14:textId="77777777" w:rsidR="00F71984"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de </w:t>
            </w:r>
            <w:r>
              <w:rPr>
                <w:rFonts w:ascii="Arial Narrow" w:hAnsi="Arial Narrow"/>
                <w:color w:val="000000" w:themeColor="text1"/>
              </w:rPr>
              <w:t>conformité fiscale</w:t>
            </w:r>
            <w:r w:rsidRPr="003D5A4D">
              <w:rPr>
                <w:rFonts w:ascii="Arial Narrow" w:hAnsi="Arial Narrow"/>
                <w:color w:val="000000" w:themeColor="text1"/>
              </w:rPr>
              <w:t xml:space="preserve"> valable datant de moins de trois mois </w:t>
            </w:r>
            <w:r>
              <w:rPr>
                <w:rFonts w:ascii="Arial Narrow" w:hAnsi="Arial Narrow"/>
                <w:color w:val="000000" w:themeColor="text1"/>
              </w:rPr>
              <w:t>timbrée</w:t>
            </w:r>
            <w:r w:rsidRPr="003D5A4D">
              <w:rPr>
                <w:rFonts w:ascii="Arial Narrow" w:hAnsi="Arial Narrow"/>
                <w:color w:val="000000" w:themeColor="text1"/>
              </w:rPr>
              <w:t> ;</w:t>
            </w:r>
          </w:p>
          <w:p w14:paraId="5C655E66" w14:textId="77777777" w:rsidR="00F71984" w:rsidRPr="003D5A4D" w:rsidRDefault="00F71984">
            <w:pPr>
              <w:numPr>
                <w:ilvl w:val="0"/>
                <w:numId w:val="46"/>
              </w:numPr>
              <w:spacing w:after="0" w:line="240" w:lineRule="auto"/>
              <w:ind w:left="465"/>
              <w:rPr>
                <w:rFonts w:ascii="Arial Narrow" w:hAnsi="Arial Narrow"/>
                <w:color w:val="000000" w:themeColor="text1"/>
              </w:rPr>
            </w:pPr>
            <w:r>
              <w:rPr>
                <w:rFonts w:ascii="Arial Narrow" w:hAnsi="Arial Narrow"/>
                <w:color w:val="000000" w:themeColor="text1"/>
              </w:rPr>
              <w:t>NIU timbré ;</w:t>
            </w:r>
          </w:p>
          <w:p w14:paraId="37E3502A"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faillite délivrée par le Tribunal de Première Instance (ou par la Chambre de Commerce et de l’Industrie) du lieu de résidence du soumissionnaire datant de moins de trois (03) mois ou tout autre document équivalent pour les entreprises étrangères ;</w:t>
            </w:r>
          </w:p>
          <w:p w14:paraId="26871E52"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w:t>
            </w:r>
            <w:r>
              <w:rPr>
                <w:rFonts w:ascii="Arial Narrow" w:hAnsi="Arial Narrow"/>
                <w:color w:val="000000" w:themeColor="text1"/>
              </w:rPr>
              <w:t xml:space="preserve">de conformité sociale </w:t>
            </w:r>
            <w:r w:rsidRPr="003D5A4D">
              <w:rPr>
                <w:rFonts w:ascii="Arial Narrow" w:hAnsi="Arial Narrow"/>
                <w:color w:val="000000" w:themeColor="text1"/>
              </w:rPr>
              <w:t>datant de moins de trois (03) mois</w:t>
            </w:r>
            <w:r>
              <w:rPr>
                <w:rFonts w:ascii="Arial Narrow" w:hAnsi="Arial Narrow"/>
                <w:color w:val="000000" w:themeColor="text1"/>
              </w:rPr>
              <w:t> ;</w:t>
            </w:r>
          </w:p>
          <w:p w14:paraId="28A2F912" w14:textId="77777777" w:rsidR="00F71984" w:rsidRPr="003D5A4D"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exclusion des Marchés Publics délivrée par l’ARMP (soumissionnaire basé au Cameroun) ou tout autre document équivalent pour les entreprises étrangères ;</w:t>
            </w:r>
          </w:p>
          <w:p w14:paraId="0F39F3BF" w14:textId="77777777" w:rsidR="00F71984"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Quittance d’achat </w:t>
            </w:r>
            <w:r>
              <w:rPr>
                <w:rFonts w:ascii="Arial Narrow" w:hAnsi="Arial Narrow"/>
                <w:color w:val="000000" w:themeColor="text1"/>
              </w:rPr>
              <w:t xml:space="preserve">du DAO </w:t>
            </w:r>
            <w:r w:rsidRPr="003D5A4D">
              <w:rPr>
                <w:rFonts w:ascii="Arial Narrow" w:hAnsi="Arial Narrow"/>
                <w:color w:val="000000" w:themeColor="text1"/>
              </w:rPr>
              <w:t>d’un montant de</w:t>
            </w:r>
            <w:r>
              <w:rPr>
                <w:rFonts w:ascii="Arial Narrow" w:hAnsi="Arial Narrow"/>
                <w:color w:val="000000" w:themeColor="text1"/>
              </w:rPr>
              <w:t xml:space="preserve"> 50 000</w:t>
            </w:r>
            <w:r w:rsidRPr="003D5A4D">
              <w:rPr>
                <w:rFonts w:ascii="Arial Narrow" w:hAnsi="Arial Narrow"/>
                <w:color w:val="000000" w:themeColor="text1"/>
              </w:rPr>
              <w:t xml:space="preserve"> francs CFA ;</w:t>
            </w:r>
          </w:p>
          <w:p w14:paraId="5639477B" w14:textId="54FB9008" w:rsidR="00C6550C" w:rsidRPr="003D5A4D" w:rsidRDefault="00C6550C">
            <w:pPr>
              <w:numPr>
                <w:ilvl w:val="0"/>
                <w:numId w:val="46"/>
              </w:numPr>
              <w:spacing w:after="0" w:line="240" w:lineRule="auto"/>
              <w:ind w:left="465"/>
              <w:rPr>
                <w:rFonts w:ascii="Arial Narrow" w:hAnsi="Arial Narrow"/>
                <w:color w:val="000000" w:themeColor="text1"/>
              </w:rPr>
            </w:pPr>
            <w:r>
              <w:rPr>
                <w:rFonts w:ascii="Arial Narrow" w:hAnsi="Arial Narrow"/>
                <w:color w:val="000000" w:themeColor="text1"/>
              </w:rPr>
              <w:t>Caution de soumission et récépissé CDEC ;</w:t>
            </w:r>
          </w:p>
          <w:p w14:paraId="3D488F73" w14:textId="77777777" w:rsidR="00F71984" w:rsidRDefault="00F71984">
            <w:pPr>
              <w:numPr>
                <w:ilvl w:val="0"/>
                <w:numId w:val="46"/>
              </w:numPr>
              <w:spacing w:after="0" w:line="240" w:lineRule="auto"/>
              <w:ind w:left="465"/>
              <w:rPr>
                <w:rFonts w:ascii="Arial Narrow" w:hAnsi="Arial Narrow"/>
                <w:color w:val="000000" w:themeColor="text1"/>
              </w:rPr>
            </w:pPr>
            <w:r w:rsidRPr="003D5A4D">
              <w:rPr>
                <w:rFonts w:ascii="Arial Narrow" w:hAnsi="Arial Narrow"/>
                <w:color w:val="000000" w:themeColor="text1"/>
              </w:rPr>
              <w:t>Accord de groupement et pouvoir de signature, le cas échéant</w:t>
            </w:r>
            <w:r>
              <w:rPr>
                <w:rFonts w:ascii="Arial Narrow" w:hAnsi="Arial Narrow"/>
                <w:color w:val="000000" w:themeColor="text1"/>
              </w:rPr>
              <w:t> ;</w:t>
            </w:r>
          </w:p>
          <w:p w14:paraId="23B3F6EF" w14:textId="77777777" w:rsidR="00F71984" w:rsidRPr="003D5A4D" w:rsidRDefault="00F71984">
            <w:pPr>
              <w:numPr>
                <w:ilvl w:val="0"/>
                <w:numId w:val="46"/>
              </w:numPr>
              <w:spacing w:after="0" w:line="240" w:lineRule="auto"/>
              <w:ind w:left="465"/>
              <w:rPr>
                <w:rFonts w:ascii="Arial Narrow" w:hAnsi="Arial Narrow"/>
                <w:color w:val="000000" w:themeColor="text1"/>
              </w:rPr>
            </w:pPr>
            <w:r>
              <w:rPr>
                <w:rFonts w:ascii="Arial Narrow" w:hAnsi="Arial Narrow"/>
                <w:color w:val="000000" w:themeColor="text1"/>
              </w:rPr>
              <w:t>Attestation, de la décision rendant publique la classification ou du récépissé de dépôt de catégorisation D certifiés.</w:t>
            </w:r>
          </w:p>
          <w:p w14:paraId="5C087CB9" w14:textId="77777777" w:rsidR="00216259" w:rsidRDefault="00A4768A" w:rsidP="00A4768A">
            <w:pPr>
              <w:spacing w:after="0" w:line="240" w:lineRule="auto"/>
              <w:jc w:val="both"/>
              <w:rPr>
                <w:rFonts w:ascii="Arial Narrow" w:hAnsi="Arial Narrow"/>
                <w:color w:val="000000" w:themeColor="text1"/>
              </w:rPr>
            </w:pPr>
            <w:r w:rsidRPr="003D5A4D">
              <w:rPr>
                <w:rFonts w:ascii="Arial Narrow" w:hAnsi="Arial Narrow"/>
                <w:color w:val="000000" w:themeColor="text1"/>
              </w:rPr>
              <w:t>N.B : les pièces administratives doivent être certifiées par les autorités administratives compétentes et datées de moins de trois (3) mois. L’absence d’une pièce administrative est sanctionnée par le rejet de l’offre dans le délai de 48 heures à compter de l’ouverture des offres</w:t>
            </w:r>
          </w:p>
          <w:p w14:paraId="4CA5A8DC" w14:textId="77777777" w:rsidR="00A4768A" w:rsidRPr="003D5A4D" w:rsidRDefault="00A4768A" w:rsidP="00A4768A">
            <w:pPr>
              <w:spacing w:after="0" w:line="240" w:lineRule="auto"/>
              <w:rPr>
                <w:rFonts w:ascii="Arial Narrow" w:hAnsi="Arial Narrow"/>
                <w:b/>
                <w:color w:val="000000" w:themeColor="text1"/>
              </w:rPr>
            </w:pPr>
            <w:r w:rsidRPr="003D5A4D">
              <w:rPr>
                <w:rFonts w:ascii="Arial Narrow" w:hAnsi="Arial Narrow"/>
                <w:b/>
                <w:color w:val="000000" w:themeColor="text1"/>
              </w:rPr>
              <w:t>Enveloppe B - : Offre technique</w:t>
            </w:r>
          </w:p>
          <w:p w14:paraId="0A4BF018" w14:textId="77777777" w:rsidR="00A4768A" w:rsidRPr="003D5A4D" w:rsidRDefault="00A4768A" w:rsidP="00A4768A">
            <w:pPr>
              <w:spacing w:after="0" w:line="240" w:lineRule="auto"/>
              <w:rPr>
                <w:rFonts w:ascii="Arial Narrow" w:hAnsi="Arial Narrow"/>
                <w:color w:val="000000" w:themeColor="text1"/>
              </w:rPr>
            </w:pPr>
            <w:r w:rsidRPr="003D5A4D">
              <w:rPr>
                <w:rFonts w:ascii="Arial Narrow" w:hAnsi="Arial Narrow"/>
                <w:color w:val="000000" w:themeColor="text1"/>
              </w:rPr>
              <w:t>L’Offre Technique contiendra, les pièces ci-après :</w:t>
            </w:r>
          </w:p>
          <w:p w14:paraId="109BC166" w14:textId="77D1C11C"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1</w:t>
            </w:r>
            <w:r w:rsidR="00A4768A">
              <w:rPr>
                <w:rFonts w:ascii="Arial Narrow" w:hAnsi="Arial Narrow"/>
                <w:color w:val="000000" w:themeColor="text1"/>
              </w:rPr>
              <w:t>) Attestation et</w:t>
            </w:r>
            <w:r w:rsidR="00A4768A" w:rsidRPr="008B5922">
              <w:rPr>
                <w:rFonts w:ascii="Arial Narrow" w:hAnsi="Arial Narrow"/>
                <w:color w:val="000000" w:themeColor="text1"/>
              </w:rPr>
              <w:t xml:space="preserve"> rapport de visite de site signée sur l’honneur par le soumissionnaire</w:t>
            </w:r>
            <w:r w:rsidR="00A4768A">
              <w:rPr>
                <w:rFonts w:ascii="Arial Narrow" w:hAnsi="Arial Narrow"/>
                <w:color w:val="000000" w:themeColor="text1"/>
              </w:rPr>
              <w:t> ;</w:t>
            </w:r>
          </w:p>
          <w:p w14:paraId="425730D5" w14:textId="69EB9F1A"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2</w:t>
            </w:r>
            <w:r w:rsidR="00A4768A">
              <w:rPr>
                <w:rFonts w:ascii="Arial Narrow" w:hAnsi="Arial Narrow"/>
                <w:color w:val="000000" w:themeColor="text1"/>
              </w:rPr>
              <w:t>) Méthodologie et du</w:t>
            </w:r>
            <w:r w:rsidR="00A4768A" w:rsidRPr="008B5922">
              <w:rPr>
                <w:rFonts w:ascii="Arial Narrow" w:hAnsi="Arial Narrow"/>
                <w:color w:val="000000" w:themeColor="text1"/>
              </w:rPr>
              <w:t xml:space="preserve"> planning d’exécution des travaux ;</w:t>
            </w:r>
          </w:p>
          <w:p w14:paraId="25F93FDC" w14:textId="307BE78F"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3</w:t>
            </w:r>
            <w:r w:rsidR="00A4768A">
              <w:rPr>
                <w:rFonts w:ascii="Arial Narrow" w:hAnsi="Arial Narrow"/>
                <w:color w:val="000000" w:themeColor="text1"/>
              </w:rPr>
              <w:t>) Déclaration sur l’honneur de non abandon d’un marché au cours des trois dernières années ;</w:t>
            </w:r>
          </w:p>
          <w:p w14:paraId="6613A4A6" w14:textId="6CC6518D"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4</w:t>
            </w:r>
            <w:r w:rsidR="00A4768A">
              <w:rPr>
                <w:rFonts w:ascii="Arial Narrow" w:hAnsi="Arial Narrow"/>
                <w:color w:val="000000" w:themeColor="text1"/>
              </w:rPr>
              <w:t>) Capacité financière d’un montant de 10 000 000 (</w:t>
            </w:r>
            <w:r w:rsidR="00822156">
              <w:rPr>
                <w:rFonts w:ascii="Arial Narrow" w:hAnsi="Arial Narrow"/>
                <w:color w:val="000000" w:themeColor="text1"/>
              </w:rPr>
              <w:t>D</w:t>
            </w:r>
            <w:r w:rsidR="00A4768A">
              <w:rPr>
                <w:rFonts w:ascii="Arial Narrow" w:hAnsi="Arial Narrow"/>
                <w:color w:val="000000" w:themeColor="text1"/>
              </w:rPr>
              <w:t>ix millions) FCFA</w:t>
            </w:r>
            <w:r w:rsidR="00822156">
              <w:rPr>
                <w:rFonts w:ascii="Arial Narrow" w:hAnsi="Arial Narrow"/>
                <w:color w:val="000000" w:themeColor="text1"/>
              </w:rPr>
              <w:t xml:space="preserve"> par lot</w:t>
            </w:r>
            <w:r w:rsidR="00A4768A">
              <w:rPr>
                <w:rFonts w:ascii="Arial Narrow" w:hAnsi="Arial Narrow"/>
                <w:color w:val="000000" w:themeColor="text1"/>
              </w:rPr>
              <w:t> ;</w:t>
            </w:r>
          </w:p>
          <w:p w14:paraId="1AA06A52" w14:textId="43BB8DA8"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5</w:t>
            </w:r>
            <w:r w:rsidR="00A4768A">
              <w:rPr>
                <w:rFonts w:ascii="Arial Narrow" w:hAnsi="Arial Narrow"/>
                <w:color w:val="000000" w:themeColor="text1"/>
              </w:rPr>
              <w:t>) D</w:t>
            </w:r>
            <w:r w:rsidR="00A4768A" w:rsidRPr="00F64192">
              <w:rPr>
                <w:rFonts w:ascii="Arial Narrow" w:hAnsi="Arial Narrow"/>
                <w:color w:val="000000" w:themeColor="text1"/>
              </w:rPr>
              <w:t>éclaration d’engagement au respect des clauses environnementales et sociales datée et signée</w:t>
            </w:r>
            <w:r w:rsidR="00A4768A">
              <w:rPr>
                <w:rFonts w:ascii="Arial Narrow" w:hAnsi="Arial Narrow"/>
                <w:color w:val="000000" w:themeColor="text1"/>
              </w:rPr>
              <w:t> ;</w:t>
            </w:r>
          </w:p>
          <w:p w14:paraId="171B827D" w14:textId="77A723E0" w:rsidR="00A4768A" w:rsidRPr="003D5A4D"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6</w:t>
            </w:r>
            <w:r w:rsidR="00A4768A">
              <w:rPr>
                <w:rFonts w:ascii="Arial Narrow" w:hAnsi="Arial Narrow"/>
                <w:color w:val="000000" w:themeColor="text1"/>
              </w:rPr>
              <w:t xml:space="preserve">) </w:t>
            </w:r>
            <w:r w:rsidR="00A4768A" w:rsidRPr="003D5A4D">
              <w:rPr>
                <w:rFonts w:ascii="Arial Narrow" w:hAnsi="Arial Narrow"/>
                <w:color w:val="000000" w:themeColor="text1"/>
              </w:rPr>
              <w:t xml:space="preserve">Cahiers de charges </w:t>
            </w:r>
            <w:r w:rsidR="00A4768A">
              <w:rPr>
                <w:rFonts w:ascii="Arial Narrow" w:hAnsi="Arial Narrow"/>
                <w:color w:val="000000" w:themeColor="text1"/>
              </w:rPr>
              <w:t>d</w:t>
            </w:r>
            <w:r w:rsidR="00822156">
              <w:rPr>
                <w:rFonts w:ascii="Arial Narrow" w:hAnsi="Arial Narrow"/>
                <w:color w:val="000000" w:themeColor="text1"/>
              </w:rPr>
              <w:t>u DAO</w:t>
            </w:r>
            <w:r w:rsidR="00A4768A" w:rsidRPr="003D5A4D">
              <w:rPr>
                <w:rFonts w:ascii="Arial Narrow" w:hAnsi="Arial Narrow"/>
                <w:color w:val="000000" w:themeColor="text1"/>
              </w:rPr>
              <w:t xml:space="preserve"> (CCAP, CCTP) paraphés, signés et datés </w:t>
            </w:r>
            <w:r w:rsidR="00822156">
              <w:rPr>
                <w:rFonts w:ascii="Arial Narrow" w:hAnsi="Arial Narrow"/>
                <w:color w:val="000000" w:themeColor="text1"/>
              </w:rPr>
              <w:t xml:space="preserve">suivi de la mention « Lu et approuvé » </w:t>
            </w:r>
            <w:r w:rsidR="00A4768A" w:rsidRPr="003D5A4D">
              <w:rPr>
                <w:rFonts w:ascii="Arial Narrow" w:hAnsi="Arial Narrow"/>
                <w:color w:val="000000" w:themeColor="text1"/>
              </w:rPr>
              <w:t>à la dernière page ;</w:t>
            </w:r>
          </w:p>
          <w:p w14:paraId="14F07691" w14:textId="77777777" w:rsidR="00A4768A" w:rsidRPr="003D5A4D" w:rsidRDefault="00A4768A" w:rsidP="00822156">
            <w:pPr>
              <w:spacing w:after="0" w:line="240" w:lineRule="auto"/>
              <w:rPr>
                <w:rFonts w:ascii="Arial Narrow" w:hAnsi="Arial Narrow"/>
                <w:b/>
                <w:color w:val="000000" w:themeColor="text1"/>
              </w:rPr>
            </w:pPr>
            <w:r w:rsidRPr="003D5A4D">
              <w:rPr>
                <w:rFonts w:ascii="Arial Narrow" w:hAnsi="Arial Narrow"/>
                <w:b/>
                <w:color w:val="000000" w:themeColor="text1"/>
              </w:rPr>
              <w:t>Enveloppe C : Offre financière</w:t>
            </w:r>
          </w:p>
          <w:p w14:paraId="680150A5" w14:textId="77777777" w:rsidR="00A4768A" w:rsidRPr="003D5A4D" w:rsidRDefault="00A4768A" w:rsidP="00822156">
            <w:pPr>
              <w:spacing w:after="0" w:line="240" w:lineRule="auto"/>
              <w:rPr>
                <w:rFonts w:ascii="Arial Narrow" w:hAnsi="Arial Narrow"/>
                <w:color w:val="000000" w:themeColor="text1"/>
              </w:rPr>
            </w:pPr>
            <w:r w:rsidRPr="003D5A4D">
              <w:rPr>
                <w:rFonts w:ascii="Arial Narrow" w:hAnsi="Arial Narrow"/>
                <w:color w:val="000000" w:themeColor="text1"/>
              </w:rPr>
              <w:t>La proposition financière contiendra les pièces suivantes :</w:t>
            </w:r>
          </w:p>
          <w:p w14:paraId="157FBE15" w14:textId="77777777" w:rsidR="00A4768A" w:rsidRPr="003D5A4D" w:rsidRDefault="00A4768A">
            <w:pPr>
              <w:numPr>
                <w:ilvl w:val="0"/>
                <w:numId w:val="45"/>
              </w:numPr>
              <w:spacing w:after="0" w:line="240" w:lineRule="auto"/>
              <w:rPr>
                <w:rFonts w:ascii="Arial Narrow" w:hAnsi="Arial Narrow"/>
                <w:color w:val="000000" w:themeColor="text1"/>
              </w:rPr>
            </w:pPr>
            <w:r w:rsidRPr="003D5A4D">
              <w:rPr>
                <w:rFonts w:ascii="Arial Narrow" w:hAnsi="Arial Narrow"/>
                <w:color w:val="000000" w:themeColor="text1"/>
              </w:rPr>
              <w:t>La soumission timbrée, datée et signée, conforme au modèle joint, arrêtant l’offre financière en FCFA TTC et d’autre part les taxes conformément à la législation fiscale en vigueur ;</w:t>
            </w:r>
          </w:p>
          <w:p w14:paraId="60ABF3EF" w14:textId="77777777" w:rsidR="00A4768A" w:rsidRPr="003D5A4D" w:rsidRDefault="00A4768A">
            <w:pPr>
              <w:numPr>
                <w:ilvl w:val="0"/>
                <w:numId w:val="45"/>
              </w:numPr>
              <w:spacing w:after="0" w:line="240" w:lineRule="auto"/>
              <w:rPr>
                <w:rFonts w:ascii="Arial Narrow" w:hAnsi="Arial Narrow"/>
                <w:color w:val="000000" w:themeColor="text1"/>
              </w:rPr>
            </w:pPr>
            <w:r w:rsidRPr="003D5A4D">
              <w:rPr>
                <w:rFonts w:ascii="Arial Narrow" w:hAnsi="Arial Narrow"/>
                <w:color w:val="000000" w:themeColor="text1"/>
              </w:rPr>
              <w:t>Le bordereau des prix unitaires, paraphé à chaque page, daté et signé à la dernière page ;</w:t>
            </w:r>
          </w:p>
          <w:p w14:paraId="3FB9FC87" w14:textId="77777777" w:rsidR="00A4768A" w:rsidRPr="003D5A4D" w:rsidRDefault="00A4768A">
            <w:pPr>
              <w:numPr>
                <w:ilvl w:val="0"/>
                <w:numId w:val="45"/>
              </w:numPr>
              <w:spacing w:after="0" w:line="240" w:lineRule="auto"/>
              <w:rPr>
                <w:rFonts w:ascii="Arial Narrow" w:hAnsi="Arial Narrow"/>
                <w:color w:val="000000" w:themeColor="text1"/>
              </w:rPr>
            </w:pPr>
            <w:r w:rsidRPr="003D5A4D">
              <w:rPr>
                <w:rFonts w:ascii="Arial Narrow" w:hAnsi="Arial Narrow"/>
                <w:color w:val="000000" w:themeColor="text1"/>
              </w:rPr>
              <w:t>Le détail estimatif et quantitatif dûment rempli, daté et signé à la dernière page ;</w:t>
            </w:r>
          </w:p>
          <w:p w14:paraId="5D19A5AD" w14:textId="77777777" w:rsidR="00A4768A" w:rsidRPr="003D5A4D" w:rsidRDefault="00A4768A">
            <w:pPr>
              <w:numPr>
                <w:ilvl w:val="0"/>
                <w:numId w:val="45"/>
              </w:numPr>
              <w:spacing w:after="0" w:line="240" w:lineRule="auto"/>
              <w:rPr>
                <w:rFonts w:ascii="Arial Narrow" w:hAnsi="Arial Narrow"/>
                <w:color w:val="000000" w:themeColor="text1"/>
              </w:rPr>
            </w:pPr>
            <w:r w:rsidRPr="003D5A4D">
              <w:rPr>
                <w:rFonts w:ascii="Arial Narrow" w:hAnsi="Arial Narrow"/>
                <w:color w:val="000000" w:themeColor="text1"/>
              </w:rPr>
              <w:t>Le sous détail des prix</w:t>
            </w:r>
            <w:r>
              <w:rPr>
                <w:rFonts w:ascii="Arial Narrow" w:hAnsi="Arial Narrow"/>
                <w:color w:val="000000" w:themeColor="text1"/>
              </w:rPr>
              <w:t>.</w:t>
            </w:r>
          </w:p>
          <w:p w14:paraId="3BF5C77F" w14:textId="77777777" w:rsidR="00A4768A" w:rsidRPr="003D5A4D" w:rsidRDefault="00A4768A" w:rsidP="00A4768A">
            <w:pPr>
              <w:spacing w:line="240" w:lineRule="auto"/>
              <w:rPr>
                <w:rFonts w:ascii="Arial Narrow" w:hAnsi="Arial Narrow"/>
                <w:color w:val="000000" w:themeColor="text1"/>
              </w:rPr>
            </w:pPr>
            <w:r w:rsidRPr="003D5A4D">
              <w:rPr>
                <w:rFonts w:ascii="Arial Narrow" w:hAnsi="Arial Narrow"/>
                <w:color w:val="000000" w:themeColor="text1"/>
              </w:rPr>
              <w:t>Par ailleurs les soumissionnaires utiliseront à cet effet les pièces et modèles prévus dans le Dossier d’Appel d’Offres.</w:t>
            </w:r>
          </w:p>
          <w:p w14:paraId="7969D34F" w14:textId="6B6D564D" w:rsidR="00A4768A" w:rsidRPr="00216259" w:rsidRDefault="00A4768A" w:rsidP="00A4768A">
            <w:pPr>
              <w:spacing w:line="240" w:lineRule="auto"/>
              <w:jc w:val="both"/>
              <w:rPr>
                <w:rFonts w:ascii="Arial Narrow" w:hAnsi="Arial Narrow"/>
                <w:b/>
                <w:color w:val="000000" w:themeColor="text1"/>
              </w:rPr>
            </w:pPr>
            <w:r w:rsidRPr="003D5A4D">
              <w:rPr>
                <w:rFonts w:ascii="Arial Narrow" w:hAnsi="Arial Narrow"/>
                <w:b/>
                <w:color w:val="000000" w:themeColor="text1"/>
              </w:rPr>
              <w:t xml:space="preserve">NB : </w:t>
            </w:r>
            <w:r>
              <w:rPr>
                <w:rFonts w:ascii="Arial Narrow" w:hAnsi="Arial Narrow"/>
                <w:b/>
                <w:color w:val="000000" w:themeColor="text1"/>
              </w:rPr>
              <w:t>Il est demandé aux soumissionnaires de remettre après l’ouverture des plis l</w:t>
            </w:r>
            <w:r w:rsidRPr="00137F60">
              <w:rPr>
                <w:rFonts w:ascii="Arial Narrow" w:hAnsi="Arial Narrow"/>
                <w:b/>
                <w:color w:val="000000" w:themeColor="text1"/>
              </w:rPr>
              <w:t>a version numérique de l’offre financière en fichier Excel</w:t>
            </w:r>
            <w:r>
              <w:rPr>
                <w:rFonts w:ascii="Arial Narrow" w:hAnsi="Arial Narrow"/>
                <w:b/>
                <w:color w:val="000000" w:themeColor="text1"/>
              </w:rPr>
              <w:t xml:space="preserve"> dans une clé USB. Cette clé est distincte de la clé USB constituant la clé de sauvegarde</w:t>
            </w:r>
            <w:r w:rsidRPr="00137F60">
              <w:rPr>
                <w:rFonts w:ascii="Arial Narrow" w:hAnsi="Arial Narrow"/>
                <w:b/>
                <w:color w:val="000000" w:themeColor="text1"/>
              </w:rPr>
              <w:t>.</w:t>
            </w:r>
          </w:p>
        </w:tc>
      </w:tr>
      <w:bookmarkEnd w:id="3"/>
      <w:tr w:rsidR="00216259" w:rsidRPr="005444E0" w14:paraId="75CEDF5F" w14:textId="77777777" w:rsidTr="00851FCF">
        <w:tc>
          <w:tcPr>
            <w:tcW w:w="586" w:type="pct"/>
            <w:vAlign w:val="center"/>
          </w:tcPr>
          <w:p w14:paraId="01FCB98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p>
        </w:tc>
        <w:tc>
          <w:tcPr>
            <w:tcW w:w="4414" w:type="pct"/>
          </w:tcPr>
          <w:p w14:paraId="5765C1F6"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Prix et monnaie de l’offre</w:t>
            </w:r>
          </w:p>
        </w:tc>
      </w:tr>
      <w:tr w:rsidR="00216259" w:rsidRPr="005444E0" w14:paraId="46913306" w14:textId="77777777" w:rsidTr="00851FCF">
        <w:tc>
          <w:tcPr>
            <w:tcW w:w="586" w:type="pct"/>
            <w:vAlign w:val="center"/>
          </w:tcPr>
          <w:p w14:paraId="1C5C2AA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14.4</w:t>
            </w:r>
          </w:p>
        </w:tc>
        <w:tc>
          <w:tcPr>
            <w:tcW w:w="4414" w:type="pct"/>
          </w:tcPr>
          <w:p w14:paraId="16DD65A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du Marché ne sont pas révisables</w:t>
            </w:r>
          </w:p>
        </w:tc>
      </w:tr>
      <w:tr w:rsidR="00216259" w:rsidRPr="005444E0" w14:paraId="37F19374" w14:textId="77777777" w:rsidTr="00851FCF">
        <w:tc>
          <w:tcPr>
            <w:tcW w:w="586" w:type="pct"/>
            <w:vAlign w:val="center"/>
          </w:tcPr>
          <w:p w14:paraId="4B5F3CFA"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15.2</w:t>
            </w:r>
          </w:p>
        </w:tc>
        <w:tc>
          <w:tcPr>
            <w:tcW w:w="4414" w:type="pct"/>
          </w:tcPr>
          <w:p w14:paraId="1FB32DD2"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du Pays du Maître d’ouvrage : le Francs CFA</w:t>
            </w:r>
          </w:p>
        </w:tc>
      </w:tr>
      <w:tr w:rsidR="00216259" w:rsidRPr="005444E0" w14:paraId="41975B2C" w14:textId="77777777" w:rsidTr="00851FCF">
        <w:tc>
          <w:tcPr>
            <w:tcW w:w="586" w:type="pct"/>
            <w:vAlign w:val="center"/>
          </w:tcPr>
          <w:p w14:paraId="49B28B87"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15.3</w:t>
            </w:r>
          </w:p>
        </w:tc>
        <w:tc>
          <w:tcPr>
            <w:tcW w:w="4414" w:type="pct"/>
          </w:tcPr>
          <w:p w14:paraId="619F915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sont libellés en francs CFA hors taxes (HT) et toutes taxes comprises (TTC).</w:t>
            </w:r>
          </w:p>
        </w:tc>
      </w:tr>
      <w:tr w:rsidR="00216259" w:rsidRPr="005444E0" w14:paraId="703B73EF" w14:textId="77777777" w:rsidTr="00851FCF">
        <w:tc>
          <w:tcPr>
            <w:tcW w:w="586" w:type="pct"/>
            <w:vAlign w:val="center"/>
          </w:tcPr>
          <w:p w14:paraId="6691730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16.1</w:t>
            </w:r>
          </w:p>
        </w:tc>
        <w:tc>
          <w:tcPr>
            <w:tcW w:w="4414" w:type="pct"/>
          </w:tcPr>
          <w:p w14:paraId="74F7081E" w14:textId="77777777" w:rsidR="00216259" w:rsidRPr="005444E0" w:rsidRDefault="00216259" w:rsidP="00216259">
            <w:pPr>
              <w:spacing w:after="0" w:line="240" w:lineRule="auto"/>
              <w:jc w:val="both"/>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Préparation et dépôt des offres</w:t>
            </w:r>
          </w:p>
          <w:p w14:paraId="43FF5DA9" w14:textId="77777777" w:rsidR="00216259" w:rsidRPr="005444E0" w:rsidRDefault="00216259">
            <w:pPr>
              <w:numPr>
                <w:ilvl w:val="0"/>
                <w:numId w:val="35"/>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soumissionnaires restent engagés par leur offre pendant un délai de quatre-vingt-dix (90) jours à compter de la date limite fixée pour la remise des offres, délai au cours duquel l’Autorité Contractante avisera de son choix les entreprises retenues.</w:t>
            </w:r>
          </w:p>
          <w:p w14:paraId="36B8F27D" w14:textId="77777777" w:rsidR="00216259" w:rsidRPr="005444E0" w:rsidRDefault="00216259">
            <w:pPr>
              <w:numPr>
                <w:ilvl w:val="0"/>
                <w:numId w:val="35"/>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Dans des circonstances exceptionnelles, avant l’expiration du délai initial de validité des offres, l’Autorité Contractante peut demander aux soumissionnaires de proroger la durée de validité pour une durée additionnelle déterminée. La demande et les réponses doivent être faites par écrit. Un Soumissionnaire peut refuser de proroger la validité de son offre sans perdre la caution de soumission. Le Soumissionnaire qui accepte de proroger la durée de validité de son offre ne peut modifier son offre, mais il doit proroger </w:t>
            </w:r>
            <w:r w:rsidRPr="005444E0">
              <w:rPr>
                <w:rFonts w:ascii="Arial Narrow" w:eastAsia="Times New Roman" w:hAnsi="Arial Narrow" w:cs="Tahoma"/>
                <w:sz w:val="20"/>
                <w:szCs w:val="20"/>
                <w:lang w:eastAsia="fr-FR"/>
              </w:rPr>
              <w:lastRenderedPageBreak/>
              <w:t xml:space="preserve">la durée de validité de la Caution de Soumission en conséquence et ce, conformément aux dispositions de </w:t>
            </w:r>
            <w:r w:rsidRPr="005444E0">
              <w:rPr>
                <w:rFonts w:ascii="Arial Narrow" w:eastAsia="Times New Roman" w:hAnsi="Arial Narrow" w:cs="Tahoma"/>
                <w:b/>
                <w:sz w:val="20"/>
                <w:szCs w:val="20"/>
                <w:lang w:eastAsia="fr-FR"/>
              </w:rPr>
              <w:t>l’Article 17 du RGAO.</w:t>
            </w:r>
          </w:p>
        </w:tc>
      </w:tr>
      <w:tr w:rsidR="00216259" w:rsidRPr="005444E0" w14:paraId="1BE5BFF7" w14:textId="77777777" w:rsidTr="00851FCF">
        <w:tc>
          <w:tcPr>
            <w:tcW w:w="586" w:type="pct"/>
            <w:vAlign w:val="center"/>
          </w:tcPr>
          <w:p w14:paraId="33DB7F73"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17.1</w:t>
            </w:r>
          </w:p>
        </w:tc>
        <w:tc>
          <w:tcPr>
            <w:tcW w:w="4414" w:type="pct"/>
          </w:tcPr>
          <w:p w14:paraId="06B540B6" w14:textId="14BB5F69"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Montant de la caution de soumission :</w:t>
            </w:r>
          </w:p>
          <w:p w14:paraId="7280491A"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En application de l'article 6 du RPAO, le Soumissionnaire fournira, une caution de soumission du montant spécifié dans l’Avis d’Appel d’Offres</w:t>
            </w:r>
            <w:r w:rsidRPr="005444E0">
              <w:rPr>
                <w:rFonts w:ascii="Arial Narrow" w:eastAsia="Times New Roman" w:hAnsi="Arial Narrow" w:cs="Tahoma"/>
                <w:b/>
                <w:sz w:val="20"/>
                <w:szCs w:val="20"/>
                <w:lang w:eastAsia="fr-FR"/>
              </w:rPr>
              <w:t xml:space="preserve">, </w:t>
            </w:r>
            <w:r w:rsidRPr="005444E0">
              <w:rPr>
                <w:rFonts w:ascii="Arial Narrow" w:eastAsia="Times New Roman" w:hAnsi="Arial Narrow" w:cs="Tahoma"/>
                <w:sz w:val="20"/>
                <w:szCs w:val="20"/>
                <w:lang w:eastAsia="fr-FR"/>
              </w:rPr>
              <w:t>laquelle fera partie intégrante de son offre.</w:t>
            </w:r>
          </w:p>
          <w:p w14:paraId="3E81531F"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sera conforme au modèle présenté dans le Dossier d’Appel d’Offres. La Caution de Soumission demeurera valide pendant trente (30) jours au-delà de la date initiale originelle de validité des offres, ou de toute nouvelle date limite de validité demandée par le Maître d’Ouvrage et acceptée par le Soumissionnaire, conformément aux dispositions de l’Article 16.2 du RPAO.</w:t>
            </w:r>
          </w:p>
          <w:p w14:paraId="025E9CAA"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offre non accompagnée d’une Caution de Soumission acceptable sera rejetée par la Commission Interne de Passation des Marchés compétente comme non conforme. La Caution de Soumission d’un groupement d’entreprises doit être établie au nom d’un membre du groupement soumettant l’offre.</w:t>
            </w:r>
          </w:p>
          <w:p w14:paraId="02ACD56B"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Cautions de Soumission et les offres des soumissionnaires non retenus seront restituées dans un délai de quinze (15) jours, après la publication du résultat de l’attribution, à l’exception de l’exemplaire destiné à l’organisme chargé de la régulation des marchés publics. Les offres non retirées dans ce délai sont détruites, sans qu’il y ait lieu à réclamation.</w:t>
            </w:r>
          </w:p>
          <w:p w14:paraId="3B840B11"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de l’attributaire du Marché sera libérée dès que ce dernier aura signé le marché et fourni le Cautionnement définitif requis.</w:t>
            </w:r>
          </w:p>
          <w:p w14:paraId="53A9678F" w14:textId="77777777" w:rsidR="00216259" w:rsidRPr="005444E0" w:rsidRDefault="00216259">
            <w:pPr>
              <w:numPr>
                <w:ilvl w:val="0"/>
                <w:numId w:val="36"/>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peut être saisie :</w:t>
            </w:r>
          </w:p>
          <w:p w14:paraId="24F6A9B9" w14:textId="77777777" w:rsidR="00216259" w:rsidRPr="005444E0" w:rsidRDefault="00216259">
            <w:pPr>
              <w:numPr>
                <w:ilvl w:val="1"/>
                <w:numId w:val="36"/>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si le Soumissionnaire retire son offre durant la période de validité, excepté dans le cas mentionné à l’Article 24.2 du RGAO</w:t>
            </w:r>
          </w:p>
          <w:p w14:paraId="25D9F0B4" w14:textId="77777777" w:rsidR="00216259" w:rsidRPr="005444E0" w:rsidRDefault="00216259">
            <w:pPr>
              <w:numPr>
                <w:ilvl w:val="1"/>
                <w:numId w:val="36"/>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dans les délais prévus à l’article 37 du RGAO, l’attributaire du Marché ne parvient pas : </w:t>
            </w:r>
          </w:p>
          <w:p w14:paraId="34F402B5" w14:textId="77777777" w:rsidR="00216259" w:rsidRPr="005444E0" w:rsidRDefault="00216259">
            <w:pPr>
              <w:numPr>
                <w:ilvl w:val="2"/>
                <w:numId w:val="36"/>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à signer le marché, ou</w:t>
            </w:r>
          </w:p>
          <w:p w14:paraId="1018A104" w14:textId="77777777" w:rsidR="00216259" w:rsidRPr="005444E0" w:rsidRDefault="00216259">
            <w:pPr>
              <w:numPr>
                <w:ilvl w:val="2"/>
                <w:numId w:val="36"/>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à fournir le Cautionnement définitif requis.</w:t>
            </w:r>
          </w:p>
        </w:tc>
      </w:tr>
      <w:tr w:rsidR="00216259" w:rsidRPr="005444E0" w14:paraId="6E5D07EC" w14:textId="77777777" w:rsidTr="00851FCF">
        <w:tc>
          <w:tcPr>
            <w:tcW w:w="586" w:type="pct"/>
            <w:vAlign w:val="center"/>
          </w:tcPr>
          <w:p w14:paraId="5802325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18.1</w:t>
            </w:r>
          </w:p>
        </w:tc>
        <w:tc>
          <w:tcPr>
            <w:tcW w:w="4414" w:type="pct"/>
          </w:tcPr>
          <w:p w14:paraId="6751CB48"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Les offres seront évaluées sur la base d’un délai d’exécution maximum </w:t>
            </w:r>
            <w:r w:rsidRPr="005444E0">
              <w:rPr>
                <w:rFonts w:ascii="Arial Narrow" w:eastAsia="Arial Unicode MS" w:hAnsi="Arial Narrow" w:cs="Arial"/>
                <w:b/>
                <w:sz w:val="20"/>
                <w:szCs w:val="20"/>
                <w:lang w:eastAsia="fr-FR"/>
              </w:rPr>
              <w:t>de quatre (04) mois</w:t>
            </w:r>
            <w:r w:rsidRPr="005444E0">
              <w:rPr>
                <w:rFonts w:ascii="Arial Narrow" w:eastAsia="Arial Unicode MS" w:hAnsi="Arial Narrow" w:cs="Arial"/>
                <w:sz w:val="20"/>
                <w:szCs w:val="20"/>
                <w:lang w:eastAsia="fr-FR"/>
              </w:rPr>
              <w:t>.</w:t>
            </w:r>
          </w:p>
          <w:p w14:paraId="47F07248" w14:textId="77777777"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La méthode d’évaluation figure à l’article 32.2 (e) du RGAO. Le délai d’exécution proposé par le soumissionnaire retenu deviendra le délai d’exécution contractuel.</w:t>
            </w:r>
          </w:p>
        </w:tc>
      </w:tr>
      <w:tr w:rsidR="00216259" w:rsidRPr="005444E0" w14:paraId="22F83908" w14:textId="77777777" w:rsidTr="00851FCF">
        <w:tc>
          <w:tcPr>
            <w:tcW w:w="586" w:type="pct"/>
            <w:vAlign w:val="center"/>
          </w:tcPr>
          <w:p w14:paraId="0205EBCA"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18.3</w:t>
            </w:r>
          </w:p>
        </w:tc>
        <w:tc>
          <w:tcPr>
            <w:tcW w:w="4414" w:type="pct"/>
          </w:tcPr>
          <w:p w14:paraId="38334C0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Aucune variante ne sera acceptée.</w:t>
            </w:r>
          </w:p>
        </w:tc>
      </w:tr>
      <w:tr w:rsidR="00216259" w:rsidRPr="005444E0" w14:paraId="5B449D70" w14:textId="77777777" w:rsidTr="00851FCF">
        <w:tc>
          <w:tcPr>
            <w:tcW w:w="586" w:type="pct"/>
            <w:vAlign w:val="center"/>
          </w:tcPr>
          <w:p w14:paraId="27B0B0E3"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19.1</w:t>
            </w:r>
          </w:p>
        </w:tc>
        <w:tc>
          <w:tcPr>
            <w:tcW w:w="4414" w:type="pct"/>
          </w:tcPr>
          <w:p w14:paraId="407ECB28" w14:textId="38B740C2"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Lieu, date et heure de la réunion préparatoire à l’établissement des offres : Une </w:t>
            </w:r>
            <w:r w:rsidR="00210E05" w:rsidRPr="005444E0">
              <w:rPr>
                <w:rFonts w:ascii="Arial Narrow" w:eastAsia="Arial Unicode MS" w:hAnsi="Arial Narrow" w:cs="Arial"/>
                <w:sz w:val="20"/>
                <w:szCs w:val="20"/>
                <w:lang w:eastAsia="fr-FR"/>
              </w:rPr>
              <w:t>concertation est</w:t>
            </w:r>
            <w:r w:rsidRPr="005444E0">
              <w:rPr>
                <w:rFonts w:ascii="Arial Narrow" w:eastAsia="Arial Unicode MS" w:hAnsi="Arial Narrow" w:cs="Arial"/>
                <w:sz w:val="20"/>
                <w:szCs w:val="20"/>
                <w:lang w:eastAsia="fr-FR"/>
              </w:rPr>
              <w:t xml:space="preserve"> prévue avec les soumissionnaires, il s’agit de celle qui va précéder la visite des lieux.</w:t>
            </w:r>
          </w:p>
        </w:tc>
      </w:tr>
      <w:tr w:rsidR="00216259" w:rsidRPr="005444E0" w14:paraId="5E40152C" w14:textId="77777777" w:rsidTr="00851FCF">
        <w:tc>
          <w:tcPr>
            <w:tcW w:w="586" w:type="pct"/>
            <w:vAlign w:val="center"/>
          </w:tcPr>
          <w:p w14:paraId="210D2D2F"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21.2</w:t>
            </w:r>
          </w:p>
        </w:tc>
        <w:tc>
          <w:tcPr>
            <w:tcW w:w="4414" w:type="pct"/>
          </w:tcPr>
          <w:p w14:paraId="118B227E"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Adresse de l’Autorité Contractante à utiliser pour l’envoi des offres : Monsieur le Président du Conseil Régional de l’Est</w:t>
            </w:r>
          </w:p>
          <w:p w14:paraId="21B70684" w14:textId="7EE5647A" w:rsidR="00216259" w:rsidRPr="005444E0" w:rsidRDefault="00216259" w:rsidP="00216259">
            <w:pPr>
              <w:spacing w:after="0" w:line="240" w:lineRule="auto"/>
              <w:jc w:val="center"/>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 AVIS D’APPEL D’OFFRES N° __________ /AONO/CR-ES/</w:t>
            </w:r>
            <w:r w:rsidR="00D65A20">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sidR="00D65A20">
              <w:rPr>
                <w:rFonts w:ascii="Arial Narrow" w:eastAsia="Arial Unicode MS" w:hAnsi="Arial Narrow" w:cs="Arial"/>
                <w:b/>
                <w:sz w:val="20"/>
                <w:szCs w:val="20"/>
                <w:lang w:eastAsia="fr-FR"/>
              </w:rPr>
              <w:t>6</w:t>
            </w:r>
            <w:r>
              <w:rPr>
                <w:rFonts w:ascii="Arial Narrow" w:eastAsia="Arial Unicode MS" w:hAnsi="Arial Narrow" w:cs="Arial"/>
                <w:b/>
                <w:sz w:val="20"/>
                <w:szCs w:val="20"/>
                <w:lang w:eastAsia="fr-FR"/>
              </w:rPr>
              <w:t xml:space="preserve">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POUR</w:t>
            </w:r>
            <w:r w:rsidR="00210E05">
              <w:rPr>
                <w:rFonts w:ascii="Arial Narrow" w:eastAsia="Arial Unicode MS" w:hAnsi="Arial Narrow" w:cs="Arial"/>
                <w:b/>
                <w:sz w:val="20"/>
                <w:szCs w:val="20"/>
                <w:lang w:eastAsia="fr-FR"/>
              </w:rPr>
              <w:t xml:space="preserve"> </w:t>
            </w:r>
            <w:r w:rsidR="00651835" w:rsidRPr="00651835">
              <w:rPr>
                <w:rFonts w:ascii="Arial Narrow" w:eastAsia="Arial Unicode MS" w:hAnsi="Arial Narrow" w:cs="Arial"/>
                <w:b/>
                <w:sz w:val="20"/>
                <w:szCs w:val="20"/>
                <w:lang w:eastAsia="fr-FR"/>
              </w:rPr>
              <w:t>l’extension et branchement d'un réseau électrique au Parc des Engins</w:t>
            </w:r>
            <w:r w:rsidR="00210E05" w:rsidRPr="00210E05">
              <w:rPr>
                <w:rFonts w:ascii="Arial Narrow" w:eastAsia="Arial Unicode MS" w:hAnsi="Arial Narrow" w:cs="Arial"/>
                <w:b/>
                <w:sz w:val="20"/>
                <w:szCs w:val="20"/>
                <w:lang w:eastAsia="fr-FR"/>
              </w:rPr>
              <w:t>»</w:t>
            </w:r>
          </w:p>
          <w:p w14:paraId="0581C3C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b/>
                <w:bCs/>
                <w:sz w:val="20"/>
                <w:szCs w:val="20"/>
                <w:lang w:eastAsia="fr-FR"/>
              </w:rPr>
              <w:t>« A n’ouvrir qu’en séance de dépouillement »</w:t>
            </w:r>
          </w:p>
        </w:tc>
      </w:tr>
      <w:tr w:rsidR="00216259" w:rsidRPr="005444E0" w14:paraId="6522AA66" w14:textId="77777777" w:rsidTr="00851FCF">
        <w:trPr>
          <w:trHeight w:val="783"/>
        </w:trPr>
        <w:tc>
          <w:tcPr>
            <w:tcW w:w="586" w:type="pct"/>
            <w:vAlign w:val="center"/>
          </w:tcPr>
          <w:p w14:paraId="5B792ECF"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22.1</w:t>
            </w:r>
          </w:p>
        </w:tc>
        <w:tc>
          <w:tcPr>
            <w:tcW w:w="4414" w:type="pct"/>
          </w:tcPr>
          <w:p w14:paraId="013CB0A3" w14:textId="76C0FC82" w:rsidR="00D65A20" w:rsidRPr="00D65A20" w:rsidRDefault="00D65A20" w:rsidP="00D65A20">
            <w:pPr>
              <w:widowControl w:val="0"/>
              <w:autoSpaceDE w:val="0"/>
              <w:autoSpaceDN w:val="0"/>
              <w:adjustRightInd w:val="0"/>
              <w:spacing w:after="0" w:line="240" w:lineRule="auto"/>
              <w:ind w:right="-20"/>
              <w:jc w:val="both"/>
              <w:rPr>
                <w:rFonts w:ascii="Arial Narrow" w:eastAsia="Times New Roman" w:hAnsi="Arial Narrow" w:cs="Arial"/>
                <w:spacing w:val="5"/>
                <w:sz w:val="20"/>
                <w:szCs w:val="20"/>
                <w:lang w:eastAsia="fr-FR"/>
              </w:rPr>
            </w:pPr>
            <w:r w:rsidRPr="00D65A20">
              <w:rPr>
                <w:rFonts w:ascii="Arial Narrow" w:eastAsia="Times New Roman" w:hAnsi="Arial Narrow" w:cs="Arial"/>
                <w:spacing w:val="5"/>
                <w:sz w:val="20"/>
                <w:szCs w:val="20"/>
                <w:lang w:eastAsia="fr-FR"/>
              </w:rPr>
              <w:t>Toute offre rédigée en français ou en anglais devra être transmise par le soumissionnaire sur la plateforme COLEPS au plus tard le ____________________________ à 10 h 00. Une copie de sauvegarde de l’offre enregistrée sur clé USB ou CD/DVD devra être transmise à la</w:t>
            </w:r>
            <w:r w:rsidR="001627F0">
              <w:rPr>
                <w:rFonts w:ascii="Arial Narrow" w:eastAsia="Times New Roman" w:hAnsi="Arial Narrow" w:cs="Arial"/>
                <w:spacing w:val="5"/>
                <w:sz w:val="20"/>
                <w:szCs w:val="20"/>
                <w:lang w:eastAsia="fr-FR"/>
              </w:rPr>
              <w:t xml:space="preserve"> Commission Interne de Passation des Marchés </w:t>
            </w:r>
            <w:r w:rsidRPr="00D65A20">
              <w:rPr>
                <w:rFonts w:ascii="Arial Narrow" w:eastAsia="Times New Roman" w:hAnsi="Arial Narrow" w:cs="Arial"/>
                <w:spacing w:val="5"/>
                <w:sz w:val="20"/>
                <w:szCs w:val="20"/>
                <w:lang w:eastAsia="fr-FR"/>
              </w:rPr>
              <w:t>sous pli scellé avec l’indication claire et lisible « copie de sauvegarde », en plus de la mention ci-dessous dans les délais impartis, avec la mention :</w:t>
            </w:r>
          </w:p>
          <w:p w14:paraId="105107B4" w14:textId="190718F3" w:rsidR="00D65A20" w:rsidRPr="00D65A20" w:rsidRDefault="00D65A20" w:rsidP="00D65A20">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AVIS D’APPEL D'OFFRES NATIONAL OUVERT N°______/</w:t>
            </w:r>
            <w:r w:rsidRPr="005444E0">
              <w:rPr>
                <w:rFonts w:ascii="Arial Narrow" w:eastAsia="Arial Unicode MS" w:hAnsi="Arial Narrow" w:cs="Arial"/>
                <w:b/>
                <w:sz w:val="20"/>
                <w:szCs w:val="20"/>
                <w:lang w:eastAsia="fr-FR"/>
              </w:rPr>
              <w:t>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w:t>
            </w:r>
            <w:r w:rsidR="00651835" w:rsidRPr="00651835">
              <w:rPr>
                <w:rFonts w:ascii="Arial Narrow" w:eastAsia="Arial Unicode MS" w:hAnsi="Arial Narrow" w:cs="Arial"/>
                <w:b/>
                <w:sz w:val="20"/>
                <w:szCs w:val="20"/>
                <w:lang w:eastAsia="fr-FR"/>
              </w:rPr>
              <w:t>l’extension et branchement d'un réseau électrique au Parc des Engins</w:t>
            </w:r>
            <w:r w:rsidR="00210E05">
              <w:rPr>
                <w:rFonts w:ascii="Arial Narrow" w:eastAsia="Arial Unicode MS" w:hAnsi="Arial Narrow" w:cs="Arial"/>
                <w:b/>
                <w:sz w:val="20"/>
                <w:szCs w:val="20"/>
                <w:lang w:eastAsia="fr-FR"/>
              </w:rPr>
              <w:t>»</w:t>
            </w:r>
          </w:p>
          <w:p w14:paraId="0FA1377F" w14:textId="7371213B" w:rsidR="00D65A20" w:rsidRPr="00D65A20" w:rsidRDefault="00210E05" w:rsidP="00D65A20">
            <w:pPr>
              <w:widowControl w:val="0"/>
              <w:autoSpaceDE w:val="0"/>
              <w:autoSpaceDN w:val="0"/>
              <w:adjustRightInd w:val="0"/>
              <w:spacing w:after="0" w:line="240" w:lineRule="auto"/>
              <w:ind w:right="-20"/>
              <w:jc w:val="center"/>
              <w:rPr>
                <w:rFonts w:ascii="Arial Narrow" w:eastAsia="Times New Roman" w:hAnsi="Arial Narrow" w:cs="Arial"/>
                <w:b/>
                <w:spacing w:val="5"/>
                <w:sz w:val="20"/>
                <w:szCs w:val="20"/>
                <w:lang w:eastAsia="fr-FR"/>
              </w:rPr>
            </w:pPr>
            <w:r>
              <w:rPr>
                <w:rFonts w:ascii="Arial Narrow" w:eastAsia="Times New Roman" w:hAnsi="Arial Narrow" w:cs="Arial"/>
                <w:b/>
                <w:spacing w:val="5"/>
                <w:sz w:val="20"/>
                <w:szCs w:val="20"/>
                <w:lang w:eastAsia="fr-FR"/>
              </w:rPr>
              <w:t>« </w:t>
            </w:r>
            <w:r w:rsidR="00D65A20" w:rsidRPr="00D65A20">
              <w:rPr>
                <w:rFonts w:ascii="Arial Narrow" w:eastAsia="Times New Roman" w:hAnsi="Arial Narrow" w:cs="Arial"/>
                <w:b/>
                <w:spacing w:val="5"/>
                <w:sz w:val="20"/>
                <w:szCs w:val="20"/>
                <w:lang w:eastAsia="fr-FR"/>
              </w:rPr>
              <w:t>‘’ A n’ouvrir qu’en séance de dépouillement’’ ».</w:t>
            </w:r>
          </w:p>
          <w:p w14:paraId="18F409A4" w14:textId="743E5DDD" w:rsidR="00216259" w:rsidRPr="00D65A20" w:rsidRDefault="00D65A20" w:rsidP="00D65A20">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NB : La version électronique des offres est obligatoire.</w:t>
            </w:r>
          </w:p>
        </w:tc>
      </w:tr>
      <w:tr w:rsidR="00216259" w:rsidRPr="005444E0" w14:paraId="030D72BB" w14:textId="77777777" w:rsidTr="00210E05">
        <w:trPr>
          <w:trHeight w:val="696"/>
        </w:trPr>
        <w:tc>
          <w:tcPr>
            <w:tcW w:w="586" w:type="pct"/>
            <w:vAlign w:val="center"/>
          </w:tcPr>
          <w:p w14:paraId="7DEFF261"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25.1</w:t>
            </w:r>
          </w:p>
        </w:tc>
        <w:tc>
          <w:tcPr>
            <w:tcW w:w="4414" w:type="pct"/>
          </w:tcPr>
          <w:p w14:paraId="79325F95" w14:textId="77777777" w:rsidR="00216259" w:rsidRPr="005444E0" w:rsidRDefault="00216259" w:rsidP="00216259">
            <w:pPr>
              <w:widowControl w:val="0"/>
              <w:autoSpaceDE w:val="0"/>
              <w:autoSpaceDN w:val="0"/>
              <w:adjustRightInd w:val="0"/>
              <w:spacing w:after="0" w:line="240" w:lineRule="auto"/>
              <w:ind w:right="-20"/>
              <w:jc w:val="both"/>
              <w:rPr>
                <w:rFonts w:ascii="Arial Narrow" w:eastAsia="Times New Roman" w:hAnsi="Arial Narrow" w:cs="Arial"/>
                <w:b/>
                <w:spacing w:val="5"/>
                <w:sz w:val="20"/>
                <w:szCs w:val="20"/>
                <w:lang w:eastAsia="fr-FR"/>
              </w:rPr>
            </w:pPr>
            <w:r w:rsidRPr="005444E0">
              <w:rPr>
                <w:rFonts w:ascii="Arial Narrow" w:eastAsia="Times New Roman" w:hAnsi="Arial Narrow" w:cs="Arial"/>
                <w:b/>
                <w:spacing w:val="5"/>
                <w:sz w:val="20"/>
                <w:szCs w:val="20"/>
                <w:lang w:eastAsia="fr-FR"/>
              </w:rPr>
              <w:t>Lieu, date et heure de l’ouverture des plis :</w:t>
            </w:r>
          </w:p>
          <w:p w14:paraId="6D1CC062" w14:textId="2483D6A9" w:rsidR="00216259" w:rsidRPr="005444E0" w:rsidRDefault="00D65A20" w:rsidP="00216259">
            <w:pPr>
              <w:widowControl w:val="0"/>
              <w:autoSpaceDE w:val="0"/>
              <w:autoSpaceDN w:val="0"/>
              <w:adjustRightInd w:val="0"/>
              <w:spacing w:after="240" w:line="240" w:lineRule="auto"/>
              <w:ind w:right="-20"/>
              <w:jc w:val="both"/>
              <w:rPr>
                <w:rFonts w:ascii="Arial Narrow" w:eastAsia="Times New Roman" w:hAnsi="Arial Narrow" w:cs="Arial"/>
                <w:sz w:val="20"/>
                <w:szCs w:val="20"/>
                <w:lang w:eastAsia="fr-FR"/>
              </w:rPr>
            </w:pPr>
            <w:r w:rsidRPr="00225AEE">
              <w:rPr>
                <w:rFonts w:ascii="Arial Narrow" w:hAnsi="Arial Narrow" w:cs="Tahoma"/>
                <w:spacing w:val="4"/>
              </w:rPr>
              <w:t xml:space="preserve">L’ouverture des plis se fera en </w:t>
            </w:r>
            <w:r>
              <w:rPr>
                <w:rFonts w:ascii="Arial Narrow" w:hAnsi="Arial Narrow" w:cs="Tahoma"/>
                <w:spacing w:val="4"/>
              </w:rPr>
              <w:t xml:space="preserve">un temps. </w:t>
            </w:r>
            <w:r w:rsidRPr="00225AEE">
              <w:rPr>
                <w:rFonts w:ascii="Arial Narrow" w:hAnsi="Arial Narrow" w:cs="Tahoma"/>
                <w:spacing w:val="4"/>
              </w:rPr>
              <w:t>L'ouverture des pièces administratives</w:t>
            </w:r>
            <w:r>
              <w:rPr>
                <w:rFonts w:ascii="Arial Narrow" w:hAnsi="Arial Narrow" w:cs="Tahoma"/>
                <w:spacing w:val="4"/>
              </w:rPr>
              <w:t xml:space="preserve">, </w:t>
            </w:r>
            <w:r w:rsidRPr="00225AEE">
              <w:rPr>
                <w:rFonts w:ascii="Arial Narrow" w:hAnsi="Arial Narrow" w:cs="Tahoma"/>
                <w:spacing w:val="4"/>
              </w:rPr>
              <w:t xml:space="preserve">des offres techniques </w:t>
            </w:r>
            <w:r>
              <w:rPr>
                <w:rFonts w:ascii="Arial Narrow" w:hAnsi="Arial Narrow" w:cs="Tahoma"/>
                <w:spacing w:val="4"/>
              </w:rPr>
              <w:t>et</w:t>
            </w:r>
            <w:r w:rsidRPr="00225AEE">
              <w:rPr>
                <w:rFonts w:ascii="Arial Narrow" w:hAnsi="Arial Narrow" w:cs="Tahoma"/>
                <w:spacing w:val="4"/>
              </w:rPr>
              <w:t xml:space="preserve"> financières aura lieu le </w:t>
            </w:r>
            <w:r>
              <w:rPr>
                <w:rFonts w:ascii="Arial Narrow" w:hAnsi="Arial Narrow" w:cs="Tahoma"/>
                <w:b/>
                <w:spacing w:val="-2"/>
              </w:rPr>
              <w:t>____________________________</w:t>
            </w:r>
            <w:r w:rsidRPr="008150D8">
              <w:rPr>
                <w:rFonts w:ascii="Arial Narrow" w:hAnsi="Arial Narrow" w:cs="Tahoma"/>
                <w:b/>
                <w:bCs/>
                <w:spacing w:val="-2"/>
              </w:rPr>
              <w:t xml:space="preserve"> à </w:t>
            </w:r>
            <w:r>
              <w:rPr>
                <w:rFonts w:ascii="Arial Narrow" w:hAnsi="Arial Narrow" w:cs="Tahoma"/>
                <w:b/>
                <w:bCs/>
                <w:spacing w:val="-2"/>
              </w:rPr>
              <w:t>11 heures</w:t>
            </w:r>
            <w:r>
              <w:rPr>
                <w:rFonts w:ascii="Arial Narrow" w:hAnsi="Arial Narrow"/>
                <w:color w:val="000000" w:themeColor="text1"/>
              </w:rPr>
              <w:t xml:space="preserve">, </w:t>
            </w:r>
            <w:r w:rsidRPr="003D5A4D">
              <w:rPr>
                <w:rFonts w:ascii="Arial Narrow" w:hAnsi="Arial Narrow"/>
                <w:color w:val="000000" w:themeColor="text1"/>
              </w:rPr>
              <w:t xml:space="preserve">par la Commission Interne de Passation des Marchés </w:t>
            </w:r>
            <w:r>
              <w:rPr>
                <w:rFonts w:ascii="Arial Narrow" w:hAnsi="Arial Narrow"/>
                <w:color w:val="000000" w:themeColor="text1"/>
              </w:rPr>
              <w:t xml:space="preserve">placée auprès du Conseil Régional de l’Est </w:t>
            </w:r>
            <w:r w:rsidRPr="003D5A4D">
              <w:rPr>
                <w:rFonts w:ascii="Arial Narrow" w:hAnsi="Arial Narrow"/>
                <w:color w:val="000000" w:themeColor="text1"/>
              </w:rPr>
              <w:t>dans la salle de réunions</w:t>
            </w:r>
            <w:r>
              <w:rPr>
                <w:rFonts w:ascii="Arial Narrow" w:hAnsi="Arial Narrow"/>
                <w:color w:val="000000" w:themeColor="text1"/>
              </w:rPr>
              <w:t>.</w:t>
            </w:r>
            <w:r w:rsidRPr="003D5A4D">
              <w:rPr>
                <w:rFonts w:ascii="Arial Narrow" w:hAnsi="Arial Narrow"/>
                <w:color w:val="000000" w:themeColor="text1"/>
              </w:rPr>
              <w:t xml:space="preserve"> Seuls les soumissionnaires ou leurs représentants dûment mandatés et ayant une parfaite connaissance du dossier pourront y assister.</w:t>
            </w:r>
          </w:p>
        </w:tc>
      </w:tr>
      <w:tr w:rsidR="00216259" w:rsidRPr="005444E0" w14:paraId="43945FF9" w14:textId="77777777" w:rsidTr="00851FCF">
        <w:tc>
          <w:tcPr>
            <w:tcW w:w="586" w:type="pct"/>
            <w:vAlign w:val="center"/>
          </w:tcPr>
          <w:p w14:paraId="35F71E9D"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31.2</w:t>
            </w:r>
          </w:p>
        </w:tc>
        <w:tc>
          <w:tcPr>
            <w:tcW w:w="4414" w:type="pct"/>
          </w:tcPr>
          <w:p w14:paraId="645E4D18" w14:textId="11D45990"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Monnaie retenue pour la conversion en une seule </w:t>
            </w:r>
            <w:r w:rsidR="00FD750C" w:rsidRPr="005444E0">
              <w:rPr>
                <w:rFonts w:ascii="Arial Narrow" w:eastAsia="Arial Unicode MS" w:hAnsi="Arial Narrow" w:cs="Arial"/>
                <w:sz w:val="20"/>
                <w:szCs w:val="20"/>
                <w:lang w:eastAsia="fr-FR"/>
              </w:rPr>
              <w:t>monnaie :</w:t>
            </w:r>
            <w:r w:rsidRPr="005444E0">
              <w:rPr>
                <w:rFonts w:ascii="Arial Narrow" w:eastAsia="Arial Unicode MS" w:hAnsi="Arial Narrow" w:cs="Arial"/>
                <w:sz w:val="20"/>
                <w:szCs w:val="20"/>
                <w:lang w:eastAsia="fr-FR"/>
              </w:rPr>
              <w:t xml:space="preserve"> Le franc CFA</w:t>
            </w:r>
          </w:p>
          <w:p w14:paraId="10C07D52" w14:textId="7A2F3A61"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Source du taux </w:t>
            </w:r>
            <w:r w:rsidR="00210E05" w:rsidRPr="005444E0">
              <w:rPr>
                <w:rFonts w:ascii="Arial Narrow" w:eastAsia="Arial Unicode MS" w:hAnsi="Arial Narrow" w:cs="Arial"/>
                <w:sz w:val="20"/>
                <w:szCs w:val="20"/>
                <w:lang w:eastAsia="fr-FR"/>
              </w:rPr>
              <w:t>d’échange :</w:t>
            </w:r>
            <w:r w:rsidRPr="005444E0">
              <w:rPr>
                <w:rFonts w:ascii="Arial Narrow" w:eastAsia="Arial Unicode MS" w:hAnsi="Arial Narrow" w:cs="Arial"/>
                <w:sz w:val="20"/>
                <w:szCs w:val="20"/>
                <w:lang w:eastAsia="fr-FR"/>
              </w:rPr>
              <w:t xml:space="preserve"> La Banque des Etats de l’Afrique Centrale</w:t>
            </w:r>
          </w:p>
        </w:tc>
      </w:tr>
      <w:tr w:rsidR="00216259" w:rsidRPr="005444E0" w14:paraId="1D8492DD" w14:textId="77777777" w:rsidTr="00851FCF">
        <w:trPr>
          <w:trHeight w:val="9012"/>
        </w:trPr>
        <w:tc>
          <w:tcPr>
            <w:tcW w:w="586" w:type="pct"/>
            <w:vAlign w:val="center"/>
          </w:tcPr>
          <w:p w14:paraId="2E329B3D"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32.2</w:t>
            </w:r>
          </w:p>
        </w:tc>
        <w:tc>
          <w:tcPr>
            <w:tcW w:w="4414" w:type="pct"/>
          </w:tcPr>
          <w:p w14:paraId="667A4D72" w14:textId="038FDAC8" w:rsidR="00216259" w:rsidRPr="005444E0" w:rsidRDefault="00216259">
            <w:pPr>
              <w:numPr>
                <w:ilvl w:val="0"/>
                <w:numId w:val="38"/>
              </w:numPr>
              <w:tabs>
                <w:tab w:val="left" w:pos="5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Avant d’effectuer l’évaluation détaillée des offres, la Commission </w:t>
            </w:r>
            <w:r w:rsidR="0076323C">
              <w:rPr>
                <w:rFonts w:ascii="Arial Narrow" w:eastAsia="Times New Roman" w:hAnsi="Arial Narrow" w:cs="Tahoma"/>
                <w:sz w:val="20"/>
                <w:szCs w:val="20"/>
                <w:lang w:eastAsia="fr-FR"/>
              </w:rPr>
              <w:t xml:space="preserve">Interne </w:t>
            </w:r>
            <w:r w:rsidRPr="005444E0">
              <w:rPr>
                <w:rFonts w:ascii="Arial Narrow" w:eastAsia="Times New Roman" w:hAnsi="Arial Narrow" w:cs="Tahoma"/>
                <w:sz w:val="20"/>
                <w:szCs w:val="20"/>
                <w:lang w:eastAsia="fr-FR"/>
              </w:rPr>
              <w:t xml:space="preserve">de </w:t>
            </w:r>
            <w:r w:rsidR="001627F0">
              <w:rPr>
                <w:rFonts w:ascii="Arial Narrow" w:eastAsia="Times New Roman" w:hAnsi="Arial Narrow" w:cs="Tahoma"/>
                <w:sz w:val="20"/>
                <w:szCs w:val="20"/>
                <w:lang w:eastAsia="fr-FR"/>
              </w:rPr>
              <w:t>P</w:t>
            </w:r>
            <w:r w:rsidRPr="005444E0">
              <w:rPr>
                <w:rFonts w:ascii="Arial Narrow" w:eastAsia="Times New Roman" w:hAnsi="Arial Narrow" w:cs="Tahoma"/>
                <w:sz w:val="20"/>
                <w:szCs w:val="20"/>
                <w:lang w:eastAsia="fr-FR"/>
              </w:rPr>
              <w:t>assation des Marchés vérifiera que chaque offre est conforme pour l’essentiel aux conditions fixées dans le Dossier d’Appel d’offres.</w:t>
            </w:r>
          </w:p>
          <w:p w14:paraId="7CFA09E4" w14:textId="77777777" w:rsidR="00216259" w:rsidRPr="005444E0" w:rsidRDefault="00216259">
            <w:pPr>
              <w:numPr>
                <w:ilvl w:val="0"/>
                <w:numId w:val="38"/>
              </w:numPr>
              <w:tabs>
                <w:tab w:val="left" w:pos="540"/>
                <w:tab w:val="num" w:pos="14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Une offre conforme pour l’essentiel au Dossier d’Appel d’Offres est une offre qui respecte tous les termes, conditions, et spécifications du Dossier d’Appel d’Offres, sans divergence ni réserve importante.  Une divergence ou réserve importante est celle qui :</w:t>
            </w:r>
          </w:p>
          <w:p w14:paraId="1F5A7D38" w14:textId="77777777" w:rsidR="00216259" w:rsidRPr="005444E0" w:rsidRDefault="00216259">
            <w:pPr>
              <w:numPr>
                <w:ilvl w:val="0"/>
                <w:numId w:val="37"/>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affecte sensiblement l’étendue, la qualité ou la réalisation des Travaux; </w:t>
            </w:r>
          </w:p>
          <w:p w14:paraId="6D829DE4" w14:textId="77777777" w:rsidR="00216259" w:rsidRPr="005444E0" w:rsidRDefault="00216259">
            <w:pPr>
              <w:numPr>
                <w:ilvl w:val="0"/>
                <w:numId w:val="37"/>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limite sensiblement, en contradiction avec le Dossier d’Appel d’Offres, les droits du Maître d’Ouvrage ou les obligations de l’Administration au titre du Marché; ou </w:t>
            </w:r>
          </w:p>
          <w:p w14:paraId="46F017C8" w14:textId="77777777" w:rsidR="00216259" w:rsidRPr="005444E0" w:rsidRDefault="00216259">
            <w:pPr>
              <w:numPr>
                <w:ilvl w:val="0"/>
                <w:numId w:val="37"/>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est telle que sa correction affecterait injustement la compétitivité des autres soumissionnaires qui ont présenté des offres conformes pour l’essentiel au Dossier d’Appel d’Offres. </w:t>
            </w:r>
          </w:p>
          <w:p w14:paraId="03CD397D" w14:textId="77777777" w:rsidR="00216259" w:rsidRPr="005444E0" w:rsidRDefault="00216259">
            <w:pPr>
              <w:numPr>
                <w:ilvl w:val="0"/>
                <w:numId w:val="38"/>
              </w:numPr>
              <w:tabs>
                <w:tab w:val="left" w:pos="54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Commission des Marchés déterminera si l’offre est conforme pour l’essentiel aux dispositions du Dossier d’Appel d’offres en se basant sur son contenu sans avoir recours à des éléments de preuve intrinsèques.</w:t>
            </w:r>
          </w:p>
          <w:p w14:paraId="73231E1D" w14:textId="49D9E2E6" w:rsidR="00216259" w:rsidRPr="005444E0" w:rsidRDefault="00216259">
            <w:pPr>
              <w:numPr>
                <w:ilvl w:val="0"/>
                <w:numId w:val="38"/>
              </w:numPr>
              <w:tabs>
                <w:tab w:val="left" w:pos="540"/>
                <w:tab w:val="left" w:pos="72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une soumission n’est pas conforme pour l’essentiel, elle sera rejetée par la Commission </w:t>
            </w:r>
            <w:r w:rsidR="0076323C">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des Marchés et ne pourra être par la suite rendue conforme.</w:t>
            </w:r>
          </w:p>
          <w:p w14:paraId="25473719" w14:textId="77777777" w:rsidR="00216259" w:rsidRPr="005444E0" w:rsidRDefault="00216259">
            <w:pPr>
              <w:numPr>
                <w:ilvl w:val="0"/>
                <w:numId w:val="38"/>
              </w:numPr>
              <w:tabs>
                <w:tab w:val="left" w:pos="540"/>
                <w:tab w:val="num" w:pos="1346"/>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A l’issue de l’ouverture des plis en un temps, les copies des offres reçues et paraphées sont confiées à une sous-commission d’analyse pour évaluation détaillée des offres suivant les trois étapes ci-après :</w:t>
            </w:r>
          </w:p>
          <w:p w14:paraId="38197799" w14:textId="77777777" w:rsidR="00216259" w:rsidRPr="005444E0" w:rsidRDefault="00216259">
            <w:pPr>
              <w:numPr>
                <w:ilvl w:val="0"/>
                <w:numId w:val="39"/>
              </w:numPr>
              <w:tabs>
                <w:tab w:val="num" w:pos="567"/>
              </w:tabs>
              <w:suppressAutoHyphens/>
              <w:overflowPunct w:val="0"/>
              <w:autoSpaceDE w:val="0"/>
              <w:autoSpaceDN w:val="0"/>
              <w:adjustRightInd w:val="0"/>
              <w:spacing w:after="0" w:line="240" w:lineRule="auto"/>
              <w:ind w:right="142" w:hanging="436"/>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1</w:t>
            </w:r>
            <w:r w:rsidRPr="005444E0">
              <w:rPr>
                <w:rFonts w:ascii="Arial Narrow" w:eastAsia="Times New Roman" w:hAnsi="Arial Narrow" w:cs="Tahoma"/>
                <w:b/>
                <w:sz w:val="20"/>
                <w:szCs w:val="20"/>
                <w:u w:val="single"/>
                <w:vertAlign w:val="superscript"/>
                <w:lang w:eastAsia="fr-FR"/>
              </w:rPr>
              <w:t>ère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Examen de la conformité  des pièces administratives (Volume 1)</w:t>
            </w:r>
          </w:p>
          <w:p w14:paraId="440E074B"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Sous peine d’élimination, le Dossier Administratif doit être complet et contenir toutes les pièces authentiques et conformes énumérées à l’Article 13 du présent RPAO.</w:t>
            </w:r>
          </w:p>
          <w:p w14:paraId="693A927F"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Toutes les pièces requises doivent être datées de moins de trois (03) mois à la date limite de remise des offres et être conformes aux modèles.</w:t>
            </w:r>
          </w:p>
          <w:p w14:paraId="07131291" w14:textId="77777777" w:rsidR="00216259" w:rsidRPr="005444E0" w:rsidRDefault="00216259" w:rsidP="00216259">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fausse déclaration ou présentation de pièce falsifiée sont des motifs de rejet de l’offre avec préjudice des poursuites pénales éventuelles.</w:t>
            </w:r>
          </w:p>
          <w:p w14:paraId="01BC04E5" w14:textId="77777777" w:rsidR="00216259" w:rsidRPr="005444E0" w:rsidRDefault="00216259" w:rsidP="00216259">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présentant un dossier administratif conforme seront évaluées techniquement.</w:t>
            </w:r>
          </w:p>
          <w:p w14:paraId="25146BDB" w14:textId="77777777" w:rsidR="00216259" w:rsidRPr="005444E0" w:rsidRDefault="00216259">
            <w:pPr>
              <w:numPr>
                <w:ilvl w:val="0"/>
                <w:numId w:val="39"/>
              </w:num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2</w:t>
            </w:r>
            <w:r w:rsidRPr="005444E0">
              <w:rPr>
                <w:rFonts w:ascii="Arial Narrow" w:eastAsia="Times New Roman" w:hAnsi="Arial Narrow" w:cs="Tahoma"/>
                <w:b/>
                <w:sz w:val="20"/>
                <w:szCs w:val="20"/>
                <w:u w:val="single"/>
                <w:vertAlign w:val="superscript"/>
                <w:lang w:eastAsia="fr-FR"/>
              </w:rPr>
              <w:t>ème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 Evaluation de l’offre technique (Volume 2).</w:t>
            </w:r>
          </w:p>
          <w:p w14:paraId="1B7A7FEA" w14:textId="77777777" w:rsidR="00216259" w:rsidRPr="005444E0" w:rsidRDefault="00216259" w:rsidP="00216259">
            <w:pPr>
              <w:widowControl w:val="0"/>
              <w:autoSpaceDE w:val="0"/>
              <w:spacing w:after="0" w:line="240" w:lineRule="auto"/>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Chaque offre pour être déclarée conforme techniquement doit avoir satisfait à tous les critères éliminatoires et obtenu 25 sous-critères sur 36 évalués conformément à l’article 6.1 du RPAO.</w:t>
            </w:r>
          </w:p>
          <w:p w14:paraId="4589E5D6" w14:textId="77777777" w:rsidR="00216259" w:rsidRPr="005444E0" w:rsidRDefault="00216259">
            <w:pPr>
              <w:numPr>
                <w:ilvl w:val="0"/>
                <w:numId w:val="40"/>
              </w:numPr>
              <w:tabs>
                <w:tab w:val="left" w:pos="708"/>
                <w:tab w:val="left" w:pos="1276"/>
                <w:tab w:val="left" w:pos="8505"/>
              </w:tabs>
              <w:suppressAutoHyphens/>
              <w:autoSpaceDN w:val="0"/>
              <w:spacing w:after="120" w:line="240" w:lineRule="auto"/>
              <w:ind w:left="567" w:hanging="142"/>
              <w:textAlignment w:val="baseline"/>
              <w:rPr>
                <w:rFonts w:ascii="Arial Narrow" w:eastAsia="Times New Roman" w:hAnsi="Arial Narrow" w:cs="Tahoma"/>
                <w:b/>
                <w:bCs/>
                <w:sz w:val="20"/>
                <w:szCs w:val="20"/>
                <w:lang w:eastAsia="fr-FR"/>
              </w:rPr>
            </w:pPr>
            <w:r w:rsidRPr="005444E0">
              <w:rPr>
                <w:rFonts w:ascii="Arial Narrow" w:eastAsia="Times New Roman" w:hAnsi="Arial Narrow" w:cs="Tahoma"/>
                <w:b/>
                <w:bCs/>
                <w:sz w:val="20"/>
                <w:szCs w:val="20"/>
                <w:u w:val="single"/>
                <w:lang w:eastAsia="fr-FR"/>
              </w:rPr>
              <w:t>3</w:t>
            </w:r>
            <w:r w:rsidRPr="005444E0">
              <w:rPr>
                <w:rFonts w:ascii="Arial Narrow" w:eastAsia="Times New Roman" w:hAnsi="Arial Narrow" w:cs="Tahoma"/>
                <w:b/>
                <w:bCs/>
                <w:sz w:val="20"/>
                <w:szCs w:val="20"/>
                <w:u w:val="single"/>
                <w:vertAlign w:val="superscript"/>
                <w:lang w:eastAsia="fr-FR"/>
              </w:rPr>
              <w:t>ème</w:t>
            </w:r>
            <w:r w:rsidRPr="005444E0">
              <w:rPr>
                <w:rFonts w:ascii="Arial Narrow" w:eastAsia="Times New Roman" w:hAnsi="Arial Narrow" w:cs="Tahoma"/>
                <w:b/>
                <w:bCs/>
                <w:sz w:val="20"/>
                <w:szCs w:val="20"/>
                <w:u w:val="single"/>
                <w:lang w:eastAsia="fr-FR"/>
              </w:rPr>
              <w:t xml:space="preserve"> étape </w:t>
            </w:r>
            <w:r w:rsidRPr="005444E0">
              <w:rPr>
                <w:rFonts w:ascii="Arial Narrow" w:eastAsia="Times New Roman" w:hAnsi="Arial Narrow" w:cs="Tahoma"/>
                <w:b/>
                <w:bCs/>
                <w:sz w:val="20"/>
                <w:szCs w:val="20"/>
                <w:lang w:eastAsia="fr-FR"/>
              </w:rPr>
              <w:t>: Evaluation de l’offre financière (Volume 3)</w:t>
            </w:r>
          </w:p>
          <w:p w14:paraId="56431490"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des soumissionnaires ayant été retenus à l’issue de l’évaluation des offres techniques seront évaluées financièrement.</w:t>
            </w:r>
          </w:p>
          <w:p w14:paraId="6678BFA3"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sz w:val="20"/>
                <w:szCs w:val="20"/>
                <w:lang w:eastAsia="fr-FR"/>
              </w:rPr>
              <w:t xml:space="preserve">En évaluant les offres, il est déterminé pour chaque offre le « montant évalué » de l’offre en rectifiant son montant proposé comme suit : </w:t>
            </w:r>
          </w:p>
          <w:p w14:paraId="415CBC90" w14:textId="77777777" w:rsidR="00216259" w:rsidRPr="005444E0" w:rsidRDefault="00216259" w:rsidP="00216259">
            <w:p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montant figurant dans la soumission est corrigé conformément à la procédure détaillée à l’article 30 du RGAO concernant la correction des erreurs ;</w:t>
            </w:r>
          </w:p>
          <w:p w14:paraId="1DBAACD1" w14:textId="77777777" w:rsidR="00216259" w:rsidRPr="005444E0" w:rsidRDefault="00216259" w:rsidP="00216259">
            <w:pPr>
              <w:tabs>
                <w:tab w:val="left" w:pos="540"/>
              </w:tabs>
              <w:suppressAutoHyphens/>
              <w:overflowPunct w:val="0"/>
              <w:autoSpaceDE w:val="0"/>
              <w:autoSpaceDN w:val="0"/>
              <w:adjustRightInd w:val="0"/>
              <w:spacing w:after="0" w:line="240" w:lineRule="auto"/>
              <w:ind w:left="72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prix proposés pour les postes où il n'est pas prévu des quantités ne feront pas partie du contrat.</w:t>
            </w:r>
          </w:p>
        </w:tc>
      </w:tr>
      <w:tr w:rsidR="00216259" w:rsidRPr="005444E0" w14:paraId="6B3639DB" w14:textId="77777777" w:rsidTr="00851FCF">
        <w:tc>
          <w:tcPr>
            <w:tcW w:w="586" w:type="pct"/>
            <w:vAlign w:val="center"/>
          </w:tcPr>
          <w:p w14:paraId="0202DFF6"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p>
        </w:tc>
        <w:tc>
          <w:tcPr>
            <w:tcW w:w="4414" w:type="pct"/>
          </w:tcPr>
          <w:p w14:paraId="4356924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Attribution des Lettres Commandes</w:t>
            </w:r>
          </w:p>
        </w:tc>
      </w:tr>
      <w:tr w:rsidR="00216259" w:rsidRPr="005444E0" w14:paraId="104C8F15" w14:textId="77777777" w:rsidTr="00851FCF">
        <w:trPr>
          <w:trHeight w:val="598"/>
        </w:trPr>
        <w:tc>
          <w:tcPr>
            <w:tcW w:w="586" w:type="pct"/>
            <w:vAlign w:val="center"/>
          </w:tcPr>
          <w:p w14:paraId="1A5680C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34.1</w:t>
            </w:r>
          </w:p>
          <w:p w14:paraId="0396C2F0"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34.2</w:t>
            </w:r>
          </w:p>
        </w:tc>
        <w:tc>
          <w:tcPr>
            <w:tcW w:w="4414" w:type="pct"/>
          </w:tcPr>
          <w:p w14:paraId="49C11B99" w14:textId="77777777" w:rsidR="00216259" w:rsidRPr="005444E0" w:rsidRDefault="00216259" w:rsidP="00216259">
            <w:pPr>
              <w:suppressAutoHyphens/>
              <w:overflowPunct w:val="0"/>
              <w:autoSpaceDE w:val="0"/>
              <w:autoSpaceDN w:val="0"/>
              <w:adjustRightInd w:val="0"/>
              <w:spacing w:after="120" w:line="240" w:lineRule="auto"/>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lettres commandes seront attribuées aux soumissionnaires présentant les offres évaluées les moins disantes et remplissant les capacités administratives, techniques et financières requises.</w:t>
            </w:r>
          </w:p>
        </w:tc>
      </w:tr>
      <w:tr w:rsidR="00216259" w:rsidRPr="005444E0" w14:paraId="414D6E88" w14:textId="77777777" w:rsidTr="00851FCF">
        <w:tc>
          <w:tcPr>
            <w:tcW w:w="586" w:type="pct"/>
            <w:vAlign w:val="center"/>
          </w:tcPr>
          <w:p w14:paraId="6419CB94"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39.1. et</w:t>
            </w:r>
          </w:p>
          <w:p w14:paraId="4CA3DA63"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44FDD7D7"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594E1EB5"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24FCEA2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39.2.</w:t>
            </w:r>
          </w:p>
        </w:tc>
        <w:tc>
          <w:tcPr>
            <w:tcW w:w="4414" w:type="pct"/>
          </w:tcPr>
          <w:p w14:paraId="15AFE9A9" w14:textId="77777777"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garantira l’exécution intégrale des travaux et sera constitué suivant le modèle annexé au présent DAO, dans un délai de vingt (20) jours à compter de la date de notification du marché. Le cautionnement provisoire de soumission est restitué dès constitution de ce cautionnement définitif.</w:t>
            </w:r>
          </w:p>
          <w:p w14:paraId="18A3A5CE" w14:textId="50404985"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Son montant est fixé à </w:t>
            </w:r>
            <w:r w:rsidR="006671F8">
              <w:rPr>
                <w:rFonts w:ascii="Arial Narrow" w:eastAsia="Times New Roman" w:hAnsi="Arial Narrow" w:cs="Tahoma"/>
                <w:sz w:val="20"/>
                <w:szCs w:val="20"/>
                <w:lang w:eastAsia="fr-FR"/>
              </w:rPr>
              <w:t>trois</w:t>
            </w:r>
            <w:r w:rsidRPr="005444E0">
              <w:rPr>
                <w:rFonts w:ascii="Arial Narrow" w:eastAsia="Times New Roman" w:hAnsi="Arial Narrow" w:cs="Tahoma"/>
                <w:sz w:val="20"/>
                <w:szCs w:val="20"/>
                <w:lang w:eastAsia="fr-FR"/>
              </w:rPr>
              <w:t xml:space="preserve"> pour cent (</w:t>
            </w:r>
            <w:r w:rsidR="006671F8">
              <w:rPr>
                <w:rFonts w:ascii="Arial Narrow" w:eastAsia="Times New Roman" w:hAnsi="Arial Narrow" w:cs="Tahoma"/>
                <w:sz w:val="20"/>
                <w:szCs w:val="20"/>
                <w:lang w:eastAsia="fr-FR"/>
              </w:rPr>
              <w:t>3</w:t>
            </w:r>
            <w:r w:rsidRPr="005444E0">
              <w:rPr>
                <w:rFonts w:ascii="Arial Narrow" w:eastAsia="Times New Roman" w:hAnsi="Arial Narrow" w:cs="Tahoma"/>
                <w:sz w:val="20"/>
                <w:szCs w:val="20"/>
                <w:lang w:eastAsia="fr-FR"/>
              </w:rPr>
              <w:t>%) du montant toutes taxes comprises du marché.</w:t>
            </w:r>
          </w:p>
          <w:p w14:paraId="591C8628" w14:textId="77777777"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peut être remplacé par une caution personnelle et solidaire d’un établissement bancaire de premier ordre installé sur le territoire camerounais et agréé par le Ministre en charge des Finances.</w:t>
            </w:r>
          </w:p>
          <w:p w14:paraId="3653A0D2" w14:textId="77777777"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Tahoma"/>
                <w:sz w:val="20"/>
                <w:szCs w:val="20"/>
                <w:lang w:eastAsia="fr-FR"/>
              </w:rPr>
              <w:t>A la fin des travaux, le cautionnement définitif sera restitué, ou la caution bancaire le remplaçant libérée, sur demande écrite du Cocontractant.</w:t>
            </w:r>
          </w:p>
        </w:tc>
      </w:tr>
    </w:tbl>
    <w:p w14:paraId="6750AB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1CBE348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F160E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2204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5EF6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2124CC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3194C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A74FF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B3BD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F6F35A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86960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DA1D76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D05BA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5A32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4872C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6784E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7456" behindDoc="0" locked="0" layoutInCell="1" allowOverlap="1" wp14:anchorId="75CBAF0C" wp14:editId="22076389">
                <wp:simplePos x="0" y="0"/>
                <wp:positionH relativeFrom="column">
                  <wp:posOffset>482600</wp:posOffset>
                </wp:positionH>
                <wp:positionV relativeFrom="paragraph">
                  <wp:posOffset>196850</wp:posOffset>
                </wp:positionV>
                <wp:extent cx="5048250" cy="2111375"/>
                <wp:effectExtent l="40640" t="51435" r="35560" b="56515"/>
                <wp:wrapNone/>
                <wp:docPr id="13"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BAF0C" id="AutoShape 530" o:spid="_x0000_s1031" type="#_x0000_t69" style="position:absolute;left:0;text-align:left;margin-left:38pt;margin-top:15.5pt;width:397.5pt;height:16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" strokeweight="2.25pt">
                <v:textbo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v:textbox>
              </v:shape>
            </w:pict>
          </mc:Fallback>
        </mc:AlternateContent>
      </w:r>
    </w:p>
    <w:p w14:paraId="1B6322A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35677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CF11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ED7A5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1EEE9C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58C26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A367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3BBBB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1962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CD1B6C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5CB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D69C0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82D3B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A5EA6B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C2F7A7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7B522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A0C3B8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545FEC" w14:textId="77777777" w:rsidR="005444E0" w:rsidRPr="005444E0" w:rsidRDefault="005444E0" w:rsidP="005444E0">
      <w:pPr>
        <w:tabs>
          <w:tab w:val="left" w:pos="5340"/>
        </w:tabs>
        <w:spacing w:before="120" w:after="120" w:line="240" w:lineRule="auto"/>
        <w:rPr>
          <w:rFonts w:ascii="Arial Narrow" w:eastAsia="Arial Unicode MS" w:hAnsi="Arial Narrow" w:cs="Times New Roman"/>
          <w:sz w:val="24"/>
          <w:szCs w:val="24"/>
          <w:lang w:eastAsia="fr-FR"/>
        </w:rPr>
      </w:pPr>
    </w:p>
    <w:p w14:paraId="79F084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2567C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50C14B1" w14:textId="77777777" w:rsidR="005444E0" w:rsidRPr="005444E0" w:rsidRDefault="005444E0" w:rsidP="005444E0">
      <w:pPr>
        <w:spacing w:before="120" w:after="120" w:line="240" w:lineRule="auto"/>
        <w:rPr>
          <w:rFonts w:ascii="Arial Narrow" w:eastAsia="Arial Unicode MS" w:hAnsi="Arial Narrow" w:cs="Times New Roman"/>
          <w:b/>
          <w:bCs/>
          <w:sz w:val="18"/>
          <w:szCs w:val="18"/>
          <w:lang w:eastAsia="fr-FR"/>
        </w:rPr>
      </w:pPr>
      <w:r w:rsidRPr="005444E0">
        <w:rPr>
          <w:rFonts w:ascii="Arial Narrow" w:eastAsia="Arial Unicode MS" w:hAnsi="Arial Narrow" w:cs="Times New Roman"/>
          <w:sz w:val="24"/>
          <w:szCs w:val="24"/>
          <w:lang w:eastAsia="fr-FR"/>
        </w:rPr>
        <w:br w:type="page"/>
      </w:r>
      <w:r w:rsidRPr="005444E0">
        <w:rPr>
          <w:rFonts w:ascii="Arial Narrow" w:eastAsia="Arial Unicode MS" w:hAnsi="Arial Narrow" w:cs="Times New Roman"/>
          <w:b/>
          <w:bCs/>
          <w:sz w:val="18"/>
          <w:szCs w:val="18"/>
          <w:lang w:eastAsia="fr-FR"/>
        </w:rPr>
        <w:lastRenderedPageBreak/>
        <w:t>TITRE I : Cahier des Clauses Administratives Particulières (CCAP)</w:t>
      </w:r>
    </w:p>
    <w:p w14:paraId="3B828F63" w14:textId="77777777" w:rsidR="005444E0" w:rsidRPr="005444E0" w:rsidRDefault="005444E0" w:rsidP="005444E0">
      <w:pPr>
        <w:keepNext/>
        <w:keepLines/>
        <w:spacing w:after="120" w:line="240" w:lineRule="auto"/>
        <w:rPr>
          <w:rFonts w:ascii="Arial Narrow" w:eastAsia="Arial Unicode MS" w:hAnsi="Arial Narrow" w:cs="Times New Roman"/>
          <w:bCs/>
          <w:sz w:val="18"/>
          <w:szCs w:val="18"/>
          <w:u w:val="single"/>
          <w:lang w:eastAsia="fr-FR"/>
        </w:rPr>
      </w:pPr>
      <w:r w:rsidRPr="005444E0">
        <w:rPr>
          <w:rFonts w:ascii="Arial Narrow" w:eastAsia="Arial Unicode MS" w:hAnsi="Arial Narrow" w:cs="Times New Roman"/>
          <w:bCs/>
          <w:sz w:val="18"/>
          <w:szCs w:val="18"/>
          <w:u w:val="single"/>
          <w:lang w:eastAsia="fr-FR"/>
        </w:rPr>
        <w:t xml:space="preserve">SOMMAIRE </w:t>
      </w:r>
    </w:p>
    <w:p w14:paraId="1AC38E93" w14:textId="1CED12E8" w:rsidR="00127820" w:rsidRDefault="005444E0" w:rsidP="00127820">
      <w:pPr>
        <w:pStyle w:val="TM1"/>
        <w:tabs>
          <w:tab w:val="right" w:leader="dot" w:pos="9622"/>
        </w:tabs>
        <w:rPr>
          <w:rFonts w:asciiTheme="minorHAnsi" w:eastAsiaTheme="minorEastAsia" w:hAnsiTheme="minorHAnsi" w:cstheme="minorBidi"/>
          <w:b/>
          <w:bCs w:val="0"/>
          <w:noProof/>
          <w:sz w:val="22"/>
          <w:szCs w:val="22"/>
        </w:rPr>
      </w:pPr>
      <w:r w:rsidRPr="005444E0">
        <w:rPr>
          <w:rFonts w:ascii="Arial Narrow" w:eastAsia="Arial Unicode MS" w:hAnsi="Arial Narrow" w:cs="Times New Roman"/>
          <w:noProof/>
          <w:lang w:eastAsia="en-US"/>
        </w:rPr>
        <w:fldChar w:fldCharType="begin"/>
      </w:r>
      <w:r w:rsidRPr="005444E0">
        <w:rPr>
          <w:rFonts w:ascii="Arial Narrow" w:eastAsia="Arial Unicode MS" w:hAnsi="Arial Narrow" w:cs="Times New Roman"/>
        </w:rPr>
        <w:instrText xml:space="preserve"> TOC \o "1-3" \h \z \u </w:instrText>
      </w:r>
      <w:r w:rsidRPr="005444E0">
        <w:rPr>
          <w:rFonts w:ascii="Arial Narrow" w:eastAsia="Arial Unicode MS" w:hAnsi="Arial Narrow" w:cs="Times New Roman"/>
          <w:noProof/>
          <w:lang w:eastAsia="en-US"/>
        </w:rPr>
        <w:fldChar w:fldCharType="separate"/>
      </w:r>
      <w:hyperlink w:anchor="_Toc165978137" w:history="1">
        <w:r w:rsidR="00127820" w:rsidRPr="006B2CD3">
          <w:rPr>
            <w:rStyle w:val="Lienhypertexte"/>
            <w:rFonts w:ascii="Arial Narrow" w:eastAsia="Arial Unicode MS" w:hAnsi="Arial Narrow" w:cs="Times New Roman"/>
            <w:b/>
            <w:noProof/>
          </w:rPr>
          <w:t>Article 1 : Objet de la Lettre-Commande</w:t>
        </w:r>
        <w:r w:rsidR="00127820">
          <w:rPr>
            <w:noProof/>
            <w:webHidden/>
          </w:rPr>
          <w:tab/>
        </w:r>
        <w:r w:rsidR="00127820">
          <w:rPr>
            <w:noProof/>
            <w:webHidden/>
          </w:rPr>
          <w:fldChar w:fldCharType="begin"/>
        </w:r>
        <w:r w:rsidR="00127820">
          <w:rPr>
            <w:noProof/>
            <w:webHidden/>
          </w:rPr>
          <w:instrText xml:space="preserve"> PAGEREF _Toc165978137 \h </w:instrText>
        </w:r>
        <w:r w:rsidR="00127820">
          <w:rPr>
            <w:noProof/>
            <w:webHidden/>
          </w:rPr>
        </w:r>
        <w:r w:rsidR="00127820">
          <w:rPr>
            <w:noProof/>
            <w:webHidden/>
          </w:rPr>
          <w:fldChar w:fldCharType="separate"/>
        </w:r>
        <w:r w:rsidR="0082290B">
          <w:rPr>
            <w:noProof/>
            <w:webHidden/>
          </w:rPr>
          <w:t>32</w:t>
        </w:r>
        <w:r w:rsidR="00127820">
          <w:rPr>
            <w:noProof/>
            <w:webHidden/>
          </w:rPr>
          <w:fldChar w:fldCharType="end"/>
        </w:r>
      </w:hyperlink>
    </w:p>
    <w:p w14:paraId="5B416D6D" w14:textId="6DD062FC" w:rsidR="00127820" w:rsidRDefault="00127820">
      <w:pPr>
        <w:pStyle w:val="TM2"/>
        <w:rPr>
          <w:rFonts w:asciiTheme="minorHAnsi" w:eastAsiaTheme="minorEastAsia" w:hAnsiTheme="minorHAnsi" w:cstheme="minorBidi"/>
          <w:b w:val="0"/>
          <w:bCs w:val="0"/>
          <w:sz w:val="22"/>
          <w:szCs w:val="22"/>
        </w:rPr>
      </w:pPr>
      <w:hyperlink w:anchor="_Toc165978138" w:history="1">
        <w:r w:rsidRPr="006B2CD3">
          <w:rPr>
            <w:rStyle w:val="Lienhypertexte"/>
            <w:rFonts w:ascii="Arial Narrow" w:eastAsia="Arial Unicode MS" w:hAnsi="Arial Narrow" w:cs="Times New Roman"/>
          </w:rPr>
          <w:t>Article 2 : Procédure de passation de la Lettre-Commande</w:t>
        </w:r>
        <w:r>
          <w:rPr>
            <w:webHidden/>
          </w:rPr>
          <w:tab/>
        </w:r>
        <w:r>
          <w:rPr>
            <w:webHidden/>
          </w:rPr>
          <w:fldChar w:fldCharType="begin"/>
        </w:r>
        <w:r>
          <w:rPr>
            <w:webHidden/>
          </w:rPr>
          <w:instrText xml:space="preserve"> PAGEREF _Toc165978138 \h </w:instrText>
        </w:r>
        <w:r>
          <w:rPr>
            <w:webHidden/>
          </w:rPr>
        </w:r>
        <w:r>
          <w:rPr>
            <w:webHidden/>
          </w:rPr>
          <w:fldChar w:fldCharType="separate"/>
        </w:r>
        <w:r w:rsidR="0082290B">
          <w:rPr>
            <w:webHidden/>
          </w:rPr>
          <w:t>32</w:t>
        </w:r>
        <w:r>
          <w:rPr>
            <w:webHidden/>
          </w:rPr>
          <w:fldChar w:fldCharType="end"/>
        </w:r>
      </w:hyperlink>
    </w:p>
    <w:p w14:paraId="780FC822" w14:textId="32C41C8C"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0" w:history="1">
        <w:r w:rsidRPr="006B2CD3">
          <w:rPr>
            <w:rStyle w:val="Lienhypertexte"/>
            <w:rFonts w:ascii="Arial Narrow" w:eastAsia="Arial Unicode MS" w:hAnsi="Arial Narrow" w:cs="Times New Roman"/>
            <w:b/>
            <w:noProof/>
          </w:rPr>
          <w:t>Article 3 : Définitions et Attributions</w:t>
        </w:r>
        <w:r>
          <w:rPr>
            <w:noProof/>
            <w:webHidden/>
          </w:rPr>
          <w:tab/>
        </w:r>
        <w:r>
          <w:rPr>
            <w:noProof/>
            <w:webHidden/>
          </w:rPr>
          <w:fldChar w:fldCharType="begin"/>
        </w:r>
        <w:r>
          <w:rPr>
            <w:noProof/>
            <w:webHidden/>
          </w:rPr>
          <w:instrText xml:space="preserve"> PAGEREF _Toc165978140 \h </w:instrText>
        </w:r>
        <w:r>
          <w:rPr>
            <w:noProof/>
            <w:webHidden/>
          </w:rPr>
        </w:r>
        <w:r>
          <w:rPr>
            <w:noProof/>
            <w:webHidden/>
          </w:rPr>
          <w:fldChar w:fldCharType="separate"/>
        </w:r>
        <w:r w:rsidR="0082290B">
          <w:rPr>
            <w:noProof/>
            <w:webHidden/>
          </w:rPr>
          <w:t>32</w:t>
        </w:r>
        <w:r>
          <w:rPr>
            <w:noProof/>
            <w:webHidden/>
          </w:rPr>
          <w:fldChar w:fldCharType="end"/>
        </w:r>
      </w:hyperlink>
    </w:p>
    <w:p w14:paraId="107DC2E1" w14:textId="1C773C4C" w:rsidR="00127820" w:rsidRDefault="00127820">
      <w:pPr>
        <w:pStyle w:val="TM2"/>
        <w:rPr>
          <w:rFonts w:asciiTheme="minorHAnsi" w:eastAsiaTheme="minorEastAsia" w:hAnsiTheme="minorHAnsi" w:cstheme="minorBidi"/>
          <w:b w:val="0"/>
          <w:bCs w:val="0"/>
          <w:sz w:val="22"/>
          <w:szCs w:val="22"/>
        </w:rPr>
      </w:pPr>
      <w:hyperlink w:anchor="_Toc165978141" w:history="1">
        <w:r w:rsidRPr="006B2CD3">
          <w:rPr>
            <w:rStyle w:val="Lienhypertexte"/>
            <w:rFonts w:ascii="Arial Narrow" w:eastAsia="Arial Unicode MS" w:hAnsi="Arial Narrow" w:cs="Times New Roman"/>
          </w:rPr>
          <w:t>Article 4 : Langue, loi et réglementation applicables</w:t>
        </w:r>
        <w:r>
          <w:rPr>
            <w:webHidden/>
          </w:rPr>
          <w:tab/>
        </w:r>
        <w:r>
          <w:rPr>
            <w:webHidden/>
          </w:rPr>
          <w:fldChar w:fldCharType="begin"/>
        </w:r>
        <w:r>
          <w:rPr>
            <w:webHidden/>
          </w:rPr>
          <w:instrText xml:space="preserve"> PAGEREF _Toc165978141 \h </w:instrText>
        </w:r>
        <w:r>
          <w:rPr>
            <w:webHidden/>
          </w:rPr>
        </w:r>
        <w:r>
          <w:rPr>
            <w:webHidden/>
          </w:rPr>
          <w:fldChar w:fldCharType="separate"/>
        </w:r>
        <w:r w:rsidR="0082290B">
          <w:rPr>
            <w:webHidden/>
          </w:rPr>
          <w:t>32</w:t>
        </w:r>
        <w:r>
          <w:rPr>
            <w:webHidden/>
          </w:rPr>
          <w:fldChar w:fldCharType="end"/>
        </w:r>
      </w:hyperlink>
    </w:p>
    <w:p w14:paraId="43A9F566" w14:textId="5C4FAC83" w:rsidR="00127820" w:rsidRDefault="00127820">
      <w:pPr>
        <w:pStyle w:val="TM2"/>
        <w:rPr>
          <w:rFonts w:asciiTheme="minorHAnsi" w:eastAsiaTheme="minorEastAsia" w:hAnsiTheme="minorHAnsi" w:cstheme="minorBidi"/>
          <w:b w:val="0"/>
          <w:bCs w:val="0"/>
          <w:sz w:val="22"/>
          <w:szCs w:val="22"/>
        </w:rPr>
      </w:pPr>
      <w:hyperlink w:anchor="_Toc165978142" w:history="1">
        <w:r w:rsidRPr="006B2CD3">
          <w:rPr>
            <w:rStyle w:val="Lienhypertexte"/>
            <w:rFonts w:ascii="Arial Narrow" w:eastAsia="Arial Unicode MS" w:hAnsi="Arial Narrow" w:cs="Times New Roman"/>
          </w:rPr>
          <w:t>Article 5 : Pièces constitutives de la Lettre-Commande</w:t>
        </w:r>
        <w:r>
          <w:rPr>
            <w:webHidden/>
          </w:rPr>
          <w:tab/>
        </w:r>
        <w:r>
          <w:rPr>
            <w:webHidden/>
          </w:rPr>
          <w:fldChar w:fldCharType="begin"/>
        </w:r>
        <w:r>
          <w:rPr>
            <w:webHidden/>
          </w:rPr>
          <w:instrText xml:space="preserve"> PAGEREF _Toc165978142 \h </w:instrText>
        </w:r>
        <w:r>
          <w:rPr>
            <w:webHidden/>
          </w:rPr>
        </w:r>
        <w:r>
          <w:rPr>
            <w:webHidden/>
          </w:rPr>
          <w:fldChar w:fldCharType="separate"/>
        </w:r>
        <w:r w:rsidR="0082290B">
          <w:rPr>
            <w:webHidden/>
          </w:rPr>
          <w:t>32</w:t>
        </w:r>
        <w:r>
          <w:rPr>
            <w:webHidden/>
          </w:rPr>
          <w:fldChar w:fldCharType="end"/>
        </w:r>
      </w:hyperlink>
    </w:p>
    <w:p w14:paraId="6A3824B7" w14:textId="0EDF4FC2" w:rsidR="00127820" w:rsidRDefault="00127820">
      <w:pPr>
        <w:pStyle w:val="TM2"/>
        <w:rPr>
          <w:rFonts w:asciiTheme="minorHAnsi" w:eastAsiaTheme="minorEastAsia" w:hAnsiTheme="minorHAnsi" w:cstheme="minorBidi"/>
          <w:b w:val="0"/>
          <w:bCs w:val="0"/>
          <w:sz w:val="22"/>
          <w:szCs w:val="22"/>
        </w:rPr>
      </w:pPr>
      <w:hyperlink w:anchor="_Toc165978143" w:history="1">
        <w:r w:rsidRPr="006B2CD3">
          <w:rPr>
            <w:rStyle w:val="Lienhypertexte"/>
            <w:rFonts w:ascii="Arial Narrow" w:eastAsia="Arial Unicode MS" w:hAnsi="Arial Narrow" w:cs="Times New Roman"/>
          </w:rPr>
          <w:t>Article 6 : Textes généraux applicables</w:t>
        </w:r>
        <w:r>
          <w:rPr>
            <w:webHidden/>
          </w:rPr>
          <w:tab/>
        </w:r>
        <w:r>
          <w:rPr>
            <w:webHidden/>
          </w:rPr>
          <w:fldChar w:fldCharType="begin"/>
        </w:r>
        <w:r>
          <w:rPr>
            <w:webHidden/>
          </w:rPr>
          <w:instrText xml:space="preserve"> PAGEREF _Toc165978143 \h </w:instrText>
        </w:r>
        <w:r>
          <w:rPr>
            <w:webHidden/>
          </w:rPr>
        </w:r>
        <w:r>
          <w:rPr>
            <w:webHidden/>
          </w:rPr>
          <w:fldChar w:fldCharType="separate"/>
        </w:r>
        <w:r w:rsidR="0082290B">
          <w:rPr>
            <w:webHidden/>
          </w:rPr>
          <w:t>32</w:t>
        </w:r>
        <w:r>
          <w:rPr>
            <w:webHidden/>
          </w:rPr>
          <w:fldChar w:fldCharType="end"/>
        </w:r>
      </w:hyperlink>
    </w:p>
    <w:p w14:paraId="06E57872" w14:textId="00FE98CB" w:rsidR="00127820" w:rsidRDefault="00127820">
      <w:pPr>
        <w:pStyle w:val="TM2"/>
        <w:rPr>
          <w:rFonts w:asciiTheme="minorHAnsi" w:eastAsiaTheme="minorEastAsia" w:hAnsiTheme="minorHAnsi" w:cstheme="minorBidi"/>
          <w:b w:val="0"/>
          <w:bCs w:val="0"/>
          <w:sz w:val="22"/>
          <w:szCs w:val="22"/>
        </w:rPr>
      </w:pPr>
      <w:hyperlink w:anchor="_Toc165978144" w:history="1">
        <w:r w:rsidRPr="006B2CD3">
          <w:rPr>
            <w:rStyle w:val="Lienhypertexte"/>
            <w:rFonts w:ascii="Arial Narrow" w:eastAsia="Arial Unicode MS" w:hAnsi="Arial Narrow" w:cs="Times New Roman"/>
          </w:rPr>
          <w:t>Article 7 : Communication</w:t>
        </w:r>
        <w:r>
          <w:rPr>
            <w:webHidden/>
          </w:rPr>
          <w:tab/>
        </w:r>
        <w:r>
          <w:rPr>
            <w:webHidden/>
          </w:rPr>
          <w:fldChar w:fldCharType="begin"/>
        </w:r>
        <w:r>
          <w:rPr>
            <w:webHidden/>
          </w:rPr>
          <w:instrText xml:space="preserve"> PAGEREF _Toc165978144 \h </w:instrText>
        </w:r>
        <w:r>
          <w:rPr>
            <w:webHidden/>
          </w:rPr>
        </w:r>
        <w:r>
          <w:rPr>
            <w:webHidden/>
          </w:rPr>
          <w:fldChar w:fldCharType="separate"/>
        </w:r>
        <w:r w:rsidR="0082290B">
          <w:rPr>
            <w:webHidden/>
          </w:rPr>
          <w:t>32</w:t>
        </w:r>
        <w:r>
          <w:rPr>
            <w:webHidden/>
          </w:rPr>
          <w:fldChar w:fldCharType="end"/>
        </w:r>
      </w:hyperlink>
    </w:p>
    <w:p w14:paraId="2C4A5979" w14:textId="0439E869" w:rsidR="00127820" w:rsidRDefault="00127820">
      <w:pPr>
        <w:pStyle w:val="TM2"/>
        <w:rPr>
          <w:rFonts w:asciiTheme="minorHAnsi" w:eastAsiaTheme="minorEastAsia" w:hAnsiTheme="minorHAnsi" w:cstheme="minorBidi"/>
          <w:b w:val="0"/>
          <w:bCs w:val="0"/>
          <w:sz w:val="22"/>
          <w:szCs w:val="22"/>
        </w:rPr>
      </w:pPr>
      <w:hyperlink w:anchor="_Toc165978145" w:history="1">
        <w:r w:rsidRPr="006B2CD3">
          <w:rPr>
            <w:rStyle w:val="Lienhypertexte"/>
            <w:rFonts w:ascii="Arial Narrow" w:eastAsia="Arial Unicode MS" w:hAnsi="Arial Narrow" w:cs="Times New Roman"/>
          </w:rPr>
          <w:t>Article 8 : Ordres de service</w:t>
        </w:r>
        <w:r>
          <w:rPr>
            <w:webHidden/>
          </w:rPr>
          <w:tab/>
        </w:r>
        <w:r>
          <w:rPr>
            <w:webHidden/>
          </w:rPr>
          <w:fldChar w:fldCharType="begin"/>
        </w:r>
        <w:r>
          <w:rPr>
            <w:webHidden/>
          </w:rPr>
          <w:instrText xml:space="preserve"> PAGEREF _Toc165978145 \h </w:instrText>
        </w:r>
        <w:r>
          <w:rPr>
            <w:webHidden/>
          </w:rPr>
        </w:r>
        <w:r>
          <w:rPr>
            <w:webHidden/>
          </w:rPr>
          <w:fldChar w:fldCharType="separate"/>
        </w:r>
        <w:r w:rsidR="0082290B">
          <w:rPr>
            <w:webHidden/>
          </w:rPr>
          <w:t>33</w:t>
        </w:r>
        <w:r>
          <w:rPr>
            <w:webHidden/>
          </w:rPr>
          <w:fldChar w:fldCharType="end"/>
        </w:r>
      </w:hyperlink>
    </w:p>
    <w:p w14:paraId="3B57494E" w14:textId="4B472200" w:rsidR="00127820" w:rsidRDefault="00127820">
      <w:pPr>
        <w:pStyle w:val="TM2"/>
        <w:rPr>
          <w:rFonts w:asciiTheme="minorHAnsi" w:eastAsiaTheme="minorEastAsia" w:hAnsiTheme="minorHAnsi" w:cstheme="minorBidi"/>
          <w:b w:val="0"/>
          <w:bCs w:val="0"/>
          <w:sz w:val="22"/>
          <w:szCs w:val="22"/>
        </w:rPr>
      </w:pPr>
      <w:hyperlink w:anchor="_Toc165978146" w:history="1">
        <w:r w:rsidRPr="006B2CD3">
          <w:rPr>
            <w:rStyle w:val="Lienhypertexte"/>
            <w:rFonts w:ascii="Arial Narrow" w:eastAsia="Arial Unicode MS" w:hAnsi="Arial Narrow" w:cs="Times New Roman"/>
          </w:rPr>
          <w:t>Article 9 : Lettre-Commande à tranches conditionnelles</w:t>
        </w:r>
        <w:r>
          <w:rPr>
            <w:webHidden/>
          </w:rPr>
          <w:tab/>
        </w:r>
        <w:r>
          <w:rPr>
            <w:webHidden/>
          </w:rPr>
          <w:fldChar w:fldCharType="begin"/>
        </w:r>
        <w:r>
          <w:rPr>
            <w:webHidden/>
          </w:rPr>
          <w:instrText xml:space="preserve"> PAGEREF _Toc165978146 \h </w:instrText>
        </w:r>
        <w:r>
          <w:rPr>
            <w:webHidden/>
          </w:rPr>
        </w:r>
        <w:r>
          <w:rPr>
            <w:webHidden/>
          </w:rPr>
          <w:fldChar w:fldCharType="separate"/>
        </w:r>
        <w:r w:rsidR="0082290B">
          <w:rPr>
            <w:webHidden/>
          </w:rPr>
          <w:t>33</w:t>
        </w:r>
        <w:r>
          <w:rPr>
            <w:webHidden/>
          </w:rPr>
          <w:fldChar w:fldCharType="end"/>
        </w:r>
      </w:hyperlink>
    </w:p>
    <w:p w14:paraId="1EA400B7" w14:textId="280EBA60" w:rsidR="00127820" w:rsidRDefault="00127820">
      <w:pPr>
        <w:pStyle w:val="TM2"/>
        <w:rPr>
          <w:rFonts w:asciiTheme="minorHAnsi" w:eastAsiaTheme="minorEastAsia" w:hAnsiTheme="minorHAnsi" w:cstheme="minorBidi"/>
          <w:b w:val="0"/>
          <w:bCs w:val="0"/>
          <w:sz w:val="22"/>
          <w:szCs w:val="22"/>
        </w:rPr>
      </w:pPr>
      <w:hyperlink w:anchor="_Toc165978148" w:history="1">
        <w:r w:rsidRPr="006B2CD3">
          <w:rPr>
            <w:rStyle w:val="Lienhypertexte"/>
            <w:rFonts w:ascii="Arial Narrow" w:eastAsia="Arial Unicode MS" w:hAnsi="Arial Narrow" w:cs="Times New Roman"/>
          </w:rPr>
          <w:t>Article 10 : Matériel et personnel du co-contractant</w:t>
        </w:r>
        <w:r>
          <w:rPr>
            <w:webHidden/>
          </w:rPr>
          <w:tab/>
        </w:r>
        <w:r>
          <w:rPr>
            <w:webHidden/>
          </w:rPr>
          <w:fldChar w:fldCharType="begin"/>
        </w:r>
        <w:r>
          <w:rPr>
            <w:webHidden/>
          </w:rPr>
          <w:instrText xml:space="preserve"> PAGEREF _Toc165978148 \h </w:instrText>
        </w:r>
        <w:r>
          <w:rPr>
            <w:webHidden/>
          </w:rPr>
        </w:r>
        <w:r>
          <w:rPr>
            <w:webHidden/>
          </w:rPr>
          <w:fldChar w:fldCharType="separate"/>
        </w:r>
        <w:r w:rsidR="0082290B">
          <w:rPr>
            <w:webHidden/>
          </w:rPr>
          <w:t>33</w:t>
        </w:r>
        <w:r>
          <w:rPr>
            <w:webHidden/>
          </w:rPr>
          <w:fldChar w:fldCharType="end"/>
        </w:r>
      </w:hyperlink>
    </w:p>
    <w:p w14:paraId="14BC3BFB" w14:textId="32D1EE8F"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9" w:history="1">
        <w:r w:rsidRPr="006B2CD3">
          <w:rPr>
            <w:rStyle w:val="Lienhypertexte"/>
            <w:rFonts w:ascii="Arial Narrow" w:eastAsia="Arial Unicode MS" w:hAnsi="Arial Narrow" w:cs="Times New Roman"/>
            <w:b/>
            <w:i/>
            <w:noProof/>
          </w:rPr>
          <w:t>CHAPITRE II : CLAUSES FINANCIERES</w:t>
        </w:r>
        <w:r>
          <w:rPr>
            <w:noProof/>
            <w:webHidden/>
          </w:rPr>
          <w:tab/>
        </w:r>
        <w:r>
          <w:rPr>
            <w:noProof/>
            <w:webHidden/>
          </w:rPr>
          <w:fldChar w:fldCharType="begin"/>
        </w:r>
        <w:r>
          <w:rPr>
            <w:noProof/>
            <w:webHidden/>
          </w:rPr>
          <w:instrText xml:space="preserve"> PAGEREF _Toc165978149 \h </w:instrText>
        </w:r>
        <w:r>
          <w:rPr>
            <w:noProof/>
            <w:webHidden/>
          </w:rPr>
        </w:r>
        <w:r>
          <w:rPr>
            <w:noProof/>
            <w:webHidden/>
          </w:rPr>
          <w:fldChar w:fldCharType="separate"/>
        </w:r>
        <w:r w:rsidR="0082290B">
          <w:rPr>
            <w:noProof/>
            <w:webHidden/>
          </w:rPr>
          <w:t>34</w:t>
        </w:r>
        <w:r>
          <w:rPr>
            <w:noProof/>
            <w:webHidden/>
          </w:rPr>
          <w:fldChar w:fldCharType="end"/>
        </w:r>
      </w:hyperlink>
    </w:p>
    <w:p w14:paraId="1455DB50" w14:textId="275C9C2E" w:rsidR="00127820" w:rsidRDefault="00127820">
      <w:pPr>
        <w:pStyle w:val="TM2"/>
        <w:rPr>
          <w:rFonts w:asciiTheme="minorHAnsi" w:eastAsiaTheme="minorEastAsia" w:hAnsiTheme="minorHAnsi" w:cstheme="minorBidi"/>
          <w:b w:val="0"/>
          <w:bCs w:val="0"/>
          <w:sz w:val="22"/>
          <w:szCs w:val="22"/>
        </w:rPr>
      </w:pPr>
      <w:hyperlink w:anchor="_Toc165978150" w:history="1">
        <w:r w:rsidRPr="006B2CD3">
          <w:rPr>
            <w:rStyle w:val="Lienhypertexte"/>
            <w:rFonts w:ascii="Arial Narrow" w:eastAsia="Arial Unicode MS" w:hAnsi="Arial Narrow" w:cs="Times New Roman"/>
          </w:rPr>
          <w:t>Article 11 : Garanties et cautions</w:t>
        </w:r>
        <w:r>
          <w:rPr>
            <w:webHidden/>
          </w:rPr>
          <w:tab/>
        </w:r>
        <w:r>
          <w:rPr>
            <w:webHidden/>
          </w:rPr>
          <w:fldChar w:fldCharType="begin"/>
        </w:r>
        <w:r>
          <w:rPr>
            <w:webHidden/>
          </w:rPr>
          <w:instrText xml:space="preserve"> PAGEREF _Toc165978150 \h </w:instrText>
        </w:r>
        <w:r>
          <w:rPr>
            <w:webHidden/>
          </w:rPr>
        </w:r>
        <w:r>
          <w:rPr>
            <w:webHidden/>
          </w:rPr>
          <w:fldChar w:fldCharType="separate"/>
        </w:r>
        <w:r w:rsidR="0082290B">
          <w:rPr>
            <w:webHidden/>
          </w:rPr>
          <w:t>34</w:t>
        </w:r>
        <w:r>
          <w:rPr>
            <w:webHidden/>
          </w:rPr>
          <w:fldChar w:fldCharType="end"/>
        </w:r>
      </w:hyperlink>
    </w:p>
    <w:p w14:paraId="3CCB3858" w14:textId="5823D0A1" w:rsidR="00127820" w:rsidRDefault="00127820">
      <w:pPr>
        <w:pStyle w:val="TM2"/>
        <w:rPr>
          <w:rFonts w:asciiTheme="minorHAnsi" w:eastAsiaTheme="minorEastAsia" w:hAnsiTheme="minorHAnsi" w:cstheme="minorBidi"/>
          <w:b w:val="0"/>
          <w:bCs w:val="0"/>
          <w:sz w:val="22"/>
          <w:szCs w:val="22"/>
        </w:rPr>
      </w:pPr>
      <w:hyperlink w:anchor="_Toc165978152" w:history="1">
        <w:r w:rsidRPr="006B2CD3">
          <w:rPr>
            <w:rStyle w:val="Lienhypertexte"/>
            <w:rFonts w:ascii="Arial Narrow" w:eastAsia="Arial Unicode MS" w:hAnsi="Arial Narrow" w:cs="Times New Roman"/>
          </w:rPr>
          <w:t>Article 12 : Montant de la Lettre-Commande</w:t>
        </w:r>
        <w:r>
          <w:rPr>
            <w:webHidden/>
          </w:rPr>
          <w:tab/>
        </w:r>
        <w:r>
          <w:rPr>
            <w:webHidden/>
          </w:rPr>
          <w:fldChar w:fldCharType="begin"/>
        </w:r>
        <w:r>
          <w:rPr>
            <w:webHidden/>
          </w:rPr>
          <w:instrText xml:space="preserve"> PAGEREF _Toc165978152 \h </w:instrText>
        </w:r>
        <w:r>
          <w:rPr>
            <w:webHidden/>
          </w:rPr>
        </w:r>
        <w:r>
          <w:rPr>
            <w:webHidden/>
          </w:rPr>
          <w:fldChar w:fldCharType="separate"/>
        </w:r>
        <w:r w:rsidR="0082290B">
          <w:rPr>
            <w:webHidden/>
          </w:rPr>
          <w:t>34</w:t>
        </w:r>
        <w:r>
          <w:rPr>
            <w:webHidden/>
          </w:rPr>
          <w:fldChar w:fldCharType="end"/>
        </w:r>
      </w:hyperlink>
    </w:p>
    <w:p w14:paraId="5B3D6F38" w14:textId="589345D7" w:rsidR="00127820" w:rsidRDefault="00127820">
      <w:pPr>
        <w:pStyle w:val="TM2"/>
        <w:rPr>
          <w:rFonts w:asciiTheme="minorHAnsi" w:eastAsiaTheme="minorEastAsia" w:hAnsiTheme="minorHAnsi" w:cstheme="minorBidi"/>
          <w:b w:val="0"/>
          <w:bCs w:val="0"/>
          <w:sz w:val="22"/>
          <w:szCs w:val="22"/>
        </w:rPr>
      </w:pPr>
      <w:hyperlink w:anchor="_Toc165978153" w:history="1">
        <w:r w:rsidRPr="006B2CD3">
          <w:rPr>
            <w:rStyle w:val="Lienhypertexte"/>
            <w:rFonts w:ascii="Arial Narrow" w:eastAsia="Arial Unicode MS" w:hAnsi="Arial Narrow" w:cs="Times New Roman"/>
          </w:rPr>
          <w:t>Article 13 : Consistance des prix</w:t>
        </w:r>
        <w:r>
          <w:rPr>
            <w:webHidden/>
          </w:rPr>
          <w:tab/>
        </w:r>
        <w:r>
          <w:rPr>
            <w:webHidden/>
          </w:rPr>
          <w:fldChar w:fldCharType="begin"/>
        </w:r>
        <w:r>
          <w:rPr>
            <w:webHidden/>
          </w:rPr>
          <w:instrText xml:space="preserve"> PAGEREF _Toc165978153 \h </w:instrText>
        </w:r>
        <w:r>
          <w:rPr>
            <w:webHidden/>
          </w:rPr>
        </w:r>
        <w:r>
          <w:rPr>
            <w:webHidden/>
          </w:rPr>
          <w:fldChar w:fldCharType="separate"/>
        </w:r>
        <w:r w:rsidR="0082290B">
          <w:rPr>
            <w:webHidden/>
          </w:rPr>
          <w:t>34</w:t>
        </w:r>
        <w:r>
          <w:rPr>
            <w:webHidden/>
          </w:rPr>
          <w:fldChar w:fldCharType="end"/>
        </w:r>
      </w:hyperlink>
    </w:p>
    <w:p w14:paraId="5EE09CB8" w14:textId="5A56B997" w:rsidR="00127820" w:rsidRDefault="00127820">
      <w:pPr>
        <w:pStyle w:val="TM2"/>
        <w:rPr>
          <w:rFonts w:asciiTheme="minorHAnsi" w:eastAsiaTheme="minorEastAsia" w:hAnsiTheme="minorHAnsi" w:cstheme="minorBidi"/>
          <w:b w:val="0"/>
          <w:bCs w:val="0"/>
          <w:sz w:val="22"/>
          <w:szCs w:val="22"/>
        </w:rPr>
      </w:pPr>
      <w:hyperlink w:anchor="_Toc165978154" w:history="1">
        <w:r w:rsidRPr="006B2CD3">
          <w:rPr>
            <w:rStyle w:val="Lienhypertexte"/>
            <w:rFonts w:ascii="Arial Narrow" w:eastAsia="Arial Unicode MS" w:hAnsi="Arial Narrow" w:cs="Times New Roman"/>
          </w:rPr>
          <w:t>Article 14 : Mode de règlement des travaux</w:t>
        </w:r>
        <w:r>
          <w:rPr>
            <w:webHidden/>
          </w:rPr>
          <w:tab/>
        </w:r>
        <w:r>
          <w:rPr>
            <w:webHidden/>
          </w:rPr>
          <w:fldChar w:fldCharType="begin"/>
        </w:r>
        <w:r>
          <w:rPr>
            <w:webHidden/>
          </w:rPr>
          <w:instrText xml:space="preserve"> PAGEREF _Toc165978154 \h </w:instrText>
        </w:r>
        <w:r>
          <w:rPr>
            <w:webHidden/>
          </w:rPr>
        </w:r>
        <w:r>
          <w:rPr>
            <w:webHidden/>
          </w:rPr>
          <w:fldChar w:fldCharType="separate"/>
        </w:r>
        <w:r w:rsidR="0082290B">
          <w:rPr>
            <w:webHidden/>
          </w:rPr>
          <w:t>34</w:t>
        </w:r>
        <w:r>
          <w:rPr>
            <w:webHidden/>
          </w:rPr>
          <w:fldChar w:fldCharType="end"/>
        </w:r>
      </w:hyperlink>
    </w:p>
    <w:p w14:paraId="69E935D4" w14:textId="09B12D24" w:rsidR="00127820" w:rsidRDefault="00127820">
      <w:pPr>
        <w:pStyle w:val="TM2"/>
        <w:rPr>
          <w:rFonts w:asciiTheme="minorHAnsi" w:eastAsiaTheme="minorEastAsia" w:hAnsiTheme="minorHAnsi" w:cstheme="minorBidi"/>
          <w:b w:val="0"/>
          <w:bCs w:val="0"/>
          <w:sz w:val="22"/>
          <w:szCs w:val="22"/>
        </w:rPr>
      </w:pPr>
      <w:hyperlink w:anchor="_Toc165978155" w:history="1">
        <w:r w:rsidRPr="006B2CD3">
          <w:rPr>
            <w:rStyle w:val="Lienhypertexte"/>
            <w:rFonts w:ascii="Arial Narrow" w:eastAsia="Arial Unicode MS" w:hAnsi="Arial Narrow" w:cs="Times New Roman"/>
          </w:rPr>
          <w:t>Article 15 : Lieu et mode de paiement</w:t>
        </w:r>
        <w:r>
          <w:rPr>
            <w:webHidden/>
          </w:rPr>
          <w:tab/>
        </w:r>
        <w:r>
          <w:rPr>
            <w:webHidden/>
          </w:rPr>
          <w:fldChar w:fldCharType="begin"/>
        </w:r>
        <w:r>
          <w:rPr>
            <w:webHidden/>
          </w:rPr>
          <w:instrText xml:space="preserve"> PAGEREF _Toc165978155 \h </w:instrText>
        </w:r>
        <w:r>
          <w:rPr>
            <w:webHidden/>
          </w:rPr>
        </w:r>
        <w:r>
          <w:rPr>
            <w:webHidden/>
          </w:rPr>
          <w:fldChar w:fldCharType="separate"/>
        </w:r>
        <w:r w:rsidR="0082290B">
          <w:rPr>
            <w:webHidden/>
          </w:rPr>
          <w:t>35</w:t>
        </w:r>
        <w:r>
          <w:rPr>
            <w:webHidden/>
          </w:rPr>
          <w:fldChar w:fldCharType="end"/>
        </w:r>
      </w:hyperlink>
    </w:p>
    <w:p w14:paraId="32C2F0F0" w14:textId="3F1A03C8" w:rsidR="00127820" w:rsidRDefault="00127820">
      <w:pPr>
        <w:pStyle w:val="TM2"/>
        <w:rPr>
          <w:rFonts w:asciiTheme="minorHAnsi" w:eastAsiaTheme="minorEastAsia" w:hAnsiTheme="minorHAnsi" w:cstheme="minorBidi"/>
          <w:b w:val="0"/>
          <w:bCs w:val="0"/>
          <w:sz w:val="22"/>
          <w:szCs w:val="22"/>
        </w:rPr>
      </w:pPr>
      <w:hyperlink w:anchor="_Toc165978156" w:history="1">
        <w:r w:rsidRPr="006B2CD3">
          <w:rPr>
            <w:rStyle w:val="Lienhypertexte"/>
            <w:rFonts w:ascii="Arial Narrow" w:eastAsia="Arial Unicode MS" w:hAnsi="Arial Narrow" w:cs="Times New Roman"/>
          </w:rPr>
          <w:t>Article 16 : Variation des prix</w:t>
        </w:r>
        <w:r>
          <w:rPr>
            <w:webHidden/>
          </w:rPr>
          <w:tab/>
        </w:r>
        <w:r>
          <w:rPr>
            <w:webHidden/>
          </w:rPr>
          <w:fldChar w:fldCharType="begin"/>
        </w:r>
        <w:r>
          <w:rPr>
            <w:webHidden/>
          </w:rPr>
          <w:instrText xml:space="preserve"> PAGEREF _Toc165978156 \h </w:instrText>
        </w:r>
        <w:r>
          <w:rPr>
            <w:webHidden/>
          </w:rPr>
        </w:r>
        <w:r>
          <w:rPr>
            <w:webHidden/>
          </w:rPr>
          <w:fldChar w:fldCharType="separate"/>
        </w:r>
        <w:r w:rsidR="0082290B">
          <w:rPr>
            <w:webHidden/>
          </w:rPr>
          <w:t>35</w:t>
        </w:r>
        <w:r>
          <w:rPr>
            <w:webHidden/>
          </w:rPr>
          <w:fldChar w:fldCharType="end"/>
        </w:r>
      </w:hyperlink>
    </w:p>
    <w:p w14:paraId="7BA208BE" w14:textId="7E84A9E6" w:rsidR="00127820" w:rsidRDefault="00127820">
      <w:pPr>
        <w:pStyle w:val="TM2"/>
        <w:rPr>
          <w:rFonts w:asciiTheme="minorHAnsi" w:eastAsiaTheme="minorEastAsia" w:hAnsiTheme="minorHAnsi" w:cstheme="minorBidi"/>
          <w:b w:val="0"/>
          <w:bCs w:val="0"/>
          <w:sz w:val="22"/>
          <w:szCs w:val="22"/>
        </w:rPr>
      </w:pPr>
      <w:hyperlink w:anchor="_Toc165978157" w:history="1">
        <w:r w:rsidRPr="006B2CD3">
          <w:rPr>
            <w:rStyle w:val="Lienhypertexte"/>
            <w:rFonts w:ascii="Arial Narrow" w:eastAsia="Arial Unicode MS" w:hAnsi="Arial Narrow" w:cs="Times New Roman"/>
          </w:rPr>
          <w:t>Article 17 : Valorisation des travaux</w:t>
        </w:r>
        <w:r>
          <w:rPr>
            <w:webHidden/>
          </w:rPr>
          <w:tab/>
        </w:r>
        <w:r>
          <w:rPr>
            <w:webHidden/>
          </w:rPr>
          <w:fldChar w:fldCharType="begin"/>
        </w:r>
        <w:r>
          <w:rPr>
            <w:webHidden/>
          </w:rPr>
          <w:instrText xml:space="preserve"> PAGEREF _Toc165978157 \h </w:instrText>
        </w:r>
        <w:r>
          <w:rPr>
            <w:webHidden/>
          </w:rPr>
        </w:r>
        <w:r>
          <w:rPr>
            <w:webHidden/>
          </w:rPr>
          <w:fldChar w:fldCharType="separate"/>
        </w:r>
        <w:r w:rsidR="0082290B">
          <w:rPr>
            <w:webHidden/>
          </w:rPr>
          <w:t>35</w:t>
        </w:r>
        <w:r>
          <w:rPr>
            <w:webHidden/>
          </w:rPr>
          <w:fldChar w:fldCharType="end"/>
        </w:r>
      </w:hyperlink>
    </w:p>
    <w:p w14:paraId="12364DE6" w14:textId="4DCE7366" w:rsidR="00127820" w:rsidRDefault="00127820">
      <w:pPr>
        <w:pStyle w:val="TM2"/>
        <w:rPr>
          <w:rFonts w:asciiTheme="minorHAnsi" w:eastAsiaTheme="minorEastAsia" w:hAnsiTheme="minorHAnsi" w:cstheme="minorBidi"/>
          <w:b w:val="0"/>
          <w:bCs w:val="0"/>
          <w:sz w:val="22"/>
          <w:szCs w:val="22"/>
        </w:rPr>
      </w:pPr>
      <w:hyperlink w:anchor="_Toc165978158" w:history="1">
        <w:r w:rsidRPr="006B2CD3">
          <w:rPr>
            <w:rStyle w:val="Lienhypertexte"/>
            <w:rFonts w:ascii="Arial Narrow" w:eastAsia="Arial Unicode MS" w:hAnsi="Arial Narrow" w:cs="Times New Roman"/>
          </w:rPr>
          <w:t>Article 18 : Intérêts moratoires</w:t>
        </w:r>
        <w:r>
          <w:rPr>
            <w:webHidden/>
          </w:rPr>
          <w:tab/>
        </w:r>
        <w:r>
          <w:rPr>
            <w:webHidden/>
          </w:rPr>
          <w:fldChar w:fldCharType="begin"/>
        </w:r>
        <w:r>
          <w:rPr>
            <w:webHidden/>
          </w:rPr>
          <w:instrText xml:space="preserve"> PAGEREF _Toc165978158 \h </w:instrText>
        </w:r>
        <w:r>
          <w:rPr>
            <w:webHidden/>
          </w:rPr>
        </w:r>
        <w:r>
          <w:rPr>
            <w:webHidden/>
          </w:rPr>
          <w:fldChar w:fldCharType="separate"/>
        </w:r>
        <w:r w:rsidR="0082290B">
          <w:rPr>
            <w:webHidden/>
          </w:rPr>
          <w:t>35</w:t>
        </w:r>
        <w:r>
          <w:rPr>
            <w:webHidden/>
          </w:rPr>
          <w:fldChar w:fldCharType="end"/>
        </w:r>
      </w:hyperlink>
    </w:p>
    <w:p w14:paraId="4857212F" w14:textId="48D4BC64" w:rsidR="00127820" w:rsidRDefault="00127820">
      <w:pPr>
        <w:pStyle w:val="TM2"/>
        <w:rPr>
          <w:rFonts w:asciiTheme="minorHAnsi" w:eastAsiaTheme="minorEastAsia" w:hAnsiTheme="minorHAnsi" w:cstheme="minorBidi"/>
          <w:b w:val="0"/>
          <w:bCs w:val="0"/>
          <w:sz w:val="22"/>
          <w:szCs w:val="22"/>
        </w:rPr>
      </w:pPr>
      <w:hyperlink w:anchor="_Toc165978159" w:history="1">
        <w:r w:rsidRPr="006B2CD3">
          <w:rPr>
            <w:rStyle w:val="Lienhypertexte"/>
            <w:rFonts w:ascii="Arial Narrow" w:eastAsia="Arial Unicode MS" w:hAnsi="Arial Narrow" w:cs="Times New Roman"/>
          </w:rPr>
          <w:t>Article 19 : Pénalités de retard</w:t>
        </w:r>
        <w:r>
          <w:rPr>
            <w:webHidden/>
          </w:rPr>
          <w:tab/>
        </w:r>
        <w:r>
          <w:rPr>
            <w:webHidden/>
          </w:rPr>
          <w:fldChar w:fldCharType="begin"/>
        </w:r>
        <w:r>
          <w:rPr>
            <w:webHidden/>
          </w:rPr>
          <w:instrText xml:space="preserve"> PAGEREF _Toc165978159 \h </w:instrText>
        </w:r>
        <w:r>
          <w:rPr>
            <w:webHidden/>
          </w:rPr>
        </w:r>
        <w:r>
          <w:rPr>
            <w:webHidden/>
          </w:rPr>
          <w:fldChar w:fldCharType="separate"/>
        </w:r>
        <w:r w:rsidR="0082290B">
          <w:rPr>
            <w:webHidden/>
          </w:rPr>
          <w:t>35</w:t>
        </w:r>
        <w:r>
          <w:rPr>
            <w:webHidden/>
          </w:rPr>
          <w:fldChar w:fldCharType="end"/>
        </w:r>
      </w:hyperlink>
    </w:p>
    <w:p w14:paraId="51A0DD7E" w14:textId="346CB659" w:rsidR="00127820" w:rsidRDefault="00127820">
      <w:pPr>
        <w:pStyle w:val="TM2"/>
        <w:rPr>
          <w:rFonts w:asciiTheme="minorHAnsi" w:eastAsiaTheme="minorEastAsia" w:hAnsiTheme="minorHAnsi" w:cstheme="minorBidi"/>
          <w:b w:val="0"/>
          <w:bCs w:val="0"/>
          <w:sz w:val="22"/>
          <w:szCs w:val="22"/>
        </w:rPr>
      </w:pPr>
      <w:hyperlink w:anchor="_Toc165978160" w:history="1">
        <w:r w:rsidRPr="006B2CD3">
          <w:rPr>
            <w:rStyle w:val="Lienhypertexte"/>
            <w:rFonts w:ascii="Arial Narrow" w:eastAsia="Arial Unicode MS" w:hAnsi="Arial Narrow" w:cs="Times New Roman"/>
          </w:rPr>
          <w:t>Article 20 : Règlement en cas de groupement d’Entreprises.</w:t>
        </w:r>
        <w:r>
          <w:rPr>
            <w:webHidden/>
          </w:rPr>
          <w:tab/>
        </w:r>
        <w:r>
          <w:rPr>
            <w:webHidden/>
          </w:rPr>
          <w:fldChar w:fldCharType="begin"/>
        </w:r>
        <w:r>
          <w:rPr>
            <w:webHidden/>
          </w:rPr>
          <w:instrText xml:space="preserve"> PAGEREF _Toc165978160 \h </w:instrText>
        </w:r>
        <w:r>
          <w:rPr>
            <w:webHidden/>
          </w:rPr>
        </w:r>
        <w:r>
          <w:rPr>
            <w:webHidden/>
          </w:rPr>
          <w:fldChar w:fldCharType="separate"/>
        </w:r>
        <w:r w:rsidR="0082290B">
          <w:rPr>
            <w:webHidden/>
          </w:rPr>
          <w:t>35</w:t>
        </w:r>
        <w:r>
          <w:rPr>
            <w:webHidden/>
          </w:rPr>
          <w:fldChar w:fldCharType="end"/>
        </w:r>
      </w:hyperlink>
    </w:p>
    <w:p w14:paraId="235E0750" w14:textId="3A9D97EF" w:rsidR="00127820" w:rsidRDefault="00127820">
      <w:pPr>
        <w:pStyle w:val="TM2"/>
        <w:rPr>
          <w:rFonts w:asciiTheme="minorHAnsi" w:eastAsiaTheme="minorEastAsia" w:hAnsiTheme="minorHAnsi" w:cstheme="minorBidi"/>
          <w:b w:val="0"/>
          <w:bCs w:val="0"/>
          <w:sz w:val="22"/>
          <w:szCs w:val="22"/>
        </w:rPr>
      </w:pPr>
      <w:hyperlink w:anchor="_Toc165978161" w:history="1">
        <w:r w:rsidRPr="006B2CD3">
          <w:rPr>
            <w:rStyle w:val="Lienhypertexte"/>
            <w:rFonts w:ascii="Arial Narrow" w:eastAsia="Arial Unicode MS" w:hAnsi="Arial Narrow" w:cs="Times New Roman"/>
          </w:rPr>
          <w:t>Article 21 : Décompte final</w:t>
        </w:r>
        <w:r>
          <w:rPr>
            <w:webHidden/>
          </w:rPr>
          <w:tab/>
        </w:r>
        <w:r>
          <w:rPr>
            <w:webHidden/>
          </w:rPr>
          <w:fldChar w:fldCharType="begin"/>
        </w:r>
        <w:r>
          <w:rPr>
            <w:webHidden/>
          </w:rPr>
          <w:instrText xml:space="preserve"> PAGEREF _Toc165978161 \h </w:instrText>
        </w:r>
        <w:r>
          <w:rPr>
            <w:webHidden/>
          </w:rPr>
        </w:r>
        <w:r>
          <w:rPr>
            <w:webHidden/>
          </w:rPr>
          <w:fldChar w:fldCharType="separate"/>
        </w:r>
        <w:r w:rsidR="0082290B">
          <w:rPr>
            <w:webHidden/>
          </w:rPr>
          <w:t>35</w:t>
        </w:r>
        <w:r>
          <w:rPr>
            <w:webHidden/>
          </w:rPr>
          <w:fldChar w:fldCharType="end"/>
        </w:r>
      </w:hyperlink>
    </w:p>
    <w:p w14:paraId="694B480D" w14:textId="2C8967F1" w:rsidR="00127820" w:rsidRDefault="00127820">
      <w:pPr>
        <w:pStyle w:val="TM2"/>
        <w:rPr>
          <w:rFonts w:asciiTheme="minorHAnsi" w:eastAsiaTheme="minorEastAsia" w:hAnsiTheme="minorHAnsi" w:cstheme="minorBidi"/>
          <w:b w:val="0"/>
          <w:bCs w:val="0"/>
          <w:sz w:val="22"/>
          <w:szCs w:val="22"/>
        </w:rPr>
      </w:pPr>
      <w:hyperlink w:anchor="_Toc165978162" w:history="1">
        <w:r w:rsidRPr="006B2CD3">
          <w:rPr>
            <w:rStyle w:val="Lienhypertexte"/>
            <w:rFonts w:ascii="Arial Narrow" w:eastAsia="Arial Unicode MS" w:hAnsi="Arial Narrow" w:cs="Times New Roman"/>
          </w:rPr>
          <w:t>Article 22 : Décompte général et définitif</w:t>
        </w:r>
        <w:r>
          <w:rPr>
            <w:webHidden/>
          </w:rPr>
          <w:tab/>
        </w:r>
        <w:r>
          <w:rPr>
            <w:webHidden/>
          </w:rPr>
          <w:fldChar w:fldCharType="begin"/>
        </w:r>
        <w:r>
          <w:rPr>
            <w:webHidden/>
          </w:rPr>
          <w:instrText xml:space="preserve"> PAGEREF _Toc165978162 \h </w:instrText>
        </w:r>
        <w:r>
          <w:rPr>
            <w:webHidden/>
          </w:rPr>
        </w:r>
        <w:r>
          <w:rPr>
            <w:webHidden/>
          </w:rPr>
          <w:fldChar w:fldCharType="separate"/>
        </w:r>
        <w:r w:rsidR="0082290B">
          <w:rPr>
            <w:webHidden/>
          </w:rPr>
          <w:t>35</w:t>
        </w:r>
        <w:r>
          <w:rPr>
            <w:webHidden/>
          </w:rPr>
          <w:fldChar w:fldCharType="end"/>
        </w:r>
      </w:hyperlink>
    </w:p>
    <w:p w14:paraId="0817F936" w14:textId="25F2F747" w:rsidR="00127820" w:rsidRDefault="00127820">
      <w:pPr>
        <w:pStyle w:val="TM2"/>
        <w:rPr>
          <w:rFonts w:asciiTheme="minorHAnsi" w:eastAsiaTheme="minorEastAsia" w:hAnsiTheme="minorHAnsi" w:cstheme="minorBidi"/>
          <w:b w:val="0"/>
          <w:bCs w:val="0"/>
          <w:sz w:val="22"/>
          <w:szCs w:val="22"/>
        </w:rPr>
      </w:pPr>
      <w:hyperlink w:anchor="_Toc165978163" w:history="1">
        <w:r w:rsidRPr="006B2CD3">
          <w:rPr>
            <w:rStyle w:val="Lienhypertexte"/>
            <w:rFonts w:ascii="Arial Narrow" w:eastAsia="Arial Unicode MS" w:hAnsi="Arial Narrow" w:cs="Times New Roman"/>
          </w:rPr>
          <w:t>Article 23 : Régime fiscal et douanier</w:t>
        </w:r>
        <w:r>
          <w:rPr>
            <w:webHidden/>
          </w:rPr>
          <w:tab/>
        </w:r>
        <w:r>
          <w:rPr>
            <w:webHidden/>
          </w:rPr>
          <w:fldChar w:fldCharType="begin"/>
        </w:r>
        <w:r>
          <w:rPr>
            <w:webHidden/>
          </w:rPr>
          <w:instrText xml:space="preserve"> PAGEREF _Toc165978163 \h </w:instrText>
        </w:r>
        <w:r>
          <w:rPr>
            <w:webHidden/>
          </w:rPr>
        </w:r>
        <w:r>
          <w:rPr>
            <w:webHidden/>
          </w:rPr>
          <w:fldChar w:fldCharType="separate"/>
        </w:r>
        <w:r w:rsidR="0082290B">
          <w:rPr>
            <w:webHidden/>
          </w:rPr>
          <w:t>35</w:t>
        </w:r>
        <w:r>
          <w:rPr>
            <w:webHidden/>
          </w:rPr>
          <w:fldChar w:fldCharType="end"/>
        </w:r>
      </w:hyperlink>
    </w:p>
    <w:p w14:paraId="1AC041F8" w14:textId="38870AEE"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64" w:history="1">
        <w:r w:rsidRPr="006B2CD3">
          <w:rPr>
            <w:rStyle w:val="Lienhypertexte"/>
            <w:rFonts w:ascii="Arial Narrow" w:eastAsia="Arial Unicode MS" w:hAnsi="Arial Narrow" w:cs="Times New Roman"/>
            <w:b/>
            <w:i/>
            <w:noProof/>
          </w:rPr>
          <w:t>CHAPITRE III : EXECUTION DES TRAVAUX</w:t>
        </w:r>
        <w:r>
          <w:rPr>
            <w:noProof/>
            <w:webHidden/>
          </w:rPr>
          <w:tab/>
        </w:r>
        <w:r>
          <w:rPr>
            <w:noProof/>
            <w:webHidden/>
          </w:rPr>
          <w:fldChar w:fldCharType="begin"/>
        </w:r>
        <w:r>
          <w:rPr>
            <w:noProof/>
            <w:webHidden/>
          </w:rPr>
          <w:instrText xml:space="preserve"> PAGEREF _Toc165978164 \h </w:instrText>
        </w:r>
        <w:r>
          <w:rPr>
            <w:noProof/>
            <w:webHidden/>
          </w:rPr>
        </w:r>
        <w:r>
          <w:rPr>
            <w:noProof/>
            <w:webHidden/>
          </w:rPr>
          <w:fldChar w:fldCharType="separate"/>
        </w:r>
        <w:r w:rsidR="0082290B">
          <w:rPr>
            <w:noProof/>
            <w:webHidden/>
          </w:rPr>
          <w:t>36</w:t>
        </w:r>
        <w:r>
          <w:rPr>
            <w:noProof/>
            <w:webHidden/>
          </w:rPr>
          <w:fldChar w:fldCharType="end"/>
        </w:r>
      </w:hyperlink>
    </w:p>
    <w:p w14:paraId="5CAF8728" w14:textId="035078F8" w:rsidR="00127820" w:rsidRDefault="00127820">
      <w:pPr>
        <w:pStyle w:val="TM2"/>
        <w:rPr>
          <w:rFonts w:asciiTheme="minorHAnsi" w:eastAsiaTheme="minorEastAsia" w:hAnsiTheme="minorHAnsi" w:cstheme="minorBidi"/>
          <w:b w:val="0"/>
          <w:bCs w:val="0"/>
          <w:sz w:val="22"/>
          <w:szCs w:val="22"/>
        </w:rPr>
      </w:pPr>
      <w:hyperlink w:anchor="_Toc165978165" w:history="1">
        <w:r w:rsidRPr="006B2CD3">
          <w:rPr>
            <w:rStyle w:val="Lienhypertexte"/>
            <w:rFonts w:ascii="Arial Narrow" w:eastAsia="Arial Unicode MS" w:hAnsi="Arial Narrow" w:cs="Times New Roman"/>
          </w:rPr>
          <w:t>Article 26 : Obligations du Maître d’Ouvrage</w:t>
        </w:r>
        <w:r>
          <w:rPr>
            <w:webHidden/>
          </w:rPr>
          <w:tab/>
        </w:r>
        <w:r>
          <w:rPr>
            <w:webHidden/>
          </w:rPr>
          <w:fldChar w:fldCharType="begin"/>
        </w:r>
        <w:r>
          <w:rPr>
            <w:webHidden/>
          </w:rPr>
          <w:instrText xml:space="preserve"> PAGEREF _Toc165978165 \h </w:instrText>
        </w:r>
        <w:r>
          <w:rPr>
            <w:webHidden/>
          </w:rPr>
        </w:r>
        <w:r>
          <w:rPr>
            <w:webHidden/>
          </w:rPr>
          <w:fldChar w:fldCharType="separate"/>
        </w:r>
        <w:r w:rsidR="0082290B">
          <w:rPr>
            <w:webHidden/>
          </w:rPr>
          <w:t>36</w:t>
        </w:r>
        <w:r>
          <w:rPr>
            <w:webHidden/>
          </w:rPr>
          <w:fldChar w:fldCharType="end"/>
        </w:r>
      </w:hyperlink>
    </w:p>
    <w:p w14:paraId="54E0EEFC" w14:textId="5AFEC703" w:rsidR="00127820" w:rsidRDefault="00127820">
      <w:pPr>
        <w:pStyle w:val="TM2"/>
        <w:rPr>
          <w:rFonts w:asciiTheme="minorHAnsi" w:eastAsiaTheme="minorEastAsia" w:hAnsiTheme="minorHAnsi" w:cstheme="minorBidi"/>
          <w:b w:val="0"/>
          <w:bCs w:val="0"/>
          <w:sz w:val="22"/>
          <w:szCs w:val="22"/>
        </w:rPr>
      </w:pPr>
      <w:hyperlink w:anchor="_Toc165978166" w:history="1">
        <w:r w:rsidRPr="006B2CD3">
          <w:rPr>
            <w:rStyle w:val="Lienhypertexte"/>
            <w:rFonts w:ascii="Arial Narrow" w:eastAsia="Arial Unicode MS" w:hAnsi="Arial Narrow" w:cs="Times New Roman"/>
          </w:rPr>
          <w:t>Article 28 : Connaissance des lieux et conditions générales des travaux</w:t>
        </w:r>
        <w:r>
          <w:rPr>
            <w:webHidden/>
          </w:rPr>
          <w:tab/>
        </w:r>
        <w:r>
          <w:rPr>
            <w:webHidden/>
          </w:rPr>
          <w:fldChar w:fldCharType="begin"/>
        </w:r>
        <w:r>
          <w:rPr>
            <w:webHidden/>
          </w:rPr>
          <w:instrText xml:space="preserve"> PAGEREF _Toc165978166 \h </w:instrText>
        </w:r>
        <w:r>
          <w:rPr>
            <w:webHidden/>
          </w:rPr>
        </w:r>
        <w:r>
          <w:rPr>
            <w:webHidden/>
          </w:rPr>
          <w:fldChar w:fldCharType="separate"/>
        </w:r>
        <w:r w:rsidR="0082290B">
          <w:rPr>
            <w:webHidden/>
          </w:rPr>
          <w:t>36</w:t>
        </w:r>
        <w:r>
          <w:rPr>
            <w:webHidden/>
          </w:rPr>
          <w:fldChar w:fldCharType="end"/>
        </w:r>
      </w:hyperlink>
    </w:p>
    <w:p w14:paraId="543D1123" w14:textId="2324AC94" w:rsidR="00127820" w:rsidRDefault="00127820">
      <w:pPr>
        <w:pStyle w:val="TM2"/>
        <w:rPr>
          <w:rFonts w:asciiTheme="minorHAnsi" w:eastAsiaTheme="minorEastAsia" w:hAnsiTheme="minorHAnsi" w:cstheme="minorBidi"/>
          <w:b w:val="0"/>
          <w:bCs w:val="0"/>
          <w:sz w:val="22"/>
          <w:szCs w:val="22"/>
        </w:rPr>
      </w:pPr>
      <w:hyperlink w:anchor="_Toc165978167" w:history="1">
        <w:r w:rsidRPr="006B2CD3">
          <w:rPr>
            <w:rStyle w:val="Lienhypertexte"/>
            <w:rFonts w:ascii="Arial Narrow" w:eastAsia="Arial Unicode MS" w:hAnsi="Arial Narrow" w:cs="Times New Roman"/>
          </w:rPr>
          <w:t>Article 29 : Mise à disposition des documents et des lieux</w:t>
        </w:r>
        <w:r>
          <w:rPr>
            <w:webHidden/>
          </w:rPr>
          <w:tab/>
        </w:r>
        <w:r>
          <w:rPr>
            <w:webHidden/>
          </w:rPr>
          <w:fldChar w:fldCharType="begin"/>
        </w:r>
        <w:r>
          <w:rPr>
            <w:webHidden/>
          </w:rPr>
          <w:instrText xml:space="preserve"> PAGEREF _Toc165978167 \h </w:instrText>
        </w:r>
        <w:r>
          <w:rPr>
            <w:webHidden/>
          </w:rPr>
        </w:r>
        <w:r>
          <w:rPr>
            <w:webHidden/>
          </w:rPr>
          <w:fldChar w:fldCharType="separate"/>
        </w:r>
        <w:r w:rsidR="0082290B">
          <w:rPr>
            <w:webHidden/>
          </w:rPr>
          <w:t>36</w:t>
        </w:r>
        <w:r>
          <w:rPr>
            <w:webHidden/>
          </w:rPr>
          <w:fldChar w:fldCharType="end"/>
        </w:r>
      </w:hyperlink>
    </w:p>
    <w:p w14:paraId="45C75284" w14:textId="6C435971" w:rsidR="00127820" w:rsidRDefault="00127820">
      <w:pPr>
        <w:pStyle w:val="TM2"/>
        <w:rPr>
          <w:rFonts w:asciiTheme="minorHAnsi" w:eastAsiaTheme="minorEastAsia" w:hAnsiTheme="minorHAnsi" w:cstheme="minorBidi"/>
          <w:b w:val="0"/>
          <w:bCs w:val="0"/>
          <w:sz w:val="22"/>
          <w:szCs w:val="22"/>
        </w:rPr>
      </w:pPr>
      <w:hyperlink w:anchor="_Toc165978171" w:history="1">
        <w:r w:rsidRPr="006B2CD3">
          <w:rPr>
            <w:rStyle w:val="Lienhypertexte"/>
            <w:rFonts w:ascii="Arial Narrow" w:eastAsia="Arial Unicode MS" w:hAnsi="Arial Narrow" w:cs="Times New Roman"/>
          </w:rPr>
          <w:t>Article 33 : Rôle et Responsabilité du  Co-contractant</w:t>
        </w:r>
        <w:r>
          <w:rPr>
            <w:webHidden/>
          </w:rPr>
          <w:tab/>
        </w:r>
        <w:r>
          <w:rPr>
            <w:webHidden/>
          </w:rPr>
          <w:fldChar w:fldCharType="begin"/>
        </w:r>
        <w:r>
          <w:rPr>
            <w:webHidden/>
          </w:rPr>
          <w:instrText xml:space="preserve"> PAGEREF _Toc165978171 \h </w:instrText>
        </w:r>
        <w:r>
          <w:rPr>
            <w:webHidden/>
          </w:rPr>
        </w:r>
        <w:r>
          <w:rPr>
            <w:webHidden/>
          </w:rPr>
          <w:fldChar w:fldCharType="separate"/>
        </w:r>
        <w:r w:rsidR="0082290B">
          <w:rPr>
            <w:webHidden/>
          </w:rPr>
          <w:t>37</w:t>
        </w:r>
        <w:r>
          <w:rPr>
            <w:webHidden/>
          </w:rPr>
          <w:fldChar w:fldCharType="end"/>
        </w:r>
      </w:hyperlink>
    </w:p>
    <w:p w14:paraId="0AB573E3" w14:textId="0AEB83C7" w:rsidR="00127820" w:rsidRDefault="00127820">
      <w:pPr>
        <w:pStyle w:val="TM2"/>
        <w:rPr>
          <w:rFonts w:asciiTheme="minorHAnsi" w:eastAsiaTheme="minorEastAsia" w:hAnsiTheme="minorHAnsi" w:cstheme="minorBidi"/>
          <w:b w:val="0"/>
          <w:bCs w:val="0"/>
          <w:sz w:val="22"/>
          <w:szCs w:val="22"/>
        </w:rPr>
      </w:pPr>
      <w:hyperlink w:anchor="_Toc165978172" w:history="1">
        <w:r w:rsidRPr="006B2CD3">
          <w:rPr>
            <w:rStyle w:val="Lienhypertexte"/>
            <w:rFonts w:ascii="Arial Narrow" w:eastAsia="Arial Unicode MS" w:hAnsi="Arial Narrow" w:cs="Times New Roman"/>
          </w:rPr>
          <w:t>Article 34 : Pièces à fournir par le  co-contractant</w:t>
        </w:r>
        <w:r>
          <w:rPr>
            <w:webHidden/>
          </w:rPr>
          <w:tab/>
        </w:r>
        <w:r>
          <w:rPr>
            <w:webHidden/>
          </w:rPr>
          <w:fldChar w:fldCharType="begin"/>
        </w:r>
        <w:r>
          <w:rPr>
            <w:webHidden/>
          </w:rPr>
          <w:instrText xml:space="preserve"> PAGEREF _Toc165978172 \h </w:instrText>
        </w:r>
        <w:r>
          <w:rPr>
            <w:webHidden/>
          </w:rPr>
        </w:r>
        <w:r>
          <w:rPr>
            <w:webHidden/>
          </w:rPr>
          <w:fldChar w:fldCharType="separate"/>
        </w:r>
        <w:r w:rsidR="0082290B">
          <w:rPr>
            <w:webHidden/>
          </w:rPr>
          <w:t>38</w:t>
        </w:r>
        <w:r>
          <w:rPr>
            <w:webHidden/>
          </w:rPr>
          <w:fldChar w:fldCharType="end"/>
        </w:r>
      </w:hyperlink>
    </w:p>
    <w:p w14:paraId="6E2B8E73" w14:textId="12AC72B7" w:rsidR="00127820" w:rsidRDefault="00127820">
      <w:pPr>
        <w:pStyle w:val="TM2"/>
        <w:rPr>
          <w:rFonts w:asciiTheme="minorHAnsi" w:eastAsiaTheme="minorEastAsia" w:hAnsiTheme="minorHAnsi" w:cstheme="minorBidi"/>
          <w:b w:val="0"/>
          <w:bCs w:val="0"/>
          <w:sz w:val="22"/>
          <w:szCs w:val="22"/>
        </w:rPr>
      </w:pPr>
      <w:hyperlink w:anchor="_Toc165978173" w:history="1">
        <w:r w:rsidRPr="006B2CD3">
          <w:rPr>
            <w:rStyle w:val="Lienhypertexte"/>
            <w:rFonts w:ascii="Arial Narrow" w:eastAsia="Arial Unicode MS" w:hAnsi="Arial Narrow" w:cs="Times New Roman"/>
          </w:rPr>
          <w:t>Article 35 : Signalisation de chantier</w:t>
        </w:r>
        <w:r>
          <w:rPr>
            <w:webHidden/>
          </w:rPr>
          <w:tab/>
        </w:r>
        <w:r>
          <w:rPr>
            <w:webHidden/>
          </w:rPr>
          <w:fldChar w:fldCharType="begin"/>
        </w:r>
        <w:r>
          <w:rPr>
            <w:webHidden/>
          </w:rPr>
          <w:instrText xml:space="preserve"> PAGEREF _Toc165978173 \h </w:instrText>
        </w:r>
        <w:r>
          <w:rPr>
            <w:webHidden/>
          </w:rPr>
        </w:r>
        <w:r>
          <w:rPr>
            <w:webHidden/>
          </w:rPr>
          <w:fldChar w:fldCharType="separate"/>
        </w:r>
        <w:r w:rsidR="0082290B">
          <w:rPr>
            <w:webHidden/>
          </w:rPr>
          <w:t>38</w:t>
        </w:r>
        <w:r>
          <w:rPr>
            <w:webHidden/>
          </w:rPr>
          <w:fldChar w:fldCharType="end"/>
        </w:r>
      </w:hyperlink>
    </w:p>
    <w:p w14:paraId="1804BA74" w14:textId="1D3F5831" w:rsidR="00127820" w:rsidRDefault="00127820">
      <w:pPr>
        <w:pStyle w:val="TM2"/>
        <w:rPr>
          <w:rFonts w:asciiTheme="minorHAnsi" w:eastAsiaTheme="minorEastAsia" w:hAnsiTheme="minorHAnsi" w:cstheme="minorBidi"/>
          <w:b w:val="0"/>
          <w:bCs w:val="0"/>
          <w:sz w:val="22"/>
          <w:szCs w:val="22"/>
        </w:rPr>
      </w:pPr>
      <w:hyperlink w:anchor="_Toc165978174" w:history="1">
        <w:r w:rsidRPr="006B2CD3">
          <w:rPr>
            <w:rStyle w:val="Lienhypertexte"/>
            <w:rFonts w:ascii="Arial Narrow" w:eastAsia="Arial Unicode MS" w:hAnsi="Arial Narrow" w:cs="Times New Roman"/>
          </w:rPr>
          <w:t>Article 37 : Sous-traitance</w:t>
        </w:r>
        <w:r>
          <w:rPr>
            <w:webHidden/>
          </w:rPr>
          <w:tab/>
        </w:r>
        <w:r>
          <w:rPr>
            <w:webHidden/>
          </w:rPr>
          <w:fldChar w:fldCharType="begin"/>
        </w:r>
        <w:r>
          <w:rPr>
            <w:webHidden/>
          </w:rPr>
          <w:instrText xml:space="preserve"> PAGEREF _Toc165978174 \h </w:instrText>
        </w:r>
        <w:r>
          <w:rPr>
            <w:webHidden/>
          </w:rPr>
        </w:r>
        <w:r>
          <w:rPr>
            <w:webHidden/>
          </w:rPr>
          <w:fldChar w:fldCharType="separate"/>
        </w:r>
        <w:r w:rsidR="0082290B">
          <w:rPr>
            <w:webHidden/>
          </w:rPr>
          <w:t>39</w:t>
        </w:r>
        <w:r>
          <w:rPr>
            <w:webHidden/>
          </w:rPr>
          <w:fldChar w:fldCharType="end"/>
        </w:r>
      </w:hyperlink>
    </w:p>
    <w:p w14:paraId="0871C48B" w14:textId="21F405A1" w:rsidR="00127820" w:rsidRDefault="00127820">
      <w:pPr>
        <w:pStyle w:val="TM2"/>
        <w:rPr>
          <w:rFonts w:asciiTheme="minorHAnsi" w:eastAsiaTheme="minorEastAsia" w:hAnsiTheme="minorHAnsi" w:cstheme="minorBidi"/>
          <w:b w:val="0"/>
          <w:bCs w:val="0"/>
          <w:sz w:val="22"/>
          <w:szCs w:val="22"/>
        </w:rPr>
      </w:pPr>
      <w:hyperlink w:anchor="_Toc165978175" w:history="1">
        <w:r w:rsidRPr="006B2CD3">
          <w:rPr>
            <w:rStyle w:val="Lienhypertexte"/>
            <w:rFonts w:ascii="Arial Narrow" w:eastAsia="Arial Unicode MS" w:hAnsi="Arial Narrow" w:cs="Times New Roman"/>
          </w:rPr>
          <w:t>Article 38: Journal de chantier</w:t>
        </w:r>
        <w:r>
          <w:rPr>
            <w:webHidden/>
          </w:rPr>
          <w:tab/>
        </w:r>
        <w:r>
          <w:rPr>
            <w:webHidden/>
          </w:rPr>
          <w:fldChar w:fldCharType="begin"/>
        </w:r>
        <w:r>
          <w:rPr>
            <w:webHidden/>
          </w:rPr>
          <w:instrText xml:space="preserve"> PAGEREF _Toc165978175 \h </w:instrText>
        </w:r>
        <w:r>
          <w:rPr>
            <w:webHidden/>
          </w:rPr>
        </w:r>
        <w:r>
          <w:rPr>
            <w:webHidden/>
          </w:rPr>
          <w:fldChar w:fldCharType="separate"/>
        </w:r>
        <w:r w:rsidR="0082290B">
          <w:rPr>
            <w:webHidden/>
          </w:rPr>
          <w:t>39</w:t>
        </w:r>
        <w:r>
          <w:rPr>
            <w:webHidden/>
          </w:rPr>
          <w:fldChar w:fldCharType="end"/>
        </w:r>
      </w:hyperlink>
    </w:p>
    <w:p w14:paraId="0F8DB827" w14:textId="35FA1F8A" w:rsidR="00127820" w:rsidRDefault="00127820">
      <w:pPr>
        <w:pStyle w:val="TM2"/>
        <w:rPr>
          <w:rFonts w:asciiTheme="minorHAnsi" w:eastAsiaTheme="minorEastAsia" w:hAnsiTheme="minorHAnsi" w:cstheme="minorBidi"/>
          <w:b w:val="0"/>
          <w:bCs w:val="0"/>
          <w:sz w:val="22"/>
          <w:szCs w:val="22"/>
        </w:rPr>
      </w:pPr>
      <w:hyperlink w:anchor="_Toc165978176" w:history="1">
        <w:r w:rsidRPr="006B2CD3">
          <w:rPr>
            <w:rStyle w:val="Lienhypertexte"/>
            <w:rFonts w:ascii="Arial Narrow" w:eastAsia="Arial Unicode MS" w:hAnsi="Arial Narrow" w:cs="Times New Roman"/>
          </w:rPr>
          <w:t>Article 39 : Réunions de chantier</w:t>
        </w:r>
        <w:r>
          <w:rPr>
            <w:webHidden/>
          </w:rPr>
          <w:tab/>
        </w:r>
        <w:r>
          <w:rPr>
            <w:webHidden/>
          </w:rPr>
          <w:fldChar w:fldCharType="begin"/>
        </w:r>
        <w:r>
          <w:rPr>
            <w:webHidden/>
          </w:rPr>
          <w:instrText xml:space="preserve"> PAGEREF _Toc165978176 \h </w:instrText>
        </w:r>
        <w:r>
          <w:rPr>
            <w:webHidden/>
          </w:rPr>
        </w:r>
        <w:r>
          <w:rPr>
            <w:webHidden/>
          </w:rPr>
          <w:fldChar w:fldCharType="separate"/>
        </w:r>
        <w:r w:rsidR="0082290B">
          <w:rPr>
            <w:webHidden/>
          </w:rPr>
          <w:t>39</w:t>
        </w:r>
        <w:r>
          <w:rPr>
            <w:webHidden/>
          </w:rPr>
          <w:fldChar w:fldCharType="end"/>
        </w:r>
      </w:hyperlink>
    </w:p>
    <w:p w14:paraId="4ADE77B9" w14:textId="04D28438" w:rsidR="00127820" w:rsidRDefault="00127820">
      <w:pPr>
        <w:pStyle w:val="TM2"/>
        <w:rPr>
          <w:rFonts w:asciiTheme="minorHAnsi" w:eastAsiaTheme="minorEastAsia" w:hAnsiTheme="minorHAnsi" w:cstheme="minorBidi"/>
          <w:b w:val="0"/>
          <w:bCs w:val="0"/>
          <w:sz w:val="22"/>
          <w:szCs w:val="22"/>
        </w:rPr>
      </w:pPr>
      <w:hyperlink w:anchor="_Toc165978177" w:history="1">
        <w:r w:rsidRPr="006B2CD3">
          <w:rPr>
            <w:rStyle w:val="Lienhypertexte"/>
            <w:rFonts w:ascii="Arial Narrow" w:eastAsia="Arial Unicode MS" w:hAnsi="Arial Narrow" w:cs="Times New Roman"/>
          </w:rPr>
          <w:t>Article 40 : Attributions de l’Ingénieur</w:t>
        </w:r>
        <w:r>
          <w:rPr>
            <w:webHidden/>
          </w:rPr>
          <w:tab/>
        </w:r>
        <w:r>
          <w:rPr>
            <w:webHidden/>
          </w:rPr>
          <w:fldChar w:fldCharType="begin"/>
        </w:r>
        <w:r>
          <w:rPr>
            <w:webHidden/>
          </w:rPr>
          <w:instrText xml:space="preserve"> PAGEREF _Toc165978177 \h </w:instrText>
        </w:r>
        <w:r>
          <w:rPr>
            <w:webHidden/>
          </w:rPr>
        </w:r>
        <w:r>
          <w:rPr>
            <w:webHidden/>
          </w:rPr>
          <w:fldChar w:fldCharType="separate"/>
        </w:r>
        <w:r w:rsidR="0082290B">
          <w:rPr>
            <w:webHidden/>
          </w:rPr>
          <w:t>39</w:t>
        </w:r>
        <w:r>
          <w:rPr>
            <w:webHidden/>
          </w:rPr>
          <w:fldChar w:fldCharType="end"/>
        </w:r>
      </w:hyperlink>
    </w:p>
    <w:p w14:paraId="53A3DFF4" w14:textId="4DAEC445"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78" w:history="1">
        <w:r w:rsidRPr="006B2CD3">
          <w:rPr>
            <w:rStyle w:val="Lienhypertexte"/>
            <w:rFonts w:ascii="Arial Narrow" w:eastAsia="Arial Unicode MS" w:hAnsi="Arial Narrow" w:cs="Times New Roman"/>
            <w:b/>
            <w:i/>
            <w:noProof/>
          </w:rPr>
          <w:t>CHAPITRE IV : DE LA RECEPTION</w:t>
        </w:r>
        <w:r>
          <w:rPr>
            <w:noProof/>
            <w:webHidden/>
          </w:rPr>
          <w:tab/>
        </w:r>
        <w:r>
          <w:rPr>
            <w:noProof/>
            <w:webHidden/>
          </w:rPr>
          <w:fldChar w:fldCharType="begin"/>
        </w:r>
        <w:r>
          <w:rPr>
            <w:noProof/>
            <w:webHidden/>
          </w:rPr>
          <w:instrText xml:space="preserve"> PAGEREF _Toc165978178 \h </w:instrText>
        </w:r>
        <w:r>
          <w:rPr>
            <w:noProof/>
            <w:webHidden/>
          </w:rPr>
        </w:r>
        <w:r>
          <w:rPr>
            <w:noProof/>
            <w:webHidden/>
          </w:rPr>
          <w:fldChar w:fldCharType="separate"/>
        </w:r>
        <w:r w:rsidR="0082290B">
          <w:rPr>
            <w:noProof/>
            <w:webHidden/>
          </w:rPr>
          <w:t>40</w:t>
        </w:r>
        <w:r>
          <w:rPr>
            <w:noProof/>
            <w:webHidden/>
          </w:rPr>
          <w:fldChar w:fldCharType="end"/>
        </w:r>
      </w:hyperlink>
    </w:p>
    <w:p w14:paraId="50D3751F" w14:textId="270DD88F" w:rsidR="00127820" w:rsidRDefault="00127820">
      <w:pPr>
        <w:pStyle w:val="TM2"/>
        <w:rPr>
          <w:rFonts w:asciiTheme="minorHAnsi" w:eastAsiaTheme="minorEastAsia" w:hAnsiTheme="minorHAnsi" w:cstheme="minorBidi"/>
          <w:b w:val="0"/>
          <w:bCs w:val="0"/>
          <w:sz w:val="22"/>
          <w:szCs w:val="22"/>
        </w:rPr>
      </w:pPr>
      <w:hyperlink w:anchor="_Toc165978179" w:history="1">
        <w:r w:rsidRPr="006B2CD3">
          <w:rPr>
            <w:rStyle w:val="Lienhypertexte"/>
            <w:rFonts w:ascii="Arial Narrow" w:eastAsia="Arial Unicode MS" w:hAnsi="Arial Narrow" w:cs="Times New Roman"/>
          </w:rPr>
          <w:t>Article 41 : Réception provisoire</w:t>
        </w:r>
        <w:r>
          <w:rPr>
            <w:webHidden/>
          </w:rPr>
          <w:tab/>
        </w:r>
        <w:r>
          <w:rPr>
            <w:webHidden/>
          </w:rPr>
          <w:fldChar w:fldCharType="begin"/>
        </w:r>
        <w:r>
          <w:rPr>
            <w:webHidden/>
          </w:rPr>
          <w:instrText xml:space="preserve"> PAGEREF _Toc165978179 \h </w:instrText>
        </w:r>
        <w:r>
          <w:rPr>
            <w:webHidden/>
          </w:rPr>
        </w:r>
        <w:r>
          <w:rPr>
            <w:webHidden/>
          </w:rPr>
          <w:fldChar w:fldCharType="separate"/>
        </w:r>
        <w:r w:rsidR="0082290B">
          <w:rPr>
            <w:webHidden/>
          </w:rPr>
          <w:t>40</w:t>
        </w:r>
        <w:r>
          <w:rPr>
            <w:webHidden/>
          </w:rPr>
          <w:fldChar w:fldCharType="end"/>
        </w:r>
      </w:hyperlink>
    </w:p>
    <w:p w14:paraId="5B410C2A" w14:textId="6AE42EE5" w:rsidR="00127820" w:rsidRDefault="00127820">
      <w:pPr>
        <w:pStyle w:val="TM2"/>
        <w:rPr>
          <w:rFonts w:asciiTheme="minorHAnsi" w:eastAsiaTheme="minorEastAsia" w:hAnsiTheme="minorHAnsi" w:cstheme="minorBidi"/>
          <w:b w:val="0"/>
          <w:bCs w:val="0"/>
          <w:sz w:val="22"/>
          <w:szCs w:val="22"/>
        </w:rPr>
      </w:pPr>
      <w:hyperlink w:anchor="_Toc165978180" w:history="1">
        <w:r w:rsidRPr="006B2CD3">
          <w:rPr>
            <w:rStyle w:val="Lienhypertexte"/>
            <w:rFonts w:ascii="Arial Narrow" w:eastAsia="Arial Unicode MS" w:hAnsi="Arial Narrow" w:cs="Times New Roman"/>
          </w:rPr>
          <w:t>Article 43: Délai de garantie</w:t>
        </w:r>
        <w:r>
          <w:rPr>
            <w:webHidden/>
          </w:rPr>
          <w:tab/>
        </w:r>
        <w:r>
          <w:rPr>
            <w:webHidden/>
          </w:rPr>
          <w:fldChar w:fldCharType="begin"/>
        </w:r>
        <w:r>
          <w:rPr>
            <w:webHidden/>
          </w:rPr>
          <w:instrText xml:space="preserve"> PAGEREF _Toc165978180 \h </w:instrText>
        </w:r>
        <w:r>
          <w:rPr>
            <w:webHidden/>
          </w:rPr>
        </w:r>
        <w:r>
          <w:rPr>
            <w:webHidden/>
          </w:rPr>
          <w:fldChar w:fldCharType="separate"/>
        </w:r>
        <w:r w:rsidR="0082290B">
          <w:rPr>
            <w:webHidden/>
          </w:rPr>
          <w:t>40</w:t>
        </w:r>
        <w:r>
          <w:rPr>
            <w:webHidden/>
          </w:rPr>
          <w:fldChar w:fldCharType="end"/>
        </w:r>
      </w:hyperlink>
    </w:p>
    <w:p w14:paraId="697C824B" w14:textId="237557A0" w:rsidR="00127820" w:rsidRDefault="00127820">
      <w:pPr>
        <w:pStyle w:val="TM2"/>
        <w:rPr>
          <w:rFonts w:asciiTheme="minorHAnsi" w:eastAsiaTheme="minorEastAsia" w:hAnsiTheme="minorHAnsi" w:cstheme="minorBidi"/>
          <w:b w:val="0"/>
          <w:bCs w:val="0"/>
          <w:sz w:val="22"/>
          <w:szCs w:val="22"/>
        </w:rPr>
      </w:pPr>
      <w:hyperlink w:anchor="_Toc165978181" w:history="1">
        <w:r w:rsidRPr="006B2CD3">
          <w:rPr>
            <w:rStyle w:val="Lienhypertexte"/>
            <w:rFonts w:ascii="Arial Narrow" w:eastAsia="Arial Unicode MS" w:hAnsi="Arial Narrow" w:cs="Times New Roman"/>
          </w:rPr>
          <w:t>Article 44 : Entretien pendant le délai de garantie</w:t>
        </w:r>
        <w:r>
          <w:rPr>
            <w:webHidden/>
          </w:rPr>
          <w:tab/>
        </w:r>
        <w:r>
          <w:rPr>
            <w:webHidden/>
          </w:rPr>
          <w:fldChar w:fldCharType="begin"/>
        </w:r>
        <w:r>
          <w:rPr>
            <w:webHidden/>
          </w:rPr>
          <w:instrText xml:space="preserve"> PAGEREF _Toc165978181 \h </w:instrText>
        </w:r>
        <w:r>
          <w:rPr>
            <w:webHidden/>
          </w:rPr>
        </w:r>
        <w:r>
          <w:rPr>
            <w:webHidden/>
          </w:rPr>
          <w:fldChar w:fldCharType="separate"/>
        </w:r>
        <w:r w:rsidR="0082290B">
          <w:rPr>
            <w:webHidden/>
          </w:rPr>
          <w:t>40</w:t>
        </w:r>
        <w:r>
          <w:rPr>
            <w:webHidden/>
          </w:rPr>
          <w:fldChar w:fldCharType="end"/>
        </w:r>
      </w:hyperlink>
    </w:p>
    <w:p w14:paraId="689F6BAF" w14:textId="6C67164B" w:rsidR="00127820" w:rsidRDefault="00127820">
      <w:pPr>
        <w:pStyle w:val="TM2"/>
        <w:rPr>
          <w:rFonts w:asciiTheme="minorHAnsi" w:eastAsiaTheme="minorEastAsia" w:hAnsiTheme="minorHAnsi" w:cstheme="minorBidi"/>
          <w:b w:val="0"/>
          <w:bCs w:val="0"/>
          <w:sz w:val="22"/>
          <w:szCs w:val="22"/>
        </w:rPr>
      </w:pPr>
      <w:hyperlink w:anchor="_Toc165978182" w:history="1">
        <w:r w:rsidRPr="006B2CD3">
          <w:rPr>
            <w:rStyle w:val="Lienhypertexte"/>
            <w:rFonts w:ascii="Arial Narrow" w:eastAsia="Arial Unicode MS" w:hAnsi="Arial Narrow" w:cs="Times New Roman"/>
          </w:rPr>
          <w:t>Article 45 : Réception définitive</w:t>
        </w:r>
        <w:r>
          <w:rPr>
            <w:webHidden/>
          </w:rPr>
          <w:tab/>
        </w:r>
        <w:r>
          <w:rPr>
            <w:webHidden/>
          </w:rPr>
          <w:fldChar w:fldCharType="begin"/>
        </w:r>
        <w:r>
          <w:rPr>
            <w:webHidden/>
          </w:rPr>
          <w:instrText xml:space="preserve"> PAGEREF _Toc165978182 \h </w:instrText>
        </w:r>
        <w:r>
          <w:rPr>
            <w:webHidden/>
          </w:rPr>
        </w:r>
        <w:r>
          <w:rPr>
            <w:webHidden/>
          </w:rPr>
          <w:fldChar w:fldCharType="separate"/>
        </w:r>
        <w:r w:rsidR="0082290B">
          <w:rPr>
            <w:webHidden/>
          </w:rPr>
          <w:t>41</w:t>
        </w:r>
        <w:r>
          <w:rPr>
            <w:webHidden/>
          </w:rPr>
          <w:fldChar w:fldCharType="end"/>
        </w:r>
      </w:hyperlink>
    </w:p>
    <w:p w14:paraId="46F2FCC1" w14:textId="24C91ED2"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83" w:history="1">
        <w:r w:rsidRPr="006B2CD3">
          <w:rPr>
            <w:rStyle w:val="Lienhypertexte"/>
            <w:rFonts w:ascii="Arial Narrow" w:eastAsia="Arial Unicode MS" w:hAnsi="Arial Narrow" w:cs="Times New Roman"/>
            <w:b/>
            <w:i/>
            <w:noProof/>
          </w:rPr>
          <w:t>CHAPITRE V : CLAUSES DIVERSES</w:t>
        </w:r>
        <w:r>
          <w:rPr>
            <w:noProof/>
            <w:webHidden/>
          </w:rPr>
          <w:tab/>
        </w:r>
        <w:r>
          <w:rPr>
            <w:noProof/>
            <w:webHidden/>
          </w:rPr>
          <w:fldChar w:fldCharType="begin"/>
        </w:r>
        <w:r>
          <w:rPr>
            <w:noProof/>
            <w:webHidden/>
          </w:rPr>
          <w:instrText xml:space="preserve"> PAGEREF _Toc165978183 \h </w:instrText>
        </w:r>
        <w:r>
          <w:rPr>
            <w:noProof/>
            <w:webHidden/>
          </w:rPr>
        </w:r>
        <w:r>
          <w:rPr>
            <w:noProof/>
            <w:webHidden/>
          </w:rPr>
          <w:fldChar w:fldCharType="separate"/>
        </w:r>
        <w:r w:rsidR="0082290B">
          <w:rPr>
            <w:noProof/>
            <w:webHidden/>
          </w:rPr>
          <w:t>41</w:t>
        </w:r>
        <w:r>
          <w:rPr>
            <w:noProof/>
            <w:webHidden/>
          </w:rPr>
          <w:fldChar w:fldCharType="end"/>
        </w:r>
      </w:hyperlink>
    </w:p>
    <w:p w14:paraId="72D74C54" w14:textId="70E2354B" w:rsidR="00127820" w:rsidRDefault="00127820">
      <w:pPr>
        <w:pStyle w:val="TM2"/>
        <w:rPr>
          <w:rFonts w:asciiTheme="minorHAnsi" w:eastAsiaTheme="minorEastAsia" w:hAnsiTheme="minorHAnsi" w:cstheme="minorBidi"/>
          <w:b w:val="0"/>
          <w:bCs w:val="0"/>
          <w:sz w:val="22"/>
          <w:szCs w:val="22"/>
        </w:rPr>
      </w:pPr>
      <w:hyperlink w:anchor="_Toc165978184" w:history="1">
        <w:r w:rsidRPr="006B2CD3">
          <w:rPr>
            <w:rStyle w:val="Lienhypertexte"/>
            <w:rFonts w:ascii="Arial Narrow" w:eastAsia="Arial Unicode MS" w:hAnsi="Arial Narrow" w:cs="Times New Roman"/>
          </w:rPr>
          <w:t>Article 46 : Résiliation de la Lettre-Commande</w:t>
        </w:r>
        <w:r>
          <w:rPr>
            <w:webHidden/>
          </w:rPr>
          <w:tab/>
        </w:r>
        <w:r>
          <w:rPr>
            <w:webHidden/>
          </w:rPr>
          <w:fldChar w:fldCharType="begin"/>
        </w:r>
        <w:r>
          <w:rPr>
            <w:webHidden/>
          </w:rPr>
          <w:instrText xml:space="preserve"> PAGEREF _Toc165978184 \h </w:instrText>
        </w:r>
        <w:r>
          <w:rPr>
            <w:webHidden/>
          </w:rPr>
        </w:r>
        <w:r>
          <w:rPr>
            <w:webHidden/>
          </w:rPr>
          <w:fldChar w:fldCharType="separate"/>
        </w:r>
        <w:r w:rsidR="0082290B">
          <w:rPr>
            <w:webHidden/>
          </w:rPr>
          <w:t>41</w:t>
        </w:r>
        <w:r>
          <w:rPr>
            <w:webHidden/>
          </w:rPr>
          <w:fldChar w:fldCharType="end"/>
        </w:r>
      </w:hyperlink>
    </w:p>
    <w:p w14:paraId="48983903" w14:textId="679EE8F3" w:rsidR="00127820" w:rsidRDefault="00127820">
      <w:pPr>
        <w:pStyle w:val="TM2"/>
        <w:rPr>
          <w:rFonts w:asciiTheme="minorHAnsi" w:eastAsiaTheme="minorEastAsia" w:hAnsiTheme="minorHAnsi" w:cstheme="minorBidi"/>
          <w:b w:val="0"/>
          <w:bCs w:val="0"/>
          <w:sz w:val="22"/>
          <w:szCs w:val="22"/>
        </w:rPr>
      </w:pPr>
      <w:hyperlink w:anchor="_Toc165978185" w:history="1">
        <w:r w:rsidRPr="006B2CD3">
          <w:rPr>
            <w:rStyle w:val="Lienhypertexte"/>
            <w:rFonts w:ascii="Arial Narrow" w:eastAsia="Arial Unicode MS" w:hAnsi="Arial Narrow" w:cs="Times New Roman"/>
          </w:rPr>
          <w:t>Article 47 : Edition et diffusion de la Lettre-Commande</w:t>
        </w:r>
        <w:r>
          <w:rPr>
            <w:webHidden/>
          </w:rPr>
          <w:tab/>
        </w:r>
        <w:r>
          <w:rPr>
            <w:webHidden/>
          </w:rPr>
          <w:fldChar w:fldCharType="begin"/>
        </w:r>
        <w:r>
          <w:rPr>
            <w:webHidden/>
          </w:rPr>
          <w:instrText xml:space="preserve"> PAGEREF _Toc165978185 \h </w:instrText>
        </w:r>
        <w:r>
          <w:rPr>
            <w:webHidden/>
          </w:rPr>
        </w:r>
        <w:r>
          <w:rPr>
            <w:webHidden/>
          </w:rPr>
          <w:fldChar w:fldCharType="separate"/>
        </w:r>
        <w:r w:rsidR="0082290B">
          <w:rPr>
            <w:webHidden/>
          </w:rPr>
          <w:t>41</w:t>
        </w:r>
        <w:r>
          <w:rPr>
            <w:webHidden/>
          </w:rPr>
          <w:fldChar w:fldCharType="end"/>
        </w:r>
      </w:hyperlink>
    </w:p>
    <w:p w14:paraId="12D003BB" w14:textId="62007E24" w:rsidR="00127820" w:rsidRDefault="00127820">
      <w:pPr>
        <w:pStyle w:val="TM2"/>
        <w:rPr>
          <w:rFonts w:asciiTheme="minorHAnsi" w:eastAsiaTheme="minorEastAsia" w:hAnsiTheme="minorHAnsi" w:cstheme="minorBidi"/>
          <w:b w:val="0"/>
          <w:bCs w:val="0"/>
          <w:sz w:val="22"/>
          <w:szCs w:val="22"/>
        </w:rPr>
      </w:pPr>
      <w:hyperlink w:anchor="_Toc165978186" w:history="1">
        <w:r w:rsidRPr="006B2CD3">
          <w:rPr>
            <w:rStyle w:val="Lienhypertexte"/>
            <w:rFonts w:ascii="Arial Narrow" w:eastAsia="Arial Unicode MS" w:hAnsi="Arial Narrow" w:cs="Times New Roman"/>
          </w:rPr>
          <w:t>Article 48 : Cas de force majeure</w:t>
        </w:r>
        <w:r>
          <w:rPr>
            <w:webHidden/>
          </w:rPr>
          <w:tab/>
        </w:r>
        <w:r>
          <w:rPr>
            <w:webHidden/>
          </w:rPr>
          <w:fldChar w:fldCharType="begin"/>
        </w:r>
        <w:r>
          <w:rPr>
            <w:webHidden/>
          </w:rPr>
          <w:instrText xml:space="preserve"> PAGEREF _Toc165978186 \h </w:instrText>
        </w:r>
        <w:r>
          <w:rPr>
            <w:webHidden/>
          </w:rPr>
        </w:r>
        <w:r>
          <w:rPr>
            <w:webHidden/>
          </w:rPr>
          <w:fldChar w:fldCharType="separate"/>
        </w:r>
        <w:r w:rsidR="0082290B">
          <w:rPr>
            <w:webHidden/>
          </w:rPr>
          <w:t>41</w:t>
        </w:r>
        <w:r>
          <w:rPr>
            <w:webHidden/>
          </w:rPr>
          <w:fldChar w:fldCharType="end"/>
        </w:r>
      </w:hyperlink>
    </w:p>
    <w:p w14:paraId="512BD607" w14:textId="381C489E" w:rsidR="00127820" w:rsidRDefault="00127820">
      <w:pPr>
        <w:pStyle w:val="TM2"/>
        <w:rPr>
          <w:rFonts w:asciiTheme="minorHAnsi" w:eastAsiaTheme="minorEastAsia" w:hAnsiTheme="minorHAnsi" w:cstheme="minorBidi"/>
          <w:b w:val="0"/>
          <w:bCs w:val="0"/>
          <w:sz w:val="22"/>
          <w:szCs w:val="22"/>
        </w:rPr>
      </w:pPr>
      <w:hyperlink w:anchor="_Toc165978187" w:history="1">
        <w:r w:rsidRPr="006B2CD3">
          <w:rPr>
            <w:rStyle w:val="Lienhypertexte"/>
            <w:rFonts w:ascii="Arial Narrow" w:eastAsia="Arial Unicode MS" w:hAnsi="Arial Narrow" w:cs="Times New Roman"/>
          </w:rPr>
          <w:t>Article 49 : Manœuvres frauduleuses et corruption</w:t>
        </w:r>
        <w:r>
          <w:rPr>
            <w:webHidden/>
          </w:rPr>
          <w:tab/>
        </w:r>
        <w:r>
          <w:rPr>
            <w:webHidden/>
          </w:rPr>
          <w:fldChar w:fldCharType="begin"/>
        </w:r>
        <w:r>
          <w:rPr>
            <w:webHidden/>
          </w:rPr>
          <w:instrText xml:space="preserve"> PAGEREF _Toc165978187 \h </w:instrText>
        </w:r>
        <w:r>
          <w:rPr>
            <w:webHidden/>
          </w:rPr>
        </w:r>
        <w:r>
          <w:rPr>
            <w:webHidden/>
          </w:rPr>
          <w:fldChar w:fldCharType="separate"/>
        </w:r>
        <w:r w:rsidR="0082290B">
          <w:rPr>
            <w:webHidden/>
          </w:rPr>
          <w:t>41</w:t>
        </w:r>
        <w:r>
          <w:rPr>
            <w:webHidden/>
          </w:rPr>
          <w:fldChar w:fldCharType="end"/>
        </w:r>
      </w:hyperlink>
    </w:p>
    <w:p w14:paraId="19BEB41F" w14:textId="69CC18A3" w:rsidR="00127820" w:rsidRDefault="00127820">
      <w:pPr>
        <w:pStyle w:val="TM2"/>
        <w:rPr>
          <w:rFonts w:asciiTheme="minorHAnsi" w:eastAsiaTheme="minorEastAsia" w:hAnsiTheme="minorHAnsi" w:cstheme="minorBidi"/>
          <w:b w:val="0"/>
          <w:bCs w:val="0"/>
          <w:sz w:val="22"/>
          <w:szCs w:val="22"/>
        </w:rPr>
      </w:pPr>
      <w:hyperlink w:anchor="_Toc165978188" w:history="1">
        <w:r w:rsidRPr="006B2CD3">
          <w:rPr>
            <w:rStyle w:val="Lienhypertexte"/>
            <w:rFonts w:ascii="Arial Narrow" w:eastAsia="Arial Unicode MS" w:hAnsi="Arial Narrow" w:cs="Times New Roman"/>
          </w:rPr>
          <w:t>Article 50 : Règlement de litiges</w:t>
        </w:r>
        <w:r>
          <w:rPr>
            <w:webHidden/>
          </w:rPr>
          <w:tab/>
        </w:r>
        <w:r>
          <w:rPr>
            <w:webHidden/>
          </w:rPr>
          <w:fldChar w:fldCharType="begin"/>
        </w:r>
        <w:r>
          <w:rPr>
            <w:webHidden/>
          </w:rPr>
          <w:instrText xml:space="preserve"> PAGEREF _Toc165978188 \h </w:instrText>
        </w:r>
        <w:r>
          <w:rPr>
            <w:webHidden/>
          </w:rPr>
        </w:r>
        <w:r>
          <w:rPr>
            <w:webHidden/>
          </w:rPr>
          <w:fldChar w:fldCharType="separate"/>
        </w:r>
        <w:r w:rsidR="0082290B">
          <w:rPr>
            <w:webHidden/>
          </w:rPr>
          <w:t>41</w:t>
        </w:r>
        <w:r>
          <w:rPr>
            <w:webHidden/>
          </w:rPr>
          <w:fldChar w:fldCharType="end"/>
        </w:r>
      </w:hyperlink>
    </w:p>
    <w:p w14:paraId="4410BA1D" w14:textId="2B0CA554" w:rsidR="005444E0" w:rsidRPr="005444E0" w:rsidRDefault="00127820" w:rsidP="00127820">
      <w:pPr>
        <w:pStyle w:val="TM2"/>
        <w:rPr>
          <w:rFonts w:ascii="Arial Narrow" w:eastAsia="Arial Unicode MS" w:hAnsi="Arial Narrow" w:cs="Times New Roman"/>
          <w:sz w:val="18"/>
          <w:szCs w:val="18"/>
        </w:rPr>
      </w:pPr>
      <w:hyperlink w:anchor="_Toc165978189" w:history="1">
        <w:r w:rsidRPr="006B2CD3">
          <w:rPr>
            <w:rStyle w:val="Lienhypertexte"/>
            <w:rFonts w:ascii="Arial Narrow" w:eastAsia="Arial Unicode MS" w:hAnsi="Arial Narrow" w:cs="Times New Roman"/>
          </w:rPr>
          <w:t>Article 51 et dernier : Validité et entrée en vigueur de la Lettre-Commande</w:t>
        </w:r>
        <w:r>
          <w:rPr>
            <w:webHidden/>
          </w:rPr>
          <w:tab/>
        </w:r>
        <w:r>
          <w:rPr>
            <w:webHidden/>
          </w:rPr>
          <w:fldChar w:fldCharType="begin"/>
        </w:r>
        <w:r>
          <w:rPr>
            <w:webHidden/>
          </w:rPr>
          <w:instrText xml:space="preserve"> PAGEREF _Toc165978189 \h </w:instrText>
        </w:r>
        <w:r>
          <w:rPr>
            <w:webHidden/>
          </w:rPr>
        </w:r>
        <w:r>
          <w:rPr>
            <w:webHidden/>
          </w:rPr>
          <w:fldChar w:fldCharType="separate"/>
        </w:r>
        <w:r w:rsidR="0082290B">
          <w:rPr>
            <w:webHidden/>
          </w:rPr>
          <w:t>41</w:t>
        </w:r>
        <w:r>
          <w:rPr>
            <w:webHidden/>
          </w:rPr>
          <w:fldChar w:fldCharType="end"/>
        </w:r>
      </w:hyperlink>
      <w:r w:rsidR="005444E0" w:rsidRPr="005444E0">
        <w:rPr>
          <w:rFonts w:ascii="Arial Narrow" w:eastAsia="Arial Unicode MS" w:hAnsi="Arial Narrow" w:cs="Times New Roman"/>
          <w:sz w:val="18"/>
          <w:szCs w:val="18"/>
        </w:rPr>
        <w:fldChar w:fldCharType="end"/>
      </w:r>
    </w:p>
    <w:p w14:paraId="50C0D4DC" w14:textId="77777777" w:rsidR="005444E0" w:rsidRPr="005444E0" w:rsidRDefault="005444E0" w:rsidP="005444E0">
      <w:pPr>
        <w:spacing w:after="0" w:line="240" w:lineRule="auto"/>
        <w:rPr>
          <w:rFonts w:ascii="Arial Narrow" w:eastAsia="Arial Unicode MS" w:hAnsi="Arial Narrow" w:cs="Times New Roman"/>
          <w:sz w:val="18"/>
          <w:szCs w:val="18"/>
          <w:lang w:eastAsia="fr-FR"/>
        </w:rPr>
      </w:pPr>
    </w:p>
    <w:p w14:paraId="10B2CC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64C9C32" w14:textId="77777777" w:rsidR="005444E0" w:rsidRPr="005444E0" w:rsidRDefault="005444E0" w:rsidP="005444E0">
      <w:pPr>
        <w:keepNext/>
        <w:keepLines/>
        <w:spacing w:after="0" w:line="240"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4"/>
          <w:szCs w:val="24"/>
          <w:lang w:eastAsia="fr-FR"/>
        </w:rPr>
        <w:br w:type="page"/>
      </w:r>
      <w:r w:rsidRPr="005444E0">
        <w:rPr>
          <w:rFonts w:ascii="Arial Narrow" w:eastAsia="Arial Unicode MS" w:hAnsi="Arial Narrow" w:cs="Times New Roman"/>
          <w:b/>
          <w:sz w:val="20"/>
          <w:szCs w:val="20"/>
          <w:lang w:eastAsia="fr-FR"/>
        </w:rPr>
        <w:lastRenderedPageBreak/>
        <w:t>CHAPITRE I : GÉNÉRALITÉS</w:t>
      </w:r>
    </w:p>
    <w:p w14:paraId="3410FE16"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4" w:name="_Toc165978137"/>
      <w:r w:rsidRPr="005444E0">
        <w:rPr>
          <w:rFonts w:ascii="Arial Narrow" w:eastAsia="Arial Unicode MS" w:hAnsi="Arial Narrow" w:cs="Times New Roman"/>
          <w:b/>
          <w:sz w:val="20"/>
          <w:szCs w:val="20"/>
          <w:lang w:eastAsia="fr-FR"/>
        </w:rPr>
        <w:t>Article 1 : Objet de la Lettre-Commande</w:t>
      </w:r>
      <w:bookmarkEnd w:id="4"/>
    </w:p>
    <w:p w14:paraId="0AF05641" w14:textId="6A04C5A2" w:rsidR="005444E0" w:rsidRPr="005444E0" w:rsidRDefault="005444E0" w:rsidP="005444E0">
      <w:pPr>
        <w:spacing w:after="0" w:line="240" w:lineRule="auto"/>
        <w:jc w:val="both"/>
        <w:rPr>
          <w:rFonts w:ascii="Arial Narrow" w:eastAsia="Times New Roman"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8B1779" w:rsidRPr="008B1779">
        <w:rPr>
          <w:rFonts w:ascii="Arial Narrow" w:eastAsia="Arial Unicode MS" w:hAnsi="Arial Narrow" w:cs="Times New Roman"/>
          <w:sz w:val="20"/>
          <w:szCs w:val="20"/>
          <w:lang w:eastAsia="fr-FR"/>
        </w:rPr>
        <w:t>l’extension et branchement d'un réseau électrique au Parc des Engins</w:t>
      </w:r>
      <w:r w:rsidR="00FD2757" w:rsidRPr="00FD2757">
        <w:rPr>
          <w:rFonts w:ascii="Arial Narrow" w:eastAsia="Arial Unicode MS" w:hAnsi="Arial Narrow" w:cs="Times New Roman"/>
          <w:sz w:val="20"/>
          <w:szCs w:val="20"/>
          <w:lang w:eastAsia="fr-FR"/>
        </w:rPr>
        <w:t>.</w:t>
      </w:r>
    </w:p>
    <w:p w14:paraId="4129C14C"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5" w:name="_Toc165978138"/>
      <w:r w:rsidRPr="005444E0">
        <w:rPr>
          <w:rFonts w:ascii="Arial Narrow" w:eastAsia="Arial Unicode MS" w:hAnsi="Arial Narrow" w:cs="Times New Roman"/>
          <w:b/>
          <w:sz w:val="20"/>
          <w:szCs w:val="20"/>
          <w:lang w:eastAsia="fr-FR"/>
        </w:rPr>
        <w:t>Article 2 : Procédure de passation de la Lettre-Commande</w:t>
      </w:r>
      <w:bookmarkEnd w:id="5"/>
    </w:p>
    <w:p w14:paraId="79E95799" w14:textId="5BA823E7" w:rsidR="005444E0" w:rsidRPr="005444E0" w:rsidRDefault="005444E0" w:rsidP="005444E0">
      <w:pPr>
        <w:keepNext/>
        <w:spacing w:after="120" w:line="240" w:lineRule="auto"/>
        <w:jc w:val="both"/>
        <w:outlineLvl w:val="0"/>
        <w:rPr>
          <w:rFonts w:ascii="Arial Narrow" w:eastAsia="Arial Unicode MS" w:hAnsi="Arial Narrow" w:cs="Times New Roman"/>
          <w:i/>
          <w:sz w:val="20"/>
          <w:szCs w:val="20"/>
          <w:lang w:eastAsia="fr-FR"/>
        </w:rPr>
      </w:pPr>
      <w:bookmarkStart w:id="6" w:name="_Toc165978139"/>
      <w:r w:rsidRPr="005444E0">
        <w:rPr>
          <w:rFonts w:ascii="Arial Narrow" w:eastAsia="Arial Unicode MS" w:hAnsi="Arial Narrow" w:cs="Times New Roman"/>
          <w:sz w:val="20"/>
          <w:szCs w:val="20"/>
          <w:lang w:eastAsia="fr-FR"/>
        </w:rPr>
        <w:t xml:space="preserve">La présente Lettre-Commande est passée après </w:t>
      </w:r>
      <w:r w:rsidRPr="005444E0">
        <w:rPr>
          <w:rFonts w:ascii="Arial Narrow" w:eastAsia="Arial Unicode MS" w:hAnsi="Arial Narrow" w:cs="Times New Roman"/>
          <w:b/>
          <w:sz w:val="20"/>
          <w:szCs w:val="20"/>
          <w:lang w:eastAsia="fr-FR"/>
        </w:rPr>
        <w:t xml:space="preserve">Appel d’Offres National Ouvert </w:t>
      </w:r>
      <w:r w:rsidRPr="005444E0">
        <w:rPr>
          <w:rFonts w:ascii="Arial Narrow" w:eastAsia="Arial Unicode MS" w:hAnsi="Arial Narrow" w:cs="Arial"/>
          <w:b/>
          <w:sz w:val="20"/>
          <w:szCs w:val="20"/>
          <w:lang w:eastAsia="fr-FR"/>
        </w:rPr>
        <w:t>N</w:t>
      </w:r>
      <w:r w:rsidR="00680FAC">
        <w:rPr>
          <w:rFonts w:ascii="Arial Narrow" w:eastAsia="Arial Unicode MS" w:hAnsi="Arial Narrow" w:cs="Arial"/>
          <w:b/>
          <w:sz w:val="20"/>
          <w:szCs w:val="20"/>
          <w:lang w:eastAsia="fr-FR"/>
        </w:rPr>
        <w:t>° ________ /</w:t>
      </w:r>
      <w:r w:rsidR="00CB73FE" w:rsidRPr="00CB73FE">
        <w:rPr>
          <w:rFonts w:ascii="Arial Narrow" w:eastAsia="Arial Unicode MS" w:hAnsi="Arial Narrow" w:cs="Arial"/>
          <w:b/>
          <w:sz w:val="20"/>
          <w:szCs w:val="20"/>
          <w:lang w:eastAsia="fr-FR"/>
        </w:rPr>
        <w:t xml:space="preserve"> </w:t>
      </w:r>
      <w:r w:rsidR="00CB73FE" w:rsidRPr="005444E0">
        <w:rPr>
          <w:rFonts w:ascii="Arial Narrow" w:eastAsia="Arial Unicode MS" w:hAnsi="Arial Narrow" w:cs="Arial"/>
          <w:b/>
          <w:sz w:val="20"/>
          <w:szCs w:val="20"/>
          <w:lang w:eastAsia="fr-FR"/>
        </w:rPr>
        <w:t>AONO/CR-ES/</w:t>
      </w:r>
      <w:r w:rsidR="00CB73FE">
        <w:rPr>
          <w:rFonts w:ascii="Arial Narrow" w:eastAsia="Arial Unicode MS" w:hAnsi="Arial Narrow" w:cs="Arial"/>
          <w:b/>
          <w:sz w:val="20"/>
          <w:szCs w:val="20"/>
          <w:lang w:eastAsia="fr-FR"/>
        </w:rPr>
        <w:t>SIGAMP/</w:t>
      </w:r>
      <w:r w:rsidR="00CB73FE" w:rsidRPr="005444E0">
        <w:rPr>
          <w:rFonts w:ascii="Arial Narrow" w:eastAsia="Arial Unicode MS" w:hAnsi="Arial Narrow" w:cs="Arial"/>
          <w:b/>
          <w:sz w:val="20"/>
          <w:szCs w:val="20"/>
          <w:lang w:eastAsia="fr-FR"/>
        </w:rPr>
        <w:t>CIPM/202</w:t>
      </w:r>
      <w:r w:rsidR="00CB73FE">
        <w:rPr>
          <w:rFonts w:ascii="Arial Narrow" w:eastAsia="Arial Unicode MS" w:hAnsi="Arial Narrow" w:cs="Arial"/>
          <w:b/>
          <w:sz w:val="20"/>
          <w:szCs w:val="20"/>
          <w:lang w:eastAsia="fr-FR"/>
        </w:rPr>
        <w:t xml:space="preserve">6 </w:t>
      </w:r>
      <w:r w:rsidR="00CB73FE" w:rsidRPr="005444E0">
        <w:rPr>
          <w:rFonts w:ascii="Arial Narrow" w:eastAsia="Arial Unicode MS" w:hAnsi="Arial Narrow" w:cs="Arial"/>
          <w:b/>
          <w:sz w:val="20"/>
          <w:szCs w:val="20"/>
          <w:lang w:eastAsia="fr-FR"/>
        </w:rPr>
        <w:t xml:space="preserve">DU _________________ </w:t>
      </w:r>
      <w:r w:rsidR="00CB73FE" w:rsidRPr="004804D1">
        <w:rPr>
          <w:rFonts w:ascii="Arial Narrow" w:eastAsia="Arial Unicode MS" w:hAnsi="Arial Narrow" w:cs="Arial"/>
          <w:b/>
          <w:sz w:val="20"/>
          <w:szCs w:val="20"/>
          <w:lang w:eastAsia="fr-FR"/>
        </w:rPr>
        <w:t xml:space="preserve">POUR </w:t>
      </w:r>
      <w:r w:rsidR="008B1779" w:rsidRPr="008B1779">
        <w:rPr>
          <w:rFonts w:ascii="Arial Narrow" w:eastAsia="Arial Unicode MS" w:hAnsi="Arial Narrow" w:cs="Arial"/>
          <w:b/>
          <w:sz w:val="20"/>
          <w:szCs w:val="20"/>
          <w:lang w:eastAsia="fr-FR"/>
        </w:rPr>
        <w:t>l’extension et branchement d'un réseau électrique au Parc des Engins</w:t>
      </w:r>
      <w:r w:rsidR="009F4A1F" w:rsidRPr="005444E0">
        <w:rPr>
          <w:rFonts w:ascii="Arial Narrow" w:eastAsia="Arial Unicode MS" w:hAnsi="Arial Narrow" w:cs="Arial"/>
          <w:b/>
          <w:sz w:val="20"/>
          <w:szCs w:val="20"/>
          <w:lang w:eastAsia="fr-FR"/>
        </w:rPr>
        <w:t>.</w:t>
      </w:r>
      <w:bookmarkEnd w:id="6"/>
    </w:p>
    <w:p w14:paraId="07D2845E" w14:textId="77777777" w:rsidR="005444E0" w:rsidRPr="005444E0" w:rsidRDefault="005444E0" w:rsidP="005444E0">
      <w:pPr>
        <w:keepNext/>
        <w:spacing w:after="120" w:line="240" w:lineRule="auto"/>
        <w:jc w:val="both"/>
        <w:outlineLvl w:val="0"/>
        <w:rPr>
          <w:rFonts w:ascii="Arial Narrow" w:eastAsia="Arial Unicode MS" w:hAnsi="Arial Narrow" w:cs="Times New Roman"/>
          <w:b/>
          <w:sz w:val="20"/>
          <w:szCs w:val="20"/>
          <w:lang w:eastAsia="fr-FR"/>
        </w:rPr>
      </w:pPr>
      <w:bookmarkStart w:id="7" w:name="_Toc165978140"/>
      <w:bookmarkStart w:id="8" w:name="_Hlk222304482"/>
      <w:r w:rsidRPr="005444E0">
        <w:rPr>
          <w:rFonts w:ascii="Arial Narrow" w:eastAsia="Arial Unicode MS" w:hAnsi="Arial Narrow" w:cs="Times New Roman"/>
          <w:b/>
          <w:sz w:val="20"/>
          <w:szCs w:val="20"/>
          <w:lang w:eastAsia="fr-FR"/>
        </w:rPr>
        <w:t>Article 3 : Définitions et Attributions</w:t>
      </w:r>
      <w:bookmarkEnd w:id="7"/>
    </w:p>
    <w:p w14:paraId="322CC053" w14:textId="77777777" w:rsidR="005444E0" w:rsidRPr="005444E0" w:rsidRDefault="005444E0" w:rsidP="005444E0">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3.1 Définitions générales</w:t>
      </w:r>
    </w:p>
    <w:p w14:paraId="79DAF023"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Maître d’Ouvrage est le </w:t>
      </w:r>
      <w:r w:rsidRPr="005444E0">
        <w:rPr>
          <w:rFonts w:ascii="Arial Narrow" w:eastAsia="Arial Unicode MS" w:hAnsi="Arial Narrow" w:cs="Times New Roman"/>
          <w:b/>
          <w:sz w:val="20"/>
          <w:szCs w:val="20"/>
          <w:lang w:eastAsia="fr-FR"/>
        </w:rPr>
        <w:t>Président du Conseil Régional de l’Est ;</w:t>
      </w:r>
    </w:p>
    <w:p w14:paraId="5F3B7390"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L’autorité chargée du contrôle est :</w:t>
      </w:r>
      <w:r w:rsidRPr="005444E0">
        <w:rPr>
          <w:rFonts w:ascii="Arial Narrow" w:eastAsia="Arial Unicode MS" w:hAnsi="Arial Narrow" w:cs="Times New Roman"/>
          <w:b/>
          <w:sz w:val="20"/>
          <w:szCs w:val="20"/>
          <w:lang w:eastAsia="fr-FR"/>
        </w:rPr>
        <w:t xml:space="preserve"> le Délégué Régional du MINMAP pour l’Est ;</w:t>
      </w:r>
    </w:p>
    <w:p w14:paraId="06CD371A"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Le Chef de service du Marché est : le </w:t>
      </w:r>
      <w:r w:rsidRPr="005444E0">
        <w:rPr>
          <w:rFonts w:ascii="Arial Narrow" w:eastAsia="Arial Unicode MS" w:hAnsi="Arial Narrow" w:cs="Times New Roman"/>
          <w:b/>
          <w:sz w:val="20"/>
          <w:szCs w:val="20"/>
          <w:lang w:eastAsia="fr-FR"/>
        </w:rPr>
        <w:t xml:space="preserve">Secrétaire Général du Conseil Régional de l’Est </w:t>
      </w:r>
      <w:r w:rsidRPr="005444E0">
        <w:rPr>
          <w:rFonts w:ascii="Arial Narrow" w:eastAsia="Arial Unicode MS" w:hAnsi="Arial Narrow" w:cs="Times New Roman"/>
          <w:sz w:val="20"/>
          <w:szCs w:val="20"/>
          <w:lang w:eastAsia="fr-FR"/>
        </w:rPr>
        <w:t>;</w:t>
      </w:r>
      <w:r w:rsidRPr="005444E0">
        <w:rPr>
          <w:rFonts w:ascii="Arial Narrow" w:eastAsia="Times New Roman" w:hAnsi="Arial Narrow" w:cs="Arial"/>
          <w:lang w:eastAsia="fr-FR"/>
        </w:rPr>
        <w:t xml:space="preserve"> </w:t>
      </w:r>
      <w:r w:rsidRPr="005444E0">
        <w:rPr>
          <w:rFonts w:ascii="Arial Narrow" w:eastAsia="Arial Unicode MS" w:hAnsi="Arial Narrow" w:cs="Times New Roman"/>
          <w:sz w:val="20"/>
          <w:szCs w:val="20"/>
          <w:lang w:eastAsia="fr-FR"/>
        </w:rPr>
        <w:t>il est le représentant légal du Maître d’Ouvrage et devra superviser les prestations, veiller au respect des clauses administratives, techniques et financières et des délais contractuels ;</w:t>
      </w:r>
    </w:p>
    <w:p w14:paraId="09C7A77B" w14:textId="1073ADFE" w:rsidR="005444E0" w:rsidRPr="005444E0" w:rsidRDefault="00C6024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L’Ingénieur du</w:t>
      </w:r>
      <w:r w:rsidR="005444E0" w:rsidRPr="005444E0">
        <w:rPr>
          <w:rFonts w:ascii="Arial Narrow" w:eastAsia="Arial Unicode MS" w:hAnsi="Arial Narrow" w:cs="Times New Roman"/>
          <w:sz w:val="20"/>
          <w:szCs w:val="20"/>
          <w:lang w:eastAsia="fr-FR"/>
        </w:rPr>
        <w:t xml:space="preserve"> Marché est : </w:t>
      </w:r>
      <w:r w:rsidR="0076323C" w:rsidRPr="005444E0">
        <w:rPr>
          <w:rFonts w:ascii="Arial Narrow" w:eastAsia="Arial Unicode MS" w:hAnsi="Arial Narrow" w:cs="Times New Roman"/>
          <w:b/>
          <w:sz w:val="20"/>
          <w:szCs w:val="20"/>
          <w:lang w:eastAsia="fr-FR"/>
        </w:rPr>
        <w:t>le Délégué Régional du MIN</w:t>
      </w:r>
      <w:r w:rsidR="008B1779">
        <w:rPr>
          <w:rFonts w:ascii="Arial Narrow" w:eastAsia="Arial Unicode MS" w:hAnsi="Arial Narrow" w:cs="Times New Roman"/>
          <w:b/>
          <w:sz w:val="20"/>
          <w:szCs w:val="20"/>
          <w:lang w:eastAsia="fr-FR"/>
        </w:rPr>
        <w:t>EE</w:t>
      </w:r>
      <w:r w:rsidR="0076323C" w:rsidRPr="005444E0">
        <w:rPr>
          <w:rFonts w:ascii="Arial Narrow" w:eastAsia="Arial Unicode MS" w:hAnsi="Arial Narrow" w:cs="Times New Roman"/>
          <w:b/>
          <w:sz w:val="20"/>
          <w:szCs w:val="20"/>
          <w:lang w:eastAsia="fr-FR"/>
        </w:rPr>
        <w:t xml:space="preserve"> pour l’Est </w:t>
      </w:r>
      <w:r w:rsidR="005444E0" w:rsidRPr="005444E0">
        <w:rPr>
          <w:rFonts w:ascii="Arial Narrow" w:eastAsia="Arial Unicode MS" w:hAnsi="Arial Narrow" w:cs="Times New Roman"/>
          <w:b/>
          <w:sz w:val="20"/>
          <w:szCs w:val="20"/>
          <w:lang w:eastAsia="fr-FR"/>
        </w:rPr>
        <w:t>;</w:t>
      </w:r>
    </w:p>
    <w:p w14:paraId="4B70D4A7"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La Commission des Marchés compétente est la </w:t>
      </w:r>
      <w:r w:rsidRPr="005444E0">
        <w:rPr>
          <w:rFonts w:ascii="Arial Narrow" w:eastAsia="Arial Unicode MS" w:hAnsi="Arial Narrow" w:cs="Times New Roman"/>
          <w:b/>
          <w:sz w:val="20"/>
          <w:szCs w:val="20"/>
          <w:lang w:eastAsia="fr-FR"/>
        </w:rPr>
        <w:t>Commission Interne de Passation des Marchés auprès du CR-ES</w:t>
      </w:r>
      <w:r w:rsidRPr="005444E0">
        <w:rPr>
          <w:rFonts w:ascii="Arial Narrow" w:eastAsia="Arial Unicode MS" w:hAnsi="Arial Narrow" w:cs="Times New Roman"/>
          <w:sz w:val="20"/>
          <w:szCs w:val="20"/>
          <w:lang w:eastAsia="fr-FR"/>
        </w:rPr>
        <w:t>; </w:t>
      </w:r>
    </w:p>
    <w:p w14:paraId="429AE2A2" w14:textId="77777777" w:rsidR="005444E0" w:rsidRPr="005444E0" w:rsidRDefault="005444E0">
      <w:pPr>
        <w:widowControl w:val="0"/>
        <w:numPr>
          <w:ilvl w:val="0"/>
          <w:numId w:val="1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Le co-contractant est : (</w:t>
      </w:r>
      <w:r w:rsidRPr="005444E0">
        <w:rPr>
          <w:rFonts w:ascii="Arial Narrow" w:eastAsia="Arial Unicode MS" w:hAnsi="Arial Narrow" w:cs="Times New Roman"/>
          <w:i/>
          <w:sz w:val="20"/>
          <w:szCs w:val="20"/>
          <w:lang w:eastAsia="fr-FR"/>
        </w:rPr>
        <w:t>nom et adresse de l’entreprise) </w:t>
      </w:r>
      <w:r w:rsidRPr="005444E0">
        <w:rPr>
          <w:rFonts w:ascii="Arial Narrow" w:eastAsia="Arial Unicode MS" w:hAnsi="Arial Narrow" w:cs="Times New Roman"/>
          <w:sz w:val="20"/>
          <w:szCs w:val="20"/>
          <w:lang w:eastAsia="fr-FR"/>
        </w:rPr>
        <w:t>;</w:t>
      </w:r>
    </w:p>
    <w:p w14:paraId="3E4399AE" w14:textId="77777777" w:rsidR="005444E0" w:rsidRPr="005444E0" w:rsidRDefault="005444E0" w:rsidP="005444E0">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3.2 Nantissement</w:t>
      </w:r>
    </w:p>
    <w:p w14:paraId="426B6D1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 présente Lettre Commande peut être donnée en nantissement, sous réserve de toute forme de cession de créance.</w:t>
      </w:r>
    </w:p>
    <w:p w14:paraId="2E44229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Dans ce cas :</w:t>
      </w:r>
    </w:p>
    <w:p w14:paraId="06F070B3" w14:textId="77777777" w:rsidR="005444E0" w:rsidRPr="005444E0" w:rsidRDefault="005444E0">
      <w:pPr>
        <w:widowControl w:val="0"/>
        <w:numPr>
          <w:ilvl w:val="0"/>
          <w:numId w:val="41"/>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L’autorité chargée de l’ordonnancement des paiements est : </w:t>
      </w:r>
      <w:bookmarkStart w:id="9" w:name="_Hlk532061331"/>
      <w:r w:rsidRPr="005444E0">
        <w:rPr>
          <w:rFonts w:ascii="Arial Narrow" w:eastAsia="Times New Roman" w:hAnsi="Arial Narrow" w:cs="Times New Roman"/>
          <w:sz w:val="20"/>
          <w:szCs w:val="20"/>
          <w:lang w:eastAsia="fr-FR"/>
        </w:rPr>
        <w:t>LE PRESIDENT DU CONSEIL REGIONAL DE L’EST</w:t>
      </w:r>
      <w:bookmarkEnd w:id="9"/>
    </w:p>
    <w:p w14:paraId="51203514" w14:textId="77777777" w:rsidR="005444E0" w:rsidRPr="005444E0" w:rsidRDefault="005444E0">
      <w:pPr>
        <w:widowControl w:val="0"/>
        <w:numPr>
          <w:ilvl w:val="0"/>
          <w:numId w:val="41"/>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L’autorité</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chargée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la</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liquidation</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des</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dépenses 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PRESIDENT DU CONSEIL REGIONAL</w:t>
      </w:r>
    </w:p>
    <w:p w14:paraId="5BA126FE" w14:textId="62C263A5" w:rsidR="005444E0" w:rsidRPr="005444E0" w:rsidRDefault="005444E0">
      <w:pPr>
        <w:widowControl w:val="0"/>
        <w:numPr>
          <w:ilvl w:val="0"/>
          <w:numId w:val="41"/>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pacing w:val="5"/>
          <w:sz w:val="20"/>
          <w:szCs w:val="20"/>
          <w:lang w:eastAsia="fr-FR"/>
        </w:rPr>
        <w:t>L’organism</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o</w:t>
      </w:r>
      <w:r w:rsidRPr="005444E0">
        <w:rPr>
          <w:rFonts w:ascii="Arial Narrow" w:eastAsia="Times New Roman" w:hAnsi="Arial Narrow" w:cs="Times New Roman"/>
          <w:sz w:val="20"/>
          <w:szCs w:val="20"/>
          <w:lang w:eastAsia="fr-FR"/>
        </w:rPr>
        <w:t xml:space="preserve">u </w:t>
      </w:r>
      <w:r w:rsidRPr="005444E0">
        <w:rPr>
          <w:rFonts w:ascii="Arial Narrow" w:eastAsia="Times New Roman" w:hAnsi="Arial Narrow" w:cs="Times New Roman"/>
          <w:spacing w:val="5"/>
          <w:sz w:val="20"/>
          <w:szCs w:val="20"/>
          <w:lang w:eastAsia="fr-FR"/>
        </w:rPr>
        <w:t>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responsabl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charg</w:t>
      </w:r>
      <w:r w:rsidRPr="005444E0">
        <w:rPr>
          <w:rFonts w:ascii="Arial Narrow" w:eastAsia="Times New Roman" w:hAnsi="Arial Narrow" w:cs="Times New Roman"/>
          <w:sz w:val="20"/>
          <w:szCs w:val="20"/>
          <w:lang w:eastAsia="fr-FR"/>
        </w:rPr>
        <w:t xml:space="preserve">é </w:t>
      </w:r>
      <w:r w:rsidRPr="005444E0">
        <w:rPr>
          <w:rFonts w:ascii="Arial Narrow" w:eastAsia="Times New Roman" w:hAnsi="Arial Narrow" w:cs="Times New Roman"/>
          <w:spacing w:val="5"/>
          <w:sz w:val="20"/>
          <w:szCs w:val="20"/>
          <w:lang w:eastAsia="fr-FR"/>
        </w:rPr>
        <w:t xml:space="preserve">du </w:t>
      </w:r>
      <w:r w:rsidRPr="005444E0">
        <w:rPr>
          <w:rFonts w:ascii="Arial Narrow" w:eastAsia="Times New Roman" w:hAnsi="Arial Narrow" w:cs="Times New Roman"/>
          <w:sz w:val="20"/>
          <w:szCs w:val="20"/>
          <w:lang w:eastAsia="fr-FR"/>
        </w:rPr>
        <w:t>paiement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xml:space="preserve">: La </w:t>
      </w:r>
      <w:r w:rsidR="00E96E20">
        <w:rPr>
          <w:rFonts w:ascii="Arial Narrow" w:eastAsia="Times New Roman" w:hAnsi="Arial Narrow" w:cs="Times New Roman"/>
          <w:sz w:val="20"/>
          <w:szCs w:val="20"/>
          <w:lang w:eastAsia="fr-FR"/>
        </w:rPr>
        <w:t>Trésorerie Générale de Bertoua</w:t>
      </w:r>
      <w:r w:rsidRPr="005444E0">
        <w:rPr>
          <w:rFonts w:ascii="Arial Narrow" w:eastAsia="Times New Roman" w:hAnsi="Arial Narrow" w:cs="Times New Roman"/>
          <w:sz w:val="20"/>
          <w:szCs w:val="20"/>
          <w:lang w:eastAsia="fr-FR"/>
        </w:rPr>
        <w:t>;</w:t>
      </w:r>
    </w:p>
    <w:p w14:paraId="5061B93C" w14:textId="77777777" w:rsidR="005444E0" w:rsidRPr="005444E0" w:rsidRDefault="005444E0">
      <w:pPr>
        <w:widowControl w:val="0"/>
        <w:numPr>
          <w:ilvl w:val="0"/>
          <w:numId w:val="41"/>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responsable compétent pour fournir les renseignements</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au</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titre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l’exécution</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la présente Lettre Commande</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Secrétaire Général du Conseil Régional.</w:t>
      </w:r>
    </w:p>
    <w:p w14:paraId="500C2044"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10" w:name="_Toc165978141"/>
      <w:r w:rsidRPr="005444E0">
        <w:rPr>
          <w:rFonts w:ascii="Arial Narrow" w:eastAsia="Arial Unicode MS" w:hAnsi="Arial Narrow" w:cs="Times New Roman"/>
          <w:b/>
          <w:sz w:val="20"/>
          <w:szCs w:val="20"/>
          <w:lang w:eastAsia="fr-FR"/>
        </w:rPr>
        <w:t>Article 4 : Langue, loi et réglementation applicables</w:t>
      </w:r>
      <w:bookmarkEnd w:id="10"/>
    </w:p>
    <w:p w14:paraId="7C3EB900" w14:textId="77777777" w:rsidR="005444E0" w:rsidRPr="005444E0" w:rsidRDefault="005444E0" w:rsidP="005444E0">
      <w:pPr>
        <w:widowControl w:val="0"/>
        <w:autoSpaceDE w:val="0"/>
        <w:autoSpaceDN w:val="0"/>
        <w:adjustRightInd w:val="0"/>
        <w:spacing w:after="0" w:line="240" w:lineRule="auto"/>
        <w:ind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4.1. La langue utilisée est le</w:t>
      </w:r>
      <w:r w:rsidRPr="005444E0">
        <w:rPr>
          <w:rFonts w:ascii="Arial Narrow" w:eastAsia="Arial Unicode MS" w:hAnsi="Arial Narrow" w:cs="Times New Roman"/>
          <w:spacing w:val="7"/>
          <w:sz w:val="20"/>
          <w:szCs w:val="20"/>
          <w:lang w:eastAsia="fr-FR"/>
        </w:rPr>
        <w:t xml:space="preserve"> français ou l’anglais.</w:t>
      </w:r>
    </w:p>
    <w:p w14:paraId="0D4C2F36" w14:textId="77777777" w:rsidR="005444E0" w:rsidRPr="005444E0" w:rsidRDefault="005444E0" w:rsidP="005444E0">
      <w:pPr>
        <w:widowControl w:val="0"/>
        <w:tabs>
          <w:tab w:val="left" w:pos="1900"/>
          <w:tab w:val="left" w:pos="3420"/>
          <w:tab w:val="left" w:pos="3880"/>
          <w:tab w:val="left" w:pos="4820"/>
        </w:tabs>
        <w:autoSpaceDE w:val="0"/>
        <w:autoSpaceDN w:val="0"/>
        <w:adjustRightInd w:val="0"/>
        <w:spacing w:after="0" w:line="24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4.2. Le co-contractant s’engagera à observer les lois, </w:t>
      </w:r>
      <w:r w:rsidRPr="005444E0">
        <w:rPr>
          <w:rFonts w:ascii="Arial Narrow" w:eastAsia="Arial Unicode MS" w:hAnsi="Arial Narrow" w:cs="Times New Roman"/>
          <w:spacing w:val="5"/>
          <w:sz w:val="20"/>
          <w:szCs w:val="20"/>
          <w:lang w:eastAsia="fr-FR"/>
        </w:rPr>
        <w:t>règlements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ordonnance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vigueu</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en </w:t>
      </w:r>
      <w:r w:rsidRPr="005444E0">
        <w:rPr>
          <w:rFonts w:ascii="Arial Narrow" w:eastAsia="Arial Unicode MS" w:hAnsi="Arial Narrow" w:cs="Times New Roman"/>
          <w:sz w:val="20"/>
          <w:szCs w:val="20"/>
          <w:lang w:eastAsia="fr-FR"/>
        </w:rPr>
        <w:t>République du Cameroun, et ce aussi bien dans sa propre organisation que dans la réalisation de la Lettre-Commande qui lui aura été attribuée.</w:t>
      </w:r>
    </w:p>
    <w:p w14:paraId="3EBBE7FC" w14:textId="77777777" w:rsidR="005444E0" w:rsidRPr="005444E0" w:rsidRDefault="005444E0" w:rsidP="005444E0">
      <w:pPr>
        <w:widowControl w:val="0"/>
        <w:autoSpaceDE w:val="0"/>
        <w:autoSpaceDN w:val="0"/>
        <w:adjustRightInd w:val="0"/>
        <w:spacing w:after="0" w:line="24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au Cameroun, ces règlements, lois et dispositions administratives et fiscales en vigueur à la date de signature de ladite Lettre-Commande venaient à être modifiés après sa signature, les coûts éventuels qui en découleraient directement seraient pris en compte sans gain ni perte pour chaque partie.</w:t>
      </w:r>
    </w:p>
    <w:p w14:paraId="49BF7F52"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11" w:name="_Toc165978142"/>
      <w:r w:rsidRPr="005444E0">
        <w:rPr>
          <w:rFonts w:ascii="Arial Narrow" w:eastAsia="Arial Unicode MS" w:hAnsi="Arial Narrow" w:cs="Times New Roman"/>
          <w:b/>
          <w:sz w:val="20"/>
          <w:szCs w:val="20"/>
          <w:lang w:eastAsia="fr-FR"/>
        </w:rPr>
        <w:t>Article 5 : Pièces constitutives de la Lettre-Commande</w:t>
      </w:r>
      <w:bookmarkEnd w:id="11"/>
    </w:p>
    <w:p w14:paraId="52843F4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pièces contractuelles constitutives de la présente Lettre-Commande sont par ordre de priorité :</w:t>
      </w:r>
    </w:p>
    <w:p w14:paraId="367CACD6" w14:textId="77777777" w:rsidR="005444E0" w:rsidRPr="005444E0" w:rsidRDefault="005444E0">
      <w:pPr>
        <w:numPr>
          <w:ilvl w:val="0"/>
          <w:numId w:val="29"/>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proprement dite comprenant :</w:t>
      </w:r>
    </w:p>
    <w:p w14:paraId="67FF54FF" w14:textId="77777777" w:rsidR="005444E0" w:rsidRPr="005444E0" w:rsidRDefault="005444E0">
      <w:pPr>
        <w:numPr>
          <w:ilvl w:val="0"/>
          <w:numId w:val="30"/>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Administratives Particulières (CCAP) ;</w:t>
      </w:r>
    </w:p>
    <w:p w14:paraId="496CB0E0" w14:textId="77777777" w:rsidR="005444E0" w:rsidRPr="005444E0" w:rsidRDefault="005444E0">
      <w:pPr>
        <w:numPr>
          <w:ilvl w:val="0"/>
          <w:numId w:val="30"/>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Techniques Particulières (CCTP);</w:t>
      </w:r>
    </w:p>
    <w:p w14:paraId="69CA4CFA" w14:textId="77777777" w:rsidR="005444E0" w:rsidRPr="005444E0" w:rsidRDefault="005444E0">
      <w:pPr>
        <w:numPr>
          <w:ilvl w:val="0"/>
          <w:numId w:val="30"/>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Bordereau de Prix (BP) ; </w:t>
      </w:r>
    </w:p>
    <w:p w14:paraId="10F7F73A" w14:textId="77777777" w:rsidR="005444E0" w:rsidRPr="005444E0" w:rsidRDefault="005444E0">
      <w:pPr>
        <w:numPr>
          <w:ilvl w:val="0"/>
          <w:numId w:val="30"/>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Détail Quantitatif et Estimatif (DQE) ;</w:t>
      </w:r>
    </w:p>
    <w:p w14:paraId="13D42ED6" w14:textId="77777777" w:rsidR="005444E0" w:rsidRPr="005444E0" w:rsidRDefault="005444E0">
      <w:pPr>
        <w:numPr>
          <w:ilvl w:val="0"/>
          <w:numId w:val="3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soumission du co-contractant et ses annexes dans toutes les dispositions non contraires au Dossier d’Appel d’Offres et à la présente Lettre-Commande ;</w:t>
      </w:r>
    </w:p>
    <w:p w14:paraId="4E157526" w14:textId="77777777" w:rsidR="005444E0" w:rsidRPr="005444E0" w:rsidRDefault="005444E0">
      <w:pPr>
        <w:numPr>
          <w:ilvl w:val="0"/>
          <w:numId w:val="3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Dossier d’Appel d’Offres (DAO) ; </w:t>
      </w:r>
    </w:p>
    <w:p w14:paraId="283C0F7E" w14:textId="77777777" w:rsidR="005444E0" w:rsidRPr="005444E0" w:rsidRDefault="005444E0">
      <w:pPr>
        <w:numPr>
          <w:ilvl w:val="0"/>
          <w:numId w:val="3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planning d’exécution des travaux ;</w:t>
      </w:r>
    </w:p>
    <w:p w14:paraId="232B22B3" w14:textId="77777777" w:rsidR="005444E0" w:rsidRPr="005444E0" w:rsidRDefault="005444E0">
      <w:pPr>
        <w:numPr>
          <w:ilvl w:val="0"/>
          <w:numId w:val="3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Cahier des Clauses Administratives Générales (CCAG) applicables aux marchés publics des travaux, mis en vigueur par l'arrêté n° 033/CAB/PM du 13 février 2007.</w:t>
      </w:r>
    </w:p>
    <w:p w14:paraId="48DF0345"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12" w:name="_Toc165978143"/>
      <w:r w:rsidRPr="005444E0">
        <w:rPr>
          <w:rFonts w:ascii="Arial Narrow" w:eastAsia="Arial Unicode MS" w:hAnsi="Arial Narrow" w:cs="Times New Roman"/>
          <w:b/>
          <w:sz w:val="20"/>
          <w:szCs w:val="20"/>
          <w:lang w:eastAsia="fr-FR"/>
        </w:rPr>
        <w:t>Article 6 : Textes généraux applicables</w:t>
      </w:r>
      <w:bookmarkEnd w:id="12"/>
    </w:p>
    <w:p w14:paraId="2E8D4A88" w14:textId="77777777" w:rsidR="005444E0" w:rsidRPr="005444E0" w:rsidRDefault="005444E0" w:rsidP="005444E0">
      <w:pPr>
        <w:widowControl w:val="0"/>
        <w:autoSpaceDE w:val="0"/>
        <w:autoSpaceDN w:val="0"/>
        <w:adjustRightInd w:val="0"/>
        <w:spacing w:after="120" w:line="240" w:lineRule="auto"/>
        <w:ind w:firstLine="360"/>
        <w:jc w:val="both"/>
        <w:rPr>
          <w:rFonts w:ascii="Arial Narrow" w:eastAsia="Times New Roman" w:hAnsi="Arial Narrow" w:cs="Tahoma"/>
          <w:sz w:val="20"/>
          <w:szCs w:val="20"/>
        </w:rPr>
      </w:pPr>
      <w:r w:rsidRPr="005444E0">
        <w:rPr>
          <w:rFonts w:ascii="Arial Narrow" w:eastAsia="Times New Roman" w:hAnsi="Arial Narrow" w:cs="Tahoma"/>
          <w:sz w:val="20"/>
          <w:szCs w:val="20"/>
        </w:rPr>
        <w:t>La Lettre-Commande sera soumise aux textes généraux ci-après :</w:t>
      </w:r>
    </w:p>
    <w:p w14:paraId="7D70FC6C"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bookmarkStart w:id="13" w:name="_Toc165978144"/>
      <w:r w:rsidRPr="00F36BCD">
        <w:rPr>
          <w:rFonts w:ascii="Arial Narrow" w:eastAsia="Times New Roman" w:hAnsi="Arial Narrow" w:cs="Times New Roman"/>
          <w:sz w:val="20"/>
          <w:szCs w:val="20"/>
          <w:lang w:eastAsia="fr-FR"/>
        </w:rPr>
        <w:t xml:space="preserve">la loi n° 92/007 du 14 août 1992 portant Code du travail ;  </w:t>
      </w:r>
    </w:p>
    <w:p w14:paraId="7290C43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cadre n°096/12 du 05 août 1996 portant loi-cadre relative à la gestion de l’environnement ;  </w:t>
      </w:r>
    </w:p>
    <w:p w14:paraId="36C3DA3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n° 2000/10 du 13 juillet 2000 fixant l’organisation et les modalités de l’exercice de la profession d’Ingénieur du Génie civil;  </w:t>
      </w:r>
    </w:p>
    <w:p w14:paraId="1297CD19"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n° 001 du 16 avril 2001 portant Code Minier, et mise en application par le Décret n° 2002/048/PM du 26 mars 2002 ;  </w:t>
      </w:r>
    </w:p>
    <w:p w14:paraId="64A3EC61" w14:textId="744A729C" w:rsidR="00127820" w:rsidRPr="00F36BCD" w:rsidRDefault="00C6024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Pr>
          <w:rFonts w:ascii="Arial Narrow" w:eastAsia="Times New Roman" w:hAnsi="Arial Narrow" w:cs="Times New Roman"/>
          <w:sz w:val="20"/>
          <w:szCs w:val="20"/>
          <w:lang w:eastAsia="fr-FR"/>
        </w:rPr>
        <w:t>la l</w:t>
      </w:r>
      <w:r w:rsidR="00127820" w:rsidRPr="00F36BCD">
        <w:rPr>
          <w:rFonts w:ascii="Arial Narrow" w:eastAsia="Times New Roman" w:hAnsi="Arial Narrow" w:cs="Times New Roman"/>
          <w:sz w:val="20"/>
          <w:szCs w:val="20"/>
          <w:lang w:eastAsia="fr-FR"/>
        </w:rPr>
        <w:t xml:space="preserve">oi N°2018/012 du 11 juillet 2018 portant Régime financier de l’Etat et des autres Entités Publiques ;  </w:t>
      </w:r>
    </w:p>
    <w:p w14:paraId="7FB03D32" w14:textId="6674E68D"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Loi N° 202</w:t>
      </w:r>
      <w:r w:rsidR="00C60240">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/01</w:t>
      </w:r>
      <w:r w:rsidR="00C60240">
        <w:rPr>
          <w:rFonts w:ascii="Arial Narrow" w:eastAsia="Times New Roman" w:hAnsi="Arial Narrow" w:cs="Times New Roman"/>
          <w:sz w:val="20"/>
          <w:szCs w:val="20"/>
          <w:lang w:eastAsia="fr-FR"/>
        </w:rPr>
        <w:t>2</w:t>
      </w:r>
      <w:r w:rsidRPr="00F36BCD">
        <w:rPr>
          <w:rFonts w:ascii="Arial Narrow" w:eastAsia="Times New Roman" w:hAnsi="Arial Narrow" w:cs="Times New Roman"/>
          <w:sz w:val="20"/>
          <w:szCs w:val="20"/>
          <w:lang w:eastAsia="fr-FR"/>
        </w:rPr>
        <w:t xml:space="preserve"> du 1</w:t>
      </w:r>
      <w:r w:rsidR="00C60240">
        <w:rPr>
          <w:rFonts w:ascii="Arial Narrow" w:eastAsia="Times New Roman" w:hAnsi="Arial Narrow" w:cs="Times New Roman"/>
          <w:sz w:val="20"/>
          <w:szCs w:val="20"/>
          <w:lang w:eastAsia="fr-FR"/>
        </w:rPr>
        <w:t>7</w:t>
      </w:r>
      <w:r w:rsidRPr="00F36BCD">
        <w:rPr>
          <w:rFonts w:ascii="Arial Narrow" w:eastAsia="Times New Roman" w:hAnsi="Arial Narrow" w:cs="Times New Roman"/>
          <w:sz w:val="20"/>
          <w:szCs w:val="20"/>
          <w:lang w:eastAsia="fr-FR"/>
        </w:rPr>
        <w:t xml:space="preserve"> </w:t>
      </w:r>
      <w:r w:rsidR="00C60240">
        <w:rPr>
          <w:rFonts w:ascii="Arial Narrow" w:eastAsia="Times New Roman" w:hAnsi="Arial Narrow" w:cs="Times New Roman"/>
          <w:sz w:val="20"/>
          <w:szCs w:val="20"/>
          <w:lang w:eastAsia="fr-FR"/>
        </w:rPr>
        <w:t>d</w:t>
      </w:r>
      <w:r w:rsidRPr="00F36BCD">
        <w:rPr>
          <w:rFonts w:ascii="Arial Narrow" w:eastAsia="Times New Roman" w:hAnsi="Arial Narrow" w:cs="Times New Roman"/>
          <w:sz w:val="20"/>
          <w:szCs w:val="20"/>
          <w:lang w:eastAsia="fr-FR"/>
        </w:rPr>
        <w:t>écembre 202</w:t>
      </w:r>
      <w:r w:rsidR="00C60240">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Loi de Finances de la République du Cameroun pour l’exercice 202</w:t>
      </w:r>
      <w:r w:rsidR="00C60240">
        <w:rPr>
          <w:rFonts w:ascii="Arial Narrow" w:eastAsia="Times New Roman" w:hAnsi="Arial Narrow" w:cs="Times New Roman"/>
          <w:sz w:val="20"/>
          <w:szCs w:val="20"/>
          <w:lang w:eastAsia="fr-FR"/>
        </w:rPr>
        <w:t>6 ;</w:t>
      </w:r>
    </w:p>
    <w:p w14:paraId="27289FF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Loi N°2019/024 du 24 décembre 2019 portant Code Général des CTD ;   </w:t>
      </w:r>
    </w:p>
    <w:p w14:paraId="5C8CFF9F"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2001/048 du 23 février 2001, portant organisation et fonctionnement de l’Agence de Régulation des Marchés Publics (ARMP) ;   </w:t>
      </w:r>
    </w:p>
    <w:p w14:paraId="28376881"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2003/651/PM du 16 avril 2003 fixant les modalités d’application du régime fiscal et douanier des Marchés Publics ;  </w:t>
      </w:r>
    </w:p>
    <w:p w14:paraId="70B0EC5C"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2018/366 du 20 juin 2018 portant Code des Marchés publics ;  </w:t>
      </w:r>
    </w:p>
    <w:p w14:paraId="4E687AE9"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2003/651/PM du 16 avril 2003 fixant les modalités d’application du régime fiscal et douanier des marchés publics;   </w:t>
      </w:r>
    </w:p>
    <w:p w14:paraId="19400F4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2005/577 du 23 février 2005 fixant les modalités de réalisation des études d’impact environnemental ;  </w:t>
      </w:r>
    </w:p>
    <w:p w14:paraId="49977122"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lastRenderedPageBreak/>
        <w:t xml:space="preserve">le Décret n° 2008/376 du 12 novembre 2008 portant organisation administrative de la République du Cameroun ;  </w:t>
      </w:r>
    </w:p>
    <w:p w14:paraId="51DC0AB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n°2018/190 du 02 mars 2018 modifiant et complétant certaines dispositions du décret N°2011/408 du 09 décembre 2011 portant organisation du gouvernement ;  </w:t>
      </w:r>
    </w:p>
    <w:p w14:paraId="01947890"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N°2012/076 du 08/03/2012 modifiant et complétant certaines dispositions du décret N°2001/048 du 23 février 2001 portant création, organisation et fonctionnement de l’Agence de Régulation des Marchés Publics ;  </w:t>
      </w:r>
    </w:p>
    <w:p w14:paraId="37E1CA82"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N°2013/7987/PM du 13 septembre 2013 portant création, organisation et fonctionnement des comités de suivi de l’Exécution physico financière de l’investissement ;  </w:t>
      </w:r>
    </w:p>
    <w:p w14:paraId="6C22BEC8"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N°2009/248 du 05 aout 2009 fixant les modalités d’évaluation et de répartition de la dotation général de la décentralisation ;  </w:t>
      </w:r>
    </w:p>
    <w:p w14:paraId="0BFDF6FF"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n°033/CAB/PM du 13 février 2007 mettant en vigueur les Cahiers des Clauses Administratives Générales (CCAG) applicables aux marchés publics ;  </w:t>
      </w:r>
    </w:p>
    <w:p w14:paraId="28F93D5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n°093/CAB/PM du 5 novembre 2002 fixant les montants de la caution de soumission et des frais d’achat des Dossiers d’Appel d’Offres ;  </w:t>
      </w:r>
    </w:p>
    <w:p w14:paraId="7CB264D4"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038/PM du 15 mai 2014 mettant en vigueur les Dossier Type d’Appel d’Offres (DTAO)   </w:t>
      </w:r>
    </w:p>
    <w:p w14:paraId="62D3046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N°403/A/MINMAP/CAB du 21 octobre 2019 fixant les des indemnités servies par les Maitres d’ouvrage ou Maître d’ouvrage délégué aux Président, Membres et Rapporteurs des commissions de réception, des commissions de suivi de recette technique ;   </w:t>
      </w:r>
    </w:p>
    <w:p w14:paraId="545C2F0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166/A/MINMAP du 07 juin 2022, fixant les modalités de catégorisation des entreprises du secteur du BTP ;   </w:t>
      </w:r>
    </w:p>
    <w:p w14:paraId="6F85941B"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 001/CAB/PR du 19 Juin 2012 relative à la passation et au contrôle de l’exécution des marchés publics ;  </w:t>
      </w:r>
    </w:p>
    <w:p w14:paraId="728FCB36"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n°003/CAB/PM du 18 avril 2008 relative au respect des règles régissant la passation, l’exécution et le contrôle des marchés publics ;  </w:t>
      </w:r>
    </w:p>
    <w:p w14:paraId="1173DD1E"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n°002/CAB/PM du 31 janvier 2011 relative à l’amélioration de la performance du système des Marchés Publics ;   </w:t>
      </w:r>
    </w:p>
    <w:p w14:paraId="24F67D2D"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n°003/CAB/PM du 31 janvier 2011 précisant les modalités de gestion des changements des conditions économiques des marchés publics ;   </w:t>
      </w:r>
    </w:p>
    <w:p w14:paraId="1F2CE072"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N°413/A/PR/MINMAP/CAB du 08 décembre 2020 portant organisation et fonctionnement du comité chargé de l’examen des recours des marchés publics ;  </w:t>
      </w:r>
    </w:p>
    <w:p w14:paraId="17AB38A1" w14:textId="519CDF8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sidR="006E640C">
        <w:rPr>
          <w:rFonts w:ascii="Arial Narrow" w:eastAsia="Times New Roman" w:hAnsi="Arial Narrow" w:cs="Times New Roman"/>
          <w:sz w:val="20"/>
          <w:szCs w:val="20"/>
          <w:lang w:eastAsia="fr-FR"/>
        </w:rPr>
        <w:t>1877</w:t>
      </w:r>
      <w:r w:rsidRPr="00F36BCD">
        <w:rPr>
          <w:rFonts w:ascii="Arial Narrow" w:eastAsia="Times New Roman" w:hAnsi="Arial Narrow" w:cs="Times New Roman"/>
          <w:sz w:val="20"/>
          <w:szCs w:val="20"/>
          <w:lang w:eastAsia="fr-FR"/>
        </w:rPr>
        <w:t>/C/MINFI</w:t>
      </w:r>
      <w:r w:rsidR="006E640C">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sidR="006E640C">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sidR="006E640C">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instructions relatives à l’exécution des lois de finances, au suivi et au contrôle de l’exécution du budget de l’Etat et des autres entités publiques pour l’exercice 202</w:t>
      </w:r>
      <w:r w:rsidR="006E640C">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1EA82958"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n°000001/PR/MINMAP/CAB du 25 avril 2022 relative à l’application du Code des Marchés Publics ;   </w:t>
      </w:r>
    </w:p>
    <w:p w14:paraId="3446D8EE" w14:textId="67C32C45"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w:t>
      </w:r>
      <w:r w:rsidR="006E640C" w:rsidRPr="00F36BCD">
        <w:rPr>
          <w:rFonts w:ascii="Arial Narrow" w:eastAsia="Times New Roman" w:hAnsi="Arial Narrow" w:cs="Times New Roman"/>
          <w:sz w:val="20"/>
          <w:szCs w:val="20"/>
          <w:lang w:eastAsia="fr-FR"/>
        </w:rPr>
        <w:t>000</w:t>
      </w:r>
      <w:r w:rsidR="006E640C">
        <w:rPr>
          <w:rFonts w:ascii="Arial Narrow" w:eastAsia="Times New Roman" w:hAnsi="Arial Narrow" w:cs="Times New Roman"/>
          <w:sz w:val="20"/>
          <w:szCs w:val="20"/>
          <w:lang w:eastAsia="fr-FR"/>
        </w:rPr>
        <w:t>1879</w:t>
      </w:r>
      <w:r w:rsidR="006E640C" w:rsidRPr="00F36BCD">
        <w:rPr>
          <w:rFonts w:ascii="Arial Narrow" w:eastAsia="Times New Roman" w:hAnsi="Arial Narrow" w:cs="Times New Roman"/>
          <w:sz w:val="20"/>
          <w:szCs w:val="20"/>
          <w:lang w:eastAsia="fr-FR"/>
        </w:rPr>
        <w:t>/C/MINFI</w:t>
      </w:r>
      <w:r w:rsidR="006E640C">
        <w:rPr>
          <w:rFonts w:ascii="Arial Narrow" w:eastAsia="Times New Roman" w:hAnsi="Arial Narrow" w:cs="Times New Roman"/>
          <w:sz w:val="20"/>
          <w:szCs w:val="20"/>
          <w:lang w:eastAsia="fr-FR"/>
        </w:rPr>
        <w:t xml:space="preserve"> </w:t>
      </w:r>
      <w:r w:rsidR="006E640C" w:rsidRPr="00F36BCD">
        <w:rPr>
          <w:rFonts w:ascii="Arial Narrow" w:eastAsia="Times New Roman" w:hAnsi="Arial Narrow" w:cs="Times New Roman"/>
          <w:sz w:val="20"/>
          <w:szCs w:val="20"/>
          <w:lang w:eastAsia="fr-FR"/>
        </w:rPr>
        <w:t xml:space="preserve">du </w:t>
      </w:r>
      <w:r w:rsidR="006E640C">
        <w:rPr>
          <w:rFonts w:ascii="Arial Narrow" w:eastAsia="Times New Roman" w:hAnsi="Arial Narrow" w:cs="Times New Roman"/>
          <w:sz w:val="20"/>
          <w:szCs w:val="20"/>
          <w:lang w:eastAsia="fr-FR"/>
        </w:rPr>
        <w:t>31</w:t>
      </w:r>
      <w:r w:rsidR="006E640C" w:rsidRPr="00F36BCD">
        <w:rPr>
          <w:rFonts w:ascii="Arial Narrow" w:eastAsia="Times New Roman" w:hAnsi="Arial Narrow" w:cs="Times New Roman"/>
          <w:sz w:val="20"/>
          <w:szCs w:val="20"/>
          <w:lang w:eastAsia="fr-FR"/>
        </w:rPr>
        <w:t xml:space="preserve"> décembre 202</w:t>
      </w:r>
      <w:r w:rsidR="006E640C">
        <w:rPr>
          <w:rFonts w:ascii="Arial Narrow" w:eastAsia="Times New Roman" w:hAnsi="Arial Narrow" w:cs="Times New Roman"/>
          <w:sz w:val="20"/>
          <w:szCs w:val="20"/>
          <w:lang w:eastAsia="fr-FR"/>
        </w:rPr>
        <w:t>5</w:t>
      </w:r>
      <w:r w:rsidR="006E640C" w:rsidRPr="00F36BCD">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relative à l’exécution, au suivi et au contrôle de l’exécution des budgets des Collectivités Territoriales Décentralisées pour l’exercice 202</w:t>
      </w:r>
      <w:r w:rsidR="006E640C">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1CFCF2A3" w14:textId="77777777" w:rsidR="00127820" w:rsidRPr="00F36BCD" w:rsidRDefault="00127820">
      <w:pPr>
        <w:widowControl w:val="0"/>
        <w:numPr>
          <w:ilvl w:val="0"/>
          <w:numId w:val="42"/>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lettre circulaire N° 000005/LC/MINMAP/CAB du 26 décembre 2023, relative à la mise en œuvre de la catégorisation des entreprises du secteur des bâtiments et des travaux publics dans le cadre de la contractualisation des marchés publics ;  </w:t>
      </w:r>
    </w:p>
    <w:p w14:paraId="2EF51854" w14:textId="77777777" w:rsidR="00127820" w:rsidRPr="00F36BCD" w:rsidRDefault="00127820">
      <w:pPr>
        <w:widowControl w:val="0"/>
        <w:numPr>
          <w:ilvl w:val="0"/>
          <w:numId w:val="42"/>
        </w:numPr>
        <w:autoSpaceDE w:val="0"/>
        <w:autoSpaceDN w:val="0"/>
        <w:adjustRightInd w:val="0"/>
        <w:spacing w:after="0" w:line="240" w:lineRule="auto"/>
        <w:ind w:left="360"/>
        <w:contextualSpacing/>
        <w:mirrorIndents/>
        <w:jc w:val="both"/>
        <w:rPr>
          <w:rFonts w:ascii="Arial Narrow" w:eastAsia="Times New Roman" w:hAnsi="Arial Narrow" w:cs="Arial"/>
          <w:sz w:val="20"/>
          <w:szCs w:val="20"/>
          <w:u w:val="single"/>
          <w:shd w:val="clear" w:color="auto" w:fill="FFFFFF"/>
          <w:lang w:val="fr-CM" w:eastAsia="fr-FR"/>
        </w:rPr>
      </w:pPr>
      <w:r w:rsidRPr="00F36BCD">
        <w:rPr>
          <w:rFonts w:ascii="Arial Narrow" w:eastAsia="Times New Roman" w:hAnsi="Arial Narrow" w:cs="Arial"/>
          <w:iCs/>
          <w:spacing w:val="5"/>
          <w:sz w:val="20"/>
          <w:szCs w:val="20"/>
          <w:lang w:val="fr-CM" w:eastAsia="fr-FR"/>
        </w:rPr>
        <w:t>D’autre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texte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spécifique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a</w:t>
      </w:r>
      <w:r w:rsidRPr="00F36BCD">
        <w:rPr>
          <w:rFonts w:ascii="Arial Narrow" w:eastAsia="Times New Roman" w:hAnsi="Arial Narrow" w:cs="Arial"/>
          <w:iCs/>
          <w:sz w:val="20"/>
          <w:szCs w:val="20"/>
          <w:lang w:val="fr-CM" w:eastAsia="fr-FR"/>
        </w:rPr>
        <w:t xml:space="preserve">u </w:t>
      </w:r>
      <w:r w:rsidRPr="00F36BCD">
        <w:rPr>
          <w:rFonts w:ascii="Arial Narrow" w:eastAsia="Times New Roman" w:hAnsi="Arial Narrow" w:cs="Arial"/>
          <w:iCs/>
          <w:spacing w:val="5"/>
          <w:sz w:val="20"/>
          <w:szCs w:val="20"/>
          <w:lang w:val="fr-CM" w:eastAsia="fr-FR"/>
        </w:rPr>
        <w:t xml:space="preserve">domaine </w:t>
      </w:r>
      <w:r w:rsidRPr="00F36BCD">
        <w:rPr>
          <w:rFonts w:ascii="Arial Narrow" w:eastAsia="Times New Roman" w:hAnsi="Arial Narrow" w:cs="Arial"/>
          <w:iCs/>
          <w:sz w:val="20"/>
          <w:szCs w:val="20"/>
          <w:lang w:val="fr-CM" w:eastAsia="fr-FR"/>
        </w:rPr>
        <w:t>concerné par le Marché.</w:t>
      </w:r>
    </w:p>
    <w:p w14:paraId="0BB32270" w14:textId="77777777" w:rsidR="005444E0" w:rsidRPr="005444E0" w:rsidRDefault="005444E0" w:rsidP="005444E0">
      <w:pPr>
        <w:keepNext/>
        <w:spacing w:before="120" w:after="0" w:line="240" w:lineRule="auto"/>
        <w:jc w:val="both"/>
        <w:outlineLvl w:val="1"/>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7 : Communication</w:t>
      </w:r>
      <w:bookmarkEnd w:id="13"/>
    </w:p>
    <w:p w14:paraId="723CE6F2" w14:textId="77777777" w:rsidR="005444E0" w:rsidRPr="005444E0" w:rsidRDefault="005444E0" w:rsidP="005444E0">
      <w:pPr>
        <w:widowControl w:val="0"/>
        <w:autoSpaceDE w:val="0"/>
        <w:autoSpaceDN w:val="0"/>
        <w:adjustRightInd w:val="0"/>
        <w:spacing w:after="120" w:line="250" w:lineRule="auto"/>
        <w:ind w:right="-1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7.1. </w:t>
      </w:r>
      <w:r w:rsidRPr="005444E0">
        <w:rPr>
          <w:rFonts w:ascii="Arial Narrow" w:eastAsia="Arial Unicode MS" w:hAnsi="Arial Narrow" w:cs="Times New Roman"/>
          <w:spacing w:val="2"/>
          <w:sz w:val="20"/>
          <w:szCs w:val="20"/>
          <w:lang w:eastAsia="fr-FR"/>
        </w:rPr>
        <w:t>Toute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notification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2"/>
          <w:sz w:val="20"/>
          <w:szCs w:val="20"/>
          <w:lang w:eastAsia="fr-FR"/>
        </w:rPr>
        <w:t xml:space="preserve">communications </w:t>
      </w:r>
      <w:r w:rsidRPr="005444E0">
        <w:rPr>
          <w:rFonts w:ascii="Arial Narrow" w:eastAsia="Arial Unicode MS" w:hAnsi="Arial Narrow" w:cs="Times New Roman"/>
          <w:spacing w:val="3"/>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l</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cadr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de la Lettre-Commande à élaborer à l’issue du présent appel d’offres </w:t>
      </w:r>
      <w:r w:rsidRPr="005444E0">
        <w:rPr>
          <w:rFonts w:ascii="Arial Narrow" w:eastAsia="Arial Unicode MS" w:hAnsi="Arial Narrow" w:cs="Times New Roman"/>
          <w:sz w:val="20"/>
          <w:szCs w:val="20"/>
          <w:lang w:eastAsia="fr-FR"/>
        </w:rPr>
        <w:t>devront être faites aux adresses suivantes:</w:t>
      </w:r>
    </w:p>
    <w:p w14:paraId="2574BDF6" w14:textId="77777777" w:rsidR="005444E0" w:rsidRPr="005444E0" w:rsidRDefault="005444E0" w:rsidP="005444E0">
      <w:pPr>
        <w:widowControl w:val="0"/>
        <w:autoSpaceDE w:val="0"/>
        <w:autoSpaceDN w:val="0"/>
        <w:adjustRightInd w:val="0"/>
        <w:spacing w:after="120" w:line="250" w:lineRule="auto"/>
        <w:ind w:left="284" w:right="9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a. </w:t>
      </w:r>
      <w:r w:rsidRPr="005444E0">
        <w:rPr>
          <w:rFonts w:ascii="Arial Narrow" w:eastAsia="Arial Unicode MS" w:hAnsi="Arial Narrow" w:cs="Times New Roman"/>
          <w:sz w:val="20"/>
          <w:szCs w:val="20"/>
          <w:lang w:eastAsia="fr-FR"/>
        </w:rPr>
        <w:t>Dans le cas où le Co-contractant est destinataire: ______</w:t>
      </w:r>
    </w:p>
    <w:p w14:paraId="0AA85D83" w14:textId="77777777" w:rsidR="005444E0" w:rsidRPr="005444E0" w:rsidRDefault="005444E0" w:rsidP="005444E0">
      <w:pPr>
        <w:widowControl w:val="0"/>
        <w:autoSpaceDE w:val="0"/>
        <w:autoSpaceDN w:val="0"/>
        <w:adjustRightInd w:val="0"/>
        <w:spacing w:after="120" w:line="250" w:lineRule="auto"/>
        <w:ind w:left="284"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Dans le cas où l’Autorité Contractante en est le destinataire: le Président du Conseil Régional de l’Est</w:t>
      </w:r>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sz w:val="20"/>
          <w:szCs w:val="20"/>
          <w:lang w:eastAsia="fr-FR"/>
        </w:rPr>
        <w:t xml:space="preserve">avec copie adressée dans les </w:t>
      </w:r>
      <w:r w:rsidRPr="005444E0">
        <w:rPr>
          <w:rFonts w:ascii="Arial Narrow" w:eastAsia="Arial Unicode MS" w:hAnsi="Arial Narrow" w:cs="Times New Roman"/>
          <w:spacing w:val="2"/>
          <w:sz w:val="20"/>
          <w:szCs w:val="20"/>
          <w:lang w:eastAsia="fr-FR"/>
        </w:rPr>
        <w:t>même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délais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2"/>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2"/>
          <w:sz w:val="20"/>
          <w:szCs w:val="20"/>
          <w:lang w:eastAsia="fr-FR"/>
        </w:rPr>
        <w:t>Chef de Service</w:t>
      </w:r>
      <w:r w:rsidRPr="005444E0">
        <w:rPr>
          <w:rFonts w:ascii="Arial Narrow" w:eastAsia="Arial Unicode MS" w:hAnsi="Arial Narrow" w:cs="Times New Roman"/>
          <w:sz w:val="20"/>
          <w:szCs w:val="20"/>
          <w:lang w:eastAsia="fr-FR"/>
        </w:rPr>
        <w:t xml:space="preserve"> et à l’Ingénieur le cas échéant.</w:t>
      </w:r>
    </w:p>
    <w:p w14:paraId="78182794" w14:textId="77777777" w:rsidR="005444E0" w:rsidRPr="005444E0" w:rsidRDefault="005444E0" w:rsidP="005444E0">
      <w:pPr>
        <w:widowControl w:val="0"/>
        <w:tabs>
          <w:tab w:val="left" w:pos="1380"/>
          <w:tab w:val="left" w:pos="1900"/>
          <w:tab w:val="left" w:pos="3920"/>
          <w:tab w:val="left" w:pos="4420"/>
        </w:tabs>
        <w:autoSpaceDE w:val="0"/>
        <w:autoSpaceDN w:val="0"/>
        <w:adjustRightInd w:val="0"/>
        <w:spacing w:after="0" w:line="25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7.2. </w:t>
      </w:r>
      <w:r w:rsidRPr="005444E0">
        <w:rPr>
          <w:rFonts w:ascii="Arial Narrow" w:eastAsia="Arial Unicode MS" w:hAnsi="Arial Narrow" w:cs="Times New Roman"/>
          <w:sz w:val="20"/>
          <w:szCs w:val="20"/>
          <w:lang w:eastAsia="fr-FR"/>
        </w:rPr>
        <w:t xml:space="preserve">Le Co-contractant adressera toutes notifications </w:t>
      </w:r>
      <w:r w:rsidRPr="005444E0">
        <w:rPr>
          <w:rFonts w:ascii="Arial Narrow" w:eastAsia="Arial Unicode MS" w:hAnsi="Arial Narrow" w:cs="Times New Roman"/>
          <w:spacing w:val="5"/>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o</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5"/>
          <w:sz w:val="20"/>
          <w:szCs w:val="20"/>
          <w:lang w:eastAsia="fr-FR"/>
        </w:rPr>
        <w:t>correspondance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 xml:space="preserve">à </w:t>
      </w:r>
      <w:r w:rsidRPr="005444E0">
        <w:rPr>
          <w:rFonts w:ascii="Arial Narrow" w:eastAsia="Arial Unicode MS" w:hAnsi="Arial Narrow" w:cs="Times New Roman"/>
          <w:sz w:val="20"/>
          <w:szCs w:val="20"/>
          <w:lang w:eastAsia="fr-FR"/>
        </w:rPr>
        <w:t>l’Ingénieur de la Lettre-Commande, avec copie au Chef de Service.</w:t>
      </w:r>
    </w:p>
    <w:p w14:paraId="51B3536C"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14" w:name="_Toc165978145"/>
      <w:r w:rsidRPr="005444E0">
        <w:rPr>
          <w:rFonts w:ascii="Arial Narrow" w:eastAsia="Arial Unicode MS" w:hAnsi="Arial Narrow" w:cs="Times New Roman"/>
          <w:b/>
          <w:sz w:val="20"/>
          <w:szCs w:val="20"/>
          <w:lang w:eastAsia="fr-FR"/>
        </w:rPr>
        <w:t>Article 8 : Ordres de service</w:t>
      </w:r>
      <w:bookmarkEnd w:id="14"/>
      <w:r w:rsidRPr="005444E0">
        <w:rPr>
          <w:rFonts w:ascii="Arial Narrow" w:eastAsia="Arial Unicode MS" w:hAnsi="Arial Narrow" w:cs="Times New Roman"/>
          <w:b/>
          <w:sz w:val="20"/>
          <w:szCs w:val="20"/>
          <w:lang w:eastAsia="fr-FR"/>
        </w:rPr>
        <w:t xml:space="preserve"> </w:t>
      </w:r>
    </w:p>
    <w:p w14:paraId="67943D69" w14:textId="28B9C90E" w:rsidR="005444E0" w:rsidRPr="005444E0" w:rsidRDefault="005444E0" w:rsidP="005444E0">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8.1</w:t>
      </w:r>
      <w:r w:rsidRPr="005444E0">
        <w:rPr>
          <w:rFonts w:ascii="Arial Narrow" w:eastAsia="Arial Unicode MS" w:hAnsi="Arial Narrow" w:cs="Times New Roman"/>
          <w:sz w:val="20"/>
          <w:szCs w:val="20"/>
          <w:lang w:eastAsia="fr-FR"/>
        </w:rPr>
        <w:t xml:space="preserve">. </w:t>
      </w:r>
      <w:r w:rsidR="00C6550C" w:rsidRPr="00C6550C">
        <w:rPr>
          <w:rFonts w:ascii="Arial Narrow" w:eastAsia="Arial Unicode MS" w:hAnsi="Arial Narrow" w:cs="Times New Roman"/>
          <w:sz w:val="20"/>
          <w:szCs w:val="20"/>
          <w:lang w:eastAsia="fr-FR"/>
        </w:rPr>
        <w:t>Dès notification du marché au titulaire, le Maître d’Ouvrage ou le Maître d’Ouvrage Délégué dispose d’un délai de quinze (15) jours calendaires pour signer l’ordre de service de démarrage des travaux. Cet Ordre de service est notifié au cocontractant par le Chef de service du marché dans un délai de sept (7) jours calendaires. Une copie dudit ordre de service est transmise au Ministère chargé des Marchés Publics ou son démembrement déconcentré compétent, à l’Organisme chargé de la Régulation, au Chef de service du marché, à l’Ingénieur du marché, à l’Organisme Payeur</w:t>
      </w:r>
      <w:r w:rsidRPr="005444E0">
        <w:rPr>
          <w:rFonts w:ascii="Arial Narrow" w:eastAsia="Arial Unicode MS" w:hAnsi="Arial Narrow" w:cs="Times New Roman"/>
          <w:sz w:val="20"/>
          <w:szCs w:val="20"/>
          <w:lang w:eastAsia="fr-FR"/>
        </w:rPr>
        <w:t xml:space="preserve">; </w:t>
      </w:r>
    </w:p>
    <w:p w14:paraId="3D04C38E"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8.2</w:t>
      </w:r>
      <w:r w:rsidRPr="005444E0">
        <w:rPr>
          <w:rFonts w:ascii="Arial Narrow" w:eastAsia="Arial Unicode MS" w:hAnsi="Arial Narrow" w:cs="Times New Roman"/>
          <w:sz w:val="20"/>
          <w:szCs w:val="20"/>
          <w:lang w:eastAsia="fr-FR"/>
        </w:rPr>
        <w:t xml:space="preserve">. Les ordres de services à incidence financière ou </w:t>
      </w:r>
      <w:r w:rsidRPr="005444E0">
        <w:rPr>
          <w:rFonts w:ascii="Arial Narrow" w:eastAsia="Arial Unicode MS" w:hAnsi="Arial Narrow" w:cs="Times New Roman"/>
          <w:spacing w:val="4"/>
          <w:sz w:val="20"/>
          <w:szCs w:val="20"/>
          <w:lang w:eastAsia="fr-FR"/>
        </w:rPr>
        <w:t>susceptible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4"/>
          <w:sz w:val="20"/>
          <w:szCs w:val="20"/>
          <w:lang w:eastAsia="fr-FR"/>
        </w:rPr>
        <w:t>modifie</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4"/>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délai</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 xml:space="preserve">seront </w:t>
      </w:r>
      <w:r w:rsidRPr="005444E0">
        <w:rPr>
          <w:rFonts w:ascii="Arial Narrow" w:eastAsia="Arial Unicode MS" w:hAnsi="Arial Narrow" w:cs="Times New Roman"/>
          <w:sz w:val="20"/>
          <w:szCs w:val="20"/>
          <w:lang w:eastAsia="fr-FR"/>
        </w:rPr>
        <w:t xml:space="preserve">signés par l’Autorité Contractante et notifiés par </w:t>
      </w:r>
      <w:r w:rsidRPr="005444E0">
        <w:rPr>
          <w:rFonts w:ascii="Arial Narrow" w:eastAsia="Arial Unicode MS" w:hAnsi="Arial Narrow" w:cs="Times New Roman"/>
          <w:i/>
          <w:iCs/>
          <w:sz w:val="20"/>
          <w:szCs w:val="20"/>
          <w:lang w:eastAsia="fr-FR"/>
        </w:rPr>
        <w:t>le Maître d’Ouvrage</w:t>
      </w:r>
      <w:r w:rsidRPr="005444E0">
        <w:rPr>
          <w:rFonts w:ascii="Arial Narrow" w:eastAsia="Arial Unicode MS" w:hAnsi="Arial Narrow" w:cs="Times New Roman"/>
          <w:sz w:val="20"/>
          <w:szCs w:val="20"/>
          <w:lang w:eastAsia="fr-FR"/>
        </w:rPr>
        <w:t xml:space="preserve"> avec copie à  l’Ingénieur.</w:t>
      </w:r>
    </w:p>
    <w:p w14:paraId="7ACEF354" w14:textId="77777777" w:rsidR="005444E0" w:rsidRPr="005444E0" w:rsidRDefault="005444E0" w:rsidP="005444E0">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8.3</w:t>
      </w:r>
      <w:r w:rsidRPr="005444E0">
        <w:rPr>
          <w:rFonts w:ascii="Arial Narrow" w:eastAsia="Arial Unicode MS" w:hAnsi="Arial Narrow" w:cs="Times New Roman"/>
          <w:sz w:val="20"/>
          <w:szCs w:val="20"/>
          <w:lang w:eastAsia="fr-FR"/>
        </w:rPr>
        <w:t xml:space="preserve">. Les ordres de service à caractère technique liés au déroulement normal du chantier et sans incidence financière seront préparés, signés et notifiés par </w:t>
      </w:r>
      <w:r w:rsidRPr="005444E0">
        <w:rPr>
          <w:rFonts w:ascii="Arial Narrow" w:eastAsia="Arial Unicode MS" w:hAnsi="Arial Narrow" w:cs="Times New Roman"/>
          <w:i/>
          <w:sz w:val="20"/>
          <w:szCs w:val="20"/>
          <w:lang w:eastAsia="fr-FR"/>
        </w:rPr>
        <w:t>l’Ingénieur</w:t>
      </w:r>
      <w:r w:rsidRPr="005444E0">
        <w:rPr>
          <w:rFonts w:ascii="Arial Narrow" w:eastAsia="Arial Unicode MS" w:hAnsi="Arial Narrow" w:cs="Times New Roman"/>
          <w:i/>
          <w:iCs/>
          <w:sz w:val="20"/>
          <w:szCs w:val="20"/>
          <w:lang w:eastAsia="fr-FR"/>
        </w:rPr>
        <w:t xml:space="preserve"> de la Lettre-commande à élaborer.</w:t>
      </w:r>
    </w:p>
    <w:p w14:paraId="7059C810"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8.4</w:t>
      </w:r>
      <w:r w:rsidRPr="005444E0">
        <w:rPr>
          <w:rFonts w:ascii="Arial Narrow" w:eastAsia="Arial Unicode MS" w:hAnsi="Arial Narrow" w:cs="Times New Roman"/>
          <w:sz w:val="20"/>
          <w:szCs w:val="20"/>
          <w:lang w:eastAsia="fr-FR"/>
        </w:rPr>
        <w:t xml:space="preserve">. Les ordres de services valant mise en demeure sont signés par </w:t>
      </w:r>
      <w:r w:rsidRPr="005444E0">
        <w:rPr>
          <w:rFonts w:ascii="Arial Narrow" w:eastAsia="Arial Unicode MS" w:hAnsi="Arial Narrow" w:cs="Times New Roman"/>
          <w:i/>
          <w:spacing w:val="6"/>
          <w:sz w:val="20"/>
          <w:szCs w:val="20"/>
          <w:lang w:eastAsia="fr-FR"/>
        </w:rPr>
        <w:t xml:space="preserve">le Maître d’Ouvrage </w:t>
      </w:r>
      <w:r w:rsidRPr="005444E0">
        <w:rPr>
          <w:rFonts w:ascii="Arial Narrow" w:eastAsia="Arial Unicode MS" w:hAnsi="Arial Narrow" w:cs="Times New Roman"/>
          <w:i/>
          <w:iCs/>
          <w:sz w:val="20"/>
          <w:szCs w:val="20"/>
          <w:lang w:eastAsia="fr-FR"/>
        </w:rPr>
        <w:t>et</w:t>
      </w:r>
      <w:r w:rsidRPr="005444E0">
        <w:rPr>
          <w:rFonts w:ascii="Arial Narrow" w:eastAsia="Arial Unicode MS" w:hAnsi="Arial Narrow" w:cs="Times New Roman"/>
          <w:sz w:val="20"/>
          <w:szCs w:val="20"/>
          <w:lang w:eastAsia="fr-FR"/>
        </w:rPr>
        <w:t xml:space="preserve"> notifiés par </w:t>
      </w:r>
      <w:r w:rsidRPr="005444E0">
        <w:rPr>
          <w:rFonts w:ascii="Arial Narrow" w:eastAsia="Arial Unicode MS" w:hAnsi="Arial Narrow" w:cs="Times New Roman"/>
          <w:i/>
          <w:iCs/>
          <w:sz w:val="20"/>
          <w:szCs w:val="20"/>
          <w:lang w:eastAsia="fr-FR"/>
        </w:rPr>
        <w:t xml:space="preserve">le </w:t>
      </w:r>
      <w:r w:rsidRPr="005444E0">
        <w:rPr>
          <w:rFonts w:ascii="Arial Narrow" w:eastAsia="Arial Unicode MS" w:hAnsi="Arial Narrow" w:cs="Times New Roman"/>
          <w:iCs/>
          <w:sz w:val="20"/>
          <w:szCs w:val="20"/>
          <w:lang w:eastAsia="fr-FR"/>
        </w:rPr>
        <w:t>Chef service du marché</w:t>
      </w:r>
      <w:r w:rsidRPr="005444E0">
        <w:rPr>
          <w:rFonts w:ascii="Arial Narrow" w:eastAsia="Arial Unicode MS" w:hAnsi="Arial Narrow" w:cs="Times New Roman"/>
          <w:sz w:val="20"/>
          <w:szCs w:val="20"/>
          <w:lang w:eastAsia="fr-FR"/>
        </w:rPr>
        <w:t>, avec copie à  l’Ingénieur.</w:t>
      </w:r>
    </w:p>
    <w:p w14:paraId="3F5CF30A"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8.5</w:t>
      </w:r>
      <w:r w:rsidRPr="005444E0">
        <w:rPr>
          <w:rFonts w:ascii="Arial Narrow" w:eastAsia="Arial Unicode MS" w:hAnsi="Arial Narrow" w:cs="Times New Roman"/>
          <w:sz w:val="20"/>
          <w:szCs w:val="20"/>
          <w:lang w:eastAsia="fr-FR"/>
        </w:rPr>
        <w:t>. Le co-contractant dispose d’un délai de quinze (15) jours pour émettre des réserves sur tout Ordre de Service reçu. Le fait d’émettre des réserves ne dispense pas l’entreprise d’exécuter les ordres de service reçus.</w:t>
      </w:r>
    </w:p>
    <w:p w14:paraId="6BE4AFC1" w14:textId="77777777" w:rsidR="005444E0" w:rsidRPr="005444E0" w:rsidRDefault="005444E0" w:rsidP="005444E0">
      <w:pPr>
        <w:keepNext/>
        <w:spacing w:before="120" w:after="120" w:line="240" w:lineRule="auto"/>
        <w:outlineLvl w:val="1"/>
        <w:rPr>
          <w:rFonts w:ascii="Arial Narrow" w:eastAsia="Arial Unicode MS" w:hAnsi="Arial Narrow" w:cs="Times New Roman"/>
          <w:sz w:val="20"/>
          <w:szCs w:val="20"/>
          <w:lang w:eastAsia="fr-FR"/>
        </w:rPr>
      </w:pPr>
      <w:bookmarkStart w:id="15" w:name="_Toc165978146"/>
      <w:r w:rsidRPr="005444E0">
        <w:rPr>
          <w:rFonts w:ascii="Arial Narrow" w:eastAsia="Arial Unicode MS" w:hAnsi="Arial Narrow" w:cs="Times New Roman"/>
          <w:b/>
          <w:sz w:val="20"/>
          <w:szCs w:val="20"/>
          <w:lang w:eastAsia="fr-FR"/>
        </w:rPr>
        <w:lastRenderedPageBreak/>
        <w:t>Article 9 : Lettre-Commande à tranches conditionnelles</w:t>
      </w:r>
      <w:bookmarkEnd w:id="15"/>
    </w:p>
    <w:p w14:paraId="3F37793F" w14:textId="77777777" w:rsidR="005444E0" w:rsidRPr="005444E0" w:rsidRDefault="005444E0" w:rsidP="005444E0">
      <w:pPr>
        <w:keepNext/>
        <w:spacing w:after="0" w:line="240" w:lineRule="auto"/>
        <w:jc w:val="both"/>
        <w:outlineLvl w:val="0"/>
        <w:rPr>
          <w:rFonts w:ascii="Arial Narrow" w:eastAsia="Arial Unicode MS" w:hAnsi="Arial Narrow" w:cs="Times New Roman"/>
          <w:bCs/>
          <w:sz w:val="20"/>
          <w:szCs w:val="20"/>
          <w:lang w:eastAsia="fr-FR"/>
        </w:rPr>
      </w:pPr>
      <w:bookmarkStart w:id="16" w:name="_Toc165978147"/>
      <w:r w:rsidRPr="005444E0">
        <w:rPr>
          <w:rFonts w:ascii="Arial Narrow" w:eastAsia="Arial Unicode MS" w:hAnsi="Arial Narrow" w:cs="Times New Roman"/>
          <w:bCs/>
          <w:sz w:val="20"/>
          <w:szCs w:val="20"/>
          <w:lang w:eastAsia="fr-FR"/>
        </w:rPr>
        <w:t>La  Lettre-Commande à élaborer à l’issue du présent appel d’offres comportera  une tranche unique.</w:t>
      </w:r>
      <w:bookmarkEnd w:id="16"/>
      <w:r w:rsidRPr="005444E0">
        <w:rPr>
          <w:rFonts w:ascii="Arial Narrow" w:eastAsia="Arial Unicode MS" w:hAnsi="Arial Narrow" w:cs="Times New Roman"/>
          <w:bCs/>
          <w:sz w:val="20"/>
          <w:szCs w:val="20"/>
          <w:lang w:eastAsia="fr-FR"/>
        </w:rPr>
        <w:t xml:space="preserve"> </w:t>
      </w:r>
    </w:p>
    <w:p w14:paraId="4E3342B9"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17" w:name="_Toc165978148"/>
      <w:r w:rsidRPr="005444E0">
        <w:rPr>
          <w:rFonts w:ascii="Arial Narrow" w:eastAsia="Arial Unicode MS" w:hAnsi="Arial Narrow" w:cs="Times New Roman"/>
          <w:b/>
          <w:sz w:val="20"/>
          <w:szCs w:val="20"/>
          <w:lang w:eastAsia="fr-FR"/>
        </w:rPr>
        <w:t>Article 10 : Matériel et personnel du co-contractant</w:t>
      </w:r>
      <w:bookmarkEnd w:id="17"/>
    </w:p>
    <w:p w14:paraId="1F938F12" w14:textId="77777777" w:rsidR="005444E0" w:rsidRPr="005444E0" w:rsidRDefault="005444E0" w:rsidP="005444E0">
      <w:pPr>
        <w:widowControl w:val="0"/>
        <w:autoSpaceDE w:val="0"/>
        <w:autoSpaceDN w:val="0"/>
        <w:adjustRightInd w:val="0"/>
        <w:spacing w:after="0" w:line="25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10.1</w:t>
      </w:r>
      <w:r w:rsidRPr="005444E0">
        <w:rPr>
          <w:rFonts w:ascii="Arial Narrow" w:eastAsia="Arial Unicode MS" w:hAnsi="Arial Narrow" w:cs="Times New Roman"/>
          <w:sz w:val="20"/>
          <w:szCs w:val="20"/>
          <w:lang w:eastAsia="fr-FR"/>
        </w:rPr>
        <w:t>. Toute modification même partielle apportée aux propositions approuvées du co-contractant n’interviendra qu’après agrément écrit de l’Autorité Contractante. En cas de modification, le co-contractant fera remplacer par un personnel de compétence (qualifications et expérience) au moins égale ou par un matériel de performance similaire et en bon état de marche.</w:t>
      </w:r>
    </w:p>
    <w:p w14:paraId="7AE47389"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10.2</w:t>
      </w:r>
      <w:r w:rsidRPr="005444E0">
        <w:rPr>
          <w:rFonts w:ascii="Arial Narrow" w:eastAsia="Arial Unicode MS" w:hAnsi="Arial Narrow" w:cs="Times New Roman"/>
          <w:sz w:val="20"/>
          <w:szCs w:val="20"/>
          <w:lang w:eastAsia="fr-FR"/>
        </w:rPr>
        <w:t>. En tout état de cause, les listes du personnel d’encadrement à mettre en place ainsi que du matériel d’exécution des travaux seront soumises à l’agrément de l’Ingénieur de la Lettre-Commande à élaborer, dans les quinze (15) jours qui suivent la notification de l’Ordre de Service de commencer les travaux. L’Ingénieur de la Lettre-Commande à élaborer disposera de huit (8) jours pour notifier par écrit son avis avec copie au Chef de Service. Passé ce délai, la liste sera considérée comme approuvée.</w:t>
      </w:r>
    </w:p>
    <w:p w14:paraId="29315258" w14:textId="45863991" w:rsidR="005444E0" w:rsidRPr="005444E0" w:rsidRDefault="005444E0" w:rsidP="005444E0">
      <w:pPr>
        <w:widowControl w:val="0"/>
        <w:autoSpaceDE w:val="0"/>
        <w:autoSpaceDN w:val="0"/>
        <w:adjustRightInd w:val="0"/>
        <w:spacing w:after="0" w:line="250" w:lineRule="auto"/>
        <w:ind w:right="9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10.3</w:t>
      </w:r>
      <w:r w:rsidRPr="005444E0">
        <w:rPr>
          <w:rFonts w:ascii="Arial Narrow" w:eastAsia="Arial Unicode MS" w:hAnsi="Arial Narrow" w:cs="Times New Roman"/>
          <w:sz w:val="20"/>
          <w:szCs w:val="20"/>
          <w:lang w:eastAsia="fr-FR"/>
        </w:rPr>
        <w:t>. Toute modification unilatérale apportée aux propositions en personnel d’encadrement et en matériel de travaux de la proposition approuvée, avant et pendant les travaux constitue un motif de résiliation de la Lettre-Commande à élaborer tel que visé dans son article 41.</w:t>
      </w:r>
    </w:p>
    <w:p w14:paraId="6430D24F" w14:textId="77777777" w:rsidR="005444E0" w:rsidRPr="005444E0" w:rsidRDefault="005444E0" w:rsidP="005444E0">
      <w:pPr>
        <w:keepNext/>
        <w:spacing w:after="0" w:line="240" w:lineRule="auto"/>
        <w:outlineLvl w:val="0"/>
        <w:rPr>
          <w:rFonts w:ascii="Arial Narrow" w:eastAsia="Arial Unicode MS" w:hAnsi="Arial Narrow" w:cs="Times New Roman"/>
          <w:b/>
          <w:i/>
          <w:sz w:val="20"/>
          <w:szCs w:val="20"/>
          <w:lang w:eastAsia="fr-FR"/>
        </w:rPr>
      </w:pPr>
      <w:bookmarkStart w:id="18" w:name="_Toc165978149"/>
      <w:r w:rsidRPr="005444E0">
        <w:rPr>
          <w:rFonts w:ascii="Arial Narrow" w:eastAsia="Arial Unicode MS" w:hAnsi="Arial Narrow" w:cs="Times New Roman"/>
          <w:b/>
          <w:bCs/>
          <w:i/>
          <w:sz w:val="20"/>
          <w:szCs w:val="20"/>
          <w:lang w:eastAsia="fr-FR"/>
        </w:rPr>
        <w:t>CHAPITRE II : CLAUSES FINANCIERES</w:t>
      </w:r>
      <w:bookmarkEnd w:id="18"/>
    </w:p>
    <w:p w14:paraId="40010075" w14:textId="77777777" w:rsidR="005444E0" w:rsidRPr="005444E0" w:rsidRDefault="005444E0" w:rsidP="005444E0">
      <w:pPr>
        <w:widowControl w:val="0"/>
        <w:autoSpaceDE w:val="0"/>
        <w:autoSpaceDN w:val="0"/>
        <w:adjustRightInd w:val="0"/>
        <w:spacing w:after="60" w:line="240" w:lineRule="auto"/>
        <w:jc w:val="both"/>
        <w:outlineLvl w:val="1"/>
        <w:rPr>
          <w:rFonts w:ascii="Arial Narrow" w:eastAsia="Arial Unicode MS" w:hAnsi="Arial Narrow" w:cs="Times New Roman"/>
          <w:b/>
          <w:sz w:val="20"/>
          <w:szCs w:val="20"/>
          <w:lang w:eastAsia="fr-FR"/>
        </w:rPr>
      </w:pPr>
      <w:bookmarkStart w:id="19" w:name="_Toc165978150"/>
      <w:r w:rsidRPr="005444E0">
        <w:rPr>
          <w:rFonts w:ascii="Arial Narrow" w:eastAsia="Arial Unicode MS" w:hAnsi="Arial Narrow" w:cs="Times New Roman"/>
          <w:b/>
          <w:sz w:val="20"/>
          <w:szCs w:val="20"/>
          <w:lang w:eastAsia="fr-FR"/>
        </w:rPr>
        <w:t>Article 11 : Garanties et cautions</w:t>
      </w:r>
      <w:bookmarkEnd w:id="19"/>
    </w:p>
    <w:p w14:paraId="017B6798" w14:textId="77777777" w:rsidR="005444E0" w:rsidRPr="005444E0" w:rsidRDefault="005444E0" w:rsidP="005444E0">
      <w:pPr>
        <w:widowControl w:val="0"/>
        <w:autoSpaceDE w:val="0"/>
        <w:autoSpaceDN w:val="0"/>
        <w:adjustRightInd w:val="0"/>
        <w:spacing w:after="0" w:line="240" w:lineRule="auto"/>
        <w:ind w:right="-20"/>
        <w:rPr>
          <w:rFonts w:ascii="Arial Narrow" w:eastAsia="Arial Unicode MS" w:hAnsi="Arial Narrow" w:cs="Times New Roman"/>
          <w:b/>
          <w:iCs/>
          <w:sz w:val="20"/>
          <w:szCs w:val="20"/>
          <w:lang w:eastAsia="fr-FR"/>
        </w:rPr>
      </w:pPr>
      <w:r w:rsidRPr="005444E0">
        <w:rPr>
          <w:rFonts w:ascii="Arial Narrow" w:eastAsia="Arial Unicode MS" w:hAnsi="Arial Narrow" w:cs="Times New Roman"/>
          <w:b/>
          <w:bCs/>
          <w:sz w:val="20"/>
          <w:szCs w:val="20"/>
          <w:lang w:eastAsia="fr-FR"/>
        </w:rPr>
        <w:t>11.1</w:t>
      </w:r>
      <w:r w:rsidRPr="005444E0">
        <w:rPr>
          <w:rFonts w:ascii="Arial Narrow" w:eastAsia="Arial Unicode MS" w:hAnsi="Arial Narrow" w:cs="Times New Roman"/>
          <w:i/>
          <w:iCs/>
          <w:sz w:val="20"/>
          <w:szCs w:val="20"/>
          <w:lang w:eastAsia="fr-FR"/>
        </w:rPr>
        <w:t>.</w:t>
      </w:r>
      <w:r w:rsidRPr="005444E0">
        <w:rPr>
          <w:rFonts w:ascii="Arial Narrow" w:eastAsia="Arial Unicode MS" w:hAnsi="Arial Narrow" w:cs="Times New Roman"/>
          <w:b/>
          <w:iCs/>
          <w:sz w:val="20"/>
          <w:szCs w:val="20"/>
          <w:lang w:eastAsia="fr-FR"/>
        </w:rPr>
        <w:t xml:space="preserve"> Cautionnement définitif</w:t>
      </w:r>
    </w:p>
    <w:p w14:paraId="7641D296"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définitif est fixé à ___________________ francs CFA, soit trois (3%) pour cent du montant TTC de la Lettre Commande. </w:t>
      </w:r>
    </w:p>
    <w:p w14:paraId="5638B050"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Il est constitué et transmis au Chef de Service des Marchés dans un délai maximum de vingt (20) jours à compter de la date de notification du Marché.</w:t>
      </w:r>
    </w:p>
    <w:p w14:paraId="57D0E120"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sera restitué ou la garantie libérée, dans un délai d’un mois suivant la date de réception provisoire des travaux, à la suite d’une mainlevée délivrée par le Maître d’Ouvrage après demande de l’entrepreneur. </w:t>
      </w:r>
    </w:p>
    <w:p w14:paraId="03597054" w14:textId="77777777" w:rsidR="005444E0" w:rsidRPr="005444E0" w:rsidRDefault="005444E0" w:rsidP="005444E0">
      <w:pPr>
        <w:widowControl w:val="0"/>
        <w:autoSpaceDE w:val="0"/>
        <w:autoSpaceDN w:val="0"/>
        <w:adjustRightInd w:val="0"/>
        <w:spacing w:before="120" w:after="0" w:line="240" w:lineRule="auto"/>
        <w:ind w:right="-20"/>
        <w:rPr>
          <w:rFonts w:ascii="Arial Narrow" w:eastAsia="Arial Unicode MS" w:hAnsi="Arial Narrow" w:cs="Times New Roman"/>
          <w:b/>
          <w:iCs/>
          <w:spacing w:val="6"/>
          <w:sz w:val="20"/>
          <w:szCs w:val="20"/>
          <w:lang w:eastAsia="fr-FR"/>
        </w:rPr>
      </w:pPr>
      <w:r w:rsidRPr="005444E0">
        <w:rPr>
          <w:rFonts w:ascii="Arial Narrow" w:eastAsia="Arial Unicode MS" w:hAnsi="Arial Narrow" w:cs="Times New Roman"/>
          <w:b/>
          <w:bCs/>
          <w:sz w:val="20"/>
          <w:szCs w:val="20"/>
          <w:lang w:eastAsia="fr-FR"/>
        </w:rPr>
        <w:t>11.2</w:t>
      </w:r>
      <w:r w:rsidRPr="005444E0">
        <w:rPr>
          <w:rFonts w:ascii="Arial Narrow" w:eastAsia="Arial Unicode MS" w:hAnsi="Arial Narrow" w:cs="Times New Roman"/>
          <w:i/>
          <w:iCs/>
          <w:spacing w:val="6"/>
          <w:sz w:val="20"/>
          <w:szCs w:val="20"/>
          <w:lang w:eastAsia="fr-FR"/>
        </w:rPr>
        <w:t xml:space="preserve">. </w:t>
      </w:r>
      <w:r w:rsidRPr="005444E0">
        <w:rPr>
          <w:rFonts w:ascii="Arial Narrow" w:eastAsia="Arial Unicode MS" w:hAnsi="Arial Narrow" w:cs="Times New Roman"/>
          <w:b/>
          <w:iCs/>
          <w:spacing w:val="6"/>
          <w:sz w:val="20"/>
          <w:szCs w:val="20"/>
          <w:lang w:eastAsia="fr-FR"/>
        </w:rPr>
        <w:t>Cautionnement de garantie</w:t>
      </w:r>
    </w:p>
    <w:p w14:paraId="193708FB" w14:textId="77777777" w:rsidR="005444E0" w:rsidRPr="005444E0" w:rsidRDefault="005444E0" w:rsidP="005444E0">
      <w:pPr>
        <w:keepNext/>
        <w:spacing w:after="0" w:line="240" w:lineRule="auto"/>
        <w:jc w:val="both"/>
        <w:outlineLvl w:val="0"/>
        <w:rPr>
          <w:rFonts w:ascii="Arial Narrow" w:eastAsia="Arial Unicode MS" w:hAnsi="Arial Narrow" w:cs="Times New Roman"/>
          <w:spacing w:val="1"/>
          <w:sz w:val="20"/>
          <w:szCs w:val="20"/>
          <w:lang w:eastAsia="fr-FR"/>
        </w:rPr>
      </w:pPr>
      <w:bookmarkStart w:id="20" w:name="_Toc165978151"/>
      <w:r w:rsidRPr="005444E0">
        <w:rPr>
          <w:rFonts w:ascii="Arial Narrow" w:eastAsia="Arial Unicode MS" w:hAnsi="Arial Narrow" w:cs="Times New Roman"/>
          <w:spacing w:val="1"/>
          <w:sz w:val="20"/>
          <w:szCs w:val="20"/>
          <w:lang w:eastAsia="fr-FR"/>
        </w:rPr>
        <w:t>Au titre de garantie des travaux exécutés, il sera procédé à la retenue de garantie de dix pour cent (10 %) sur le montant TTC de chaque décompte provisoire. La retenue de garantie peut être remplacée par une caution personnelle et solidaire d'égal montant, souscrite auprès d'un établissement bancaire de premier rang agréé par le Ministre des Finances. La retenue de garantie sera restituée ou les cautions correspondantes libérées dans un délai d’un mois après la réception définitive des travaux, à la suite d’une mainlevée délivrée par le Maître d’ouvrage ou par l’Autorité Contractante, après demande du co-contractant.</w:t>
      </w:r>
      <w:bookmarkEnd w:id="20"/>
    </w:p>
    <w:p w14:paraId="6F603D14" w14:textId="77777777" w:rsidR="005444E0" w:rsidRPr="005444E0" w:rsidRDefault="005444E0" w:rsidP="005444E0">
      <w:pPr>
        <w:spacing w:after="0" w:line="276" w:lineRule="auto"/>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11. 3 - Cautionnement d’avance de démarrage</w:t>
      </w:r>
    </w:p>
    <w:p w14:paraId="5A14156F"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Le Cocontractant pourra présenter une demande d’avance. Le mandatement de cette avance est subordonné à la constitution d’une garantie bancaire à première demande de même montant, délivrée par un établissement bancaire de premier ordre agréé par le Ministère en charge des Finances de la République du Cameroun et conforme au modèle joint au présent Dossier d’Appel d’Offres. Cette caution pourra faire l’objet de mainlevées partielles, correspondant aux montants effectivement retenus sur les décomptes du Cocontractant, délivrées par l’Ingénieur après demande du Cocontractant.</w:t>
      </w:r>
    </w:p>
    <w:p w14:paraId="4F873630"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Vingt pour cent (20%) du montant TTC du Marché pourra être accordé à l’entrepreneur, sur sa demande, comme avance de démarrage. Cette avance doit être garantie par une caution solidaire à cent pour cent (100%) délivrée par un établissement financier de premier ordre agréé par le Ministère des Finances. Elle sera remboursée au prorata du taux d’exécution des travaux.</w:t>
      </w:r>
    </w:p>
    <w:p w14:paraId="1136BAB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1" w:name="_Toc165978152"/>
      <w:r w:rsidRPr="005444E0">
        <w:rPr>
          <w:rFonts w:ascii="Arial Narrow" w:eastAsia="Arial Unicode MS" w:hAnsi="Arial Narrow" w:cs="Times New Roman"/>
          <w:b/>
          <w:sz w:val="20"/>
          <w:szCs w:val="20"/>
          <w:lang w:eastAsia="fr-FR"/>
        </w:rPr>
        <w:t>Article 12 : Montant de la Lettre-Commande</w:t>
      </w:r>
      <w:bookmarkEnd w:id="21"/>
    </w:p>
    <w:p w14:paraId="7BA69C54"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la Lettre-Commande à élaborer, tel qu’il ressort des détails estimatifs, est de</w:t>
      </w:r>
      <w:r w:rsidRPr="005444E0">
        <w:rPr>
          <w:rFonts w:ascii="Arial Narrow" w:eastAsia="Arial Unicode MS" w:hAnsi="Arial Narrow" w:cs="Times New Roman"/>
          <w:b/>
          <w:sz w:val="20"/>
          <w:szCs w:val="20"/>
          <w:lang w:eastAsia="fr-FR"/>
        </w:rPr>
        <w:t xml:space="preserve">___________ </w:t>
      </w:r>
      <w:r w:rsidRPr="005444E0">
        <w:rPr>
          <w:rFonts w:ascii="Arial Narrow" w:eastAsia="Arial Unicode MS" w:hAnsi="Arial Narrow" w:cs="Times New Roman"/>
          <w:sz w:val="20"/>
          <w:szCs w:val="20"/>
          <w:lang w:eastAsia="fr-FR"/>
        </w:rPr>
        <w:t>(_______) Francs CFA Toutes Taxes Comprises(TTC);soit:</w:t>
      </w:r>
    </w:p>
    <w:p w14:paraId="41C84125" w14:textId="77777777" w:rsidR="005444E0" w:rsidRPr="005444E0" w:rsidRDefault="005444E0" w:rsidP="005444E0">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Montant HTVA:</w:t>
      </w:r>
      <w:r w:rsidRPr="005444E0">
        <w:rPr>
          <w:rFonts w:ascii="Arial Narrow" w:eastAsia="Arial Unicode MS" w:hAnsi="Arial Narrow" w:cs="Times New Roman"/>
          <w:b/>
          <w:sz w:val="20"/>
          <w:szCs w:val="20"/>
          <w:lang w:eastAsia="fr-FR"/>
        </w:rPr>
        <w:t xml:space="preserve">_________________________________ (_______) </w:t>
      </w:r>
      <w:r w:rsidRPr="005444E0">
        <w:rPr>
          <w:rFonts w:ascii="Arial Narrow" w:eastAsia="Arial Unicode MS" w:hAnsi="Arial Narrow" w:cs="Times New Roman"/>
          <w:sz w:val="20"/>
          <w:szCs w:val="20"/>
          <w:lang w:eastAsia="fr-FR"/>
        </w:rPr>
        <w:t>francs CFA</w:t>
      </w:r>
    </w:p>
    <w:p w14:paraId="3A780162" w14:textId="77777777" w:rsidR="005444E0" w:rsidRPr="005444E0" w:rsidRDefault="005444E0" w:rsidP="005444E0">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de la TVA: </w:t>
      </w:r>
      <w:r w:rsidRPr="005444E0">
        <w:rPr>
          <w:rFonts w:ascii="Arial Narrow" w:eastAsia="Arial Unicode MS" w:hAnsi="Arial Narrow" w:cs="Times New Roman"/>
          <w:b/>
          <w:sz w:val="20"/>
          <w:szCs w:val="20"/>
          <w:lang w:eastAsia="fr-FR"/>
        </w:rPr>
        <w:t xml:space="preserve">_______________________________ (_______) </w:t>
      </w:r>
      <w:r w:rsidRPr="005444E0">
        <w:rPr>
          <w:rFonts w:ascii="Arial Narrow" w:eastAsia="Arial Unicode MS" w:hAnsi="Arial Narrow" w:cs="Times New Roman"/>
          <w:sz w:val="20"/>
          <w:szCs w:val="20"/>
          <w:lang w:eastAsia="fr-FR"/>
        </w:rPr>
        <w:t>francs CFA</w:t>
      </w:r>
    </w:p>
    <w:p w14:paraId="28D9D762" w14:textId="77777777" w:rsidR="005444E0" w:rsidRPr="005444E0" w:rsidRDefault="005444E0" w:rsidP="005444E0">
      <w:pPr>
        <w:widowControl w:val="0"/>
        <w:autoSpaceDE w:val="0"/>
        <w:autoSpaceDN w:val="0"/>
        <w:adjustRightInd w:val="0"/>
        <w:spacing w:after="0" w:line="240"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Il s'obtient par application des prix du bordereau aux quantités du détail estimatif.</w:t>
      </w:r>
    </w:p>
    <w:p w14:paraId="482888B8"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22" w:name="_Toc165978153"/>
      <w:r w:rsidRPr="005444E0">
        <w:rPr>
          <w:rFonts w:ascii="Arial Narrow" w:eastAsia="Arial Unicode MS" w:hAnsi="Arial Narrow" w:cs="Times New Roman"/>
          <w:b/>
          <w:sz w:val="20"/>
          <w:szCs w:val="20"/>
          <w:lang w:eastAsia="fr-FR"/>
        </w:rPr>
        <w:t>Article 13 : Consistance des prix</w:t>
      </w:r>
      <w:bookmarkEnd w:id="22"/>
    </w:p>
    <w:p w14:paraId="5611C49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prix figurant au bordereau sont réputés avoir été établis sur la base des conditions économiques existantes en République du Cameroun.</w:t>
      </w:r>
    </w:p>
    <w:p w14:paraId="02AF0B0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est réputé avoir parfaite connaissance de toutes les sujétions imposées par l'exécution des travaux et de toutes les conditions locales susceptibles d'influer sur cette exécution notamment :</w:t>
      </w:r>
    </w:p>
    <w:p w14:paraId="1047CEC9"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nature et la qualité des sols et terrains ;</w:t>
      </w:r>
    </w:p>
    <w:p w14:paraId="2DD4BF6D"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conditions de transport et d'accès au chantier à toute époque de l'année ;</w:t>
      </w:r>
    </w:p>
    <w:p w14:paraId="55C0913D"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régime des eaux et des pluies dans la région et les risques d'inondation ;</w:t>
      </w:r>
    </w:p>
    <w:p w14:paraId="5790A66D"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sujétions liées à la situation des travaux.</w:t>
      </w:r>
    </w:p>
    <w:p w14:paraId="634D988F"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3" w:name="_Toc165978154"/>
      <w:r w:rsidRPr="005444E0">
        <w:rPr>
          <w:rFonts w:ascii="Arial Narrow" w:eastAsia="Arial Unicode MS" w:hAnsi="Arial Narrow" w:cs="Times New Roman"/>
          <w:b/>
          <w:sz w:val="20"/>
          <w:szCs w:val="20"/>
          <w:lang w:eastAsia="fr-FR"/>
        </w:rPr>
        <w:t>Article 14 : Mode de règlement des travaux</w:t>
      </w:r>
      <w:bookmarkEnd w:id="23"/>
    </w:p>
    <w:p w14:paraId="32E2948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rémunéré par décompte provisoire établi à la fin de chaque mois calendaire, à partir du démarrage des travaux, en appliquant les prix du bordereau aux quantités réellement exécutées et prises en attachement, contradictoirement avec l’Ingénieur de la Lettre-Commande à élaborer</w:t>
      </w:r>
      <w:r w:rsidRPr="005444E0">
        <w:rPr>
          <w:rFonts w:ascii="Arial Narrow" w:eastAsia="Arial Unicode MS" w:hAnsi="Arial Narrow" w:cs="Times New Roman"/>
          <w:bCs/>
          <w:sz w:val="20"/>
          <w:szCs w:val="20"/>
          <w:lang w:eastAsia="fr-FR"/>
        </w:rPr>
        <w:t xml:space="preserve">. </w:t>
      </w:r>
    </w:p>
    <w:p w14:paraId="3969763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chaque décompte sera la somme du montant des travaux, fournitures et approvisionnement qui seront réglés suivant métrés des quantités réellement exécutées, dans les conditions d'application des prix du bordereau.</w:t>
      </w:r>
    </w:p>
    <w:p w14:paraId="1DE99831" w14:textId="77777777" w:rsidR="005444E0" w:rsidRPr="005444E0" w:rsidRDefault="005444E0" w:rsidP="005444E0">
      <w:pPr>
        <w:tabs>
          <w:tab w:val="left" w:pos="1965"/>
        </w:tab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lastRenderedPageBreak/>
        <w:t xml:space="preserve">Sont déduites de ce total, éventuellement la retenue de garantie et les sommes déjà versées au titre des décomptes précédents. Le décompte mensuel correspondant sera vérifié par l'Ingénieur et liquidé par le Chef de Service. Le co-contractant devra par ailleurs joindre les factures établies en </w:t>
      </w:r>
      <w:r w:rsidR="00C35A15"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exemplaires pour les travaux réellement exécutés dont l’original est timbré, et accompagné d’un procès-verbal des réceptions techniques partielles, provisoires ou définitives des travaux ;toutefois, un montant de 10% sera retenu sur tout paiement. Ce montant qui constituera la retenue de garantie, sera restitué au co-contractant un (1) an après la date de réception provisoire de l’ouvrage par main levée de l’Autorité Contractante.</w:t>
      </w:r>
    </w:p>
    <w:p w14:paraId="258052B7"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4" w:name="_Toc165978155"/>
      <w:r w:rsidRPr="005444E0">
        <w:rPr>
          <w:rFonts w:ascii="Arial Narrow" w:eastAsia="Arial Unicode MS" w:hAnsi="Arial Narrow" w:cs="Times New Roman"/>
          <w:b/>
          <w:sz w:val="20"/>
          <w:szCs w:val="20"/>
          <w:lang w:eastAsia="fr-FR"/>
        </w:rPr>
        <w:t>Article 15 : Lieu et mode de paiement</w:t>
      </w:r>
      <w:bookmarkEnd w:id="24"/>
    </w:p>
    <w:p w14:paraId="46F1F1D3" w14:textId="77777777" w:rsidR="005444E0" w:rsidRPr="005444E0" w:rsidRDefault="005444E0" w:rsidP="005444E0">
      <w:pPr>
        <w:widowControl w:val="0"/>
        <w:autoSpaceDE w:val="0"/>
        <w:autoSpaceDN w:val="0"/>
        <w:adjustRightInd w:val="0"/>
        <w:spacing w:after="0" w:line="240" w:lineRule="auto"/>
        <w:ind w:right="-19"/>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15.1.</w:t>
      </w:r>
      <w:r w:rsidRPr="005444E0">
        <w:rPr>
          <w:rFonts w:ascii="Arial Narrow" w:eastAsia="Arial Unicode MS" w:hAnsi="Arial Narrow" w:cs="Times New Roman"/>
          <w:sz w:val="20"/>
          <w:szCs w:val="20"/>
          <w:lang w:eastAsia="fr-FR"/>
        </w:rPr>
        <w:t xml:space="preserve"> En contrepartie des paiements à effectuer par l’Administration au Co-contractant, dans les conditions indiquées dans la Lettre-Commande,</w:t>
      </w:r>
      <w:r w:rsidRPr="005444E0">
        <w:rPr>
          <w:rFonts w:ascii="Arial Narrow" w:eastAsia="Arial Unicode MS" w:hAnsi="Arial Narrow" w:cs="Times New Roman"/>
          <w:spacing w:val="21"/>
          <w:sz w:val="20"/>
          <w:szCs w:val="20"/>
          <w:lang w:eastAsia="fr-FR"/>
        </w:rPr>
        <w:t xml:space="preserve"> ce dernier </w:t>
      </w:r>
      <w:r w:rsidRPr="005444E0">
        <w:rPr>
          <w:rFonts w:ascii="Arial Narrow" w:eastAsia="Arial Unicode MS" w:hAnsi="Arial Narrow" w:cs="Times New Roman"/>
          <w:sz w:val="20"/>
          <w:szCs w:val="20"/>
          <w:lang w:eastAsia="fr-FR"/>
        </w:rPr>
        <w:t>s’engagera par les présentes à exécuter ladite Lettre-Commande conformément aux dispositions y portées.</w:t>
      </w:r>
    </w:p>
    <w:p w14:paraId="4AD7001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15.2. </w:t>
      </w:r>
      <w:r w:rsidRPr="005444E0">
        <w:rPr>
          <w:rFonts w:ascii="Arial Narrow" w:eastAsia="Arial Unicode MS" w:hAnsi="Arial Narrow" w:cs="Times New Roman"/>
          <w:sz w:val="20"/>
          <w:szCs w:val="20"/>
          <w:lang w:eastAsia="fr-FR"/>
        </w:rPr>
        <w:t>Le Maître d’Ouvrage, après visa de conformité de l’Autorité Contractante, fera libérer les sommes dues au titre de l’exécution de la Lettre-Commande à élaborer par virement au compte n° :</w:t>
      </w:r>
      <w:r w:rsidRPr="005444E0">
        <w:rPr>
          <w:rFonts w:ascii="Arial Narrow" w:eastAsia="Arial Unicode MS" w:hAnsi="Arial Narrow" w:cs="Times New Roman"/>
          <w:b/>
          <w:bCs/>
          <w:sz w:val="20"/>
          <w:szCs w:val="20"/>
          <w:lang w:eastAsia="fr-FR"/>
        </w:rPr>
        <w:t xml:space="preserve"> _____ </w:t>
      </w:r>
      <w:r w:rsidRPr="005444E0">
        <w:rPr>
          <w:rFonts w:ascii="Arial Narrow" w:eastAsia="Arial Unicode MS" w:hAnsi="Arial Narrow" w:cs="Times New Roman"/>
          <w:sz w:val="20"/>
          <w:szCs w:val="20"/>
          <w:lang w:eastAsia="fr-FR"/>
        </w:rPr>
        <w:t xml:space="preserve">ouvert par le Co-contractant auprès de la banque </w:t>
      </w:r>
      <w:r w:rsidRPr="005444E0">
        <w:rPr>
          <w:rFonts w:ascii="Arial Narrow" w:eastAsia="Arial Unicode MS" w:hAnsi="Arial Narrow" w:cs="Times New Roman"/>
          <w:b/>
          <w:sz w:val="20"/>
          <w:szCs w:val="20"/>
          <w:lang w:eastAsia="fr-FR"/>
        </w:rPr>
        <w:t>__________</w:t>
      </w:r>
      <w:r w:rsidRPr="005444E0">
        <w:rPr>
          <w:rFonts w:ascii="Arial Narrow" w:eastAsia="Arial Unicode MS" w:hAnsi="Arial Narrow" w:cs="Times New Roman"/>
          <w:bCs/>
          <w:noProof/>
          <w:sz w:val="20"/>
          <w:szCs w:val="20"/>
          <w:lang w:eastAsia="fr-FR"/>
        </w:rPr>
        <w:t xml:space="preserve">au nom de </w:t>
      </w:r>
      <w:r w:rsidRPr="005444E0">
        <w:rPr>
          <w:rFonts w:ascii="Arial Narrow" w:eastAsia="Arial Unicode MS" w:hAnsi="Arial Narrow" w:cs="Times New Roman"/>
          <w:b/>
          <w:sz w:val="20"/>
          <w:szCs w:val="20"/>
          <w:lang w:eastAsia="fr-FR"/>
        </w:rPr>
        <w:t>________</w:t>
      </w:r>
      <w:r w:rsidRPr="005444E0">
        <w:rPr>
          <w:rFonts w:ascii="Arial Narrow" w:eastAsia="Arial Unicode MS" w:hAnsi="Arial Narrow" w:cs="Times New Roman"/>
          <w:sz w:val="20"/>
          <w:szCs w:val="20"/>
          <w:lang w:eastAsia="fr-FR"/>
        </w:rPr>
        <w:t xml:space="preserve">. </w:t>
      </w:r>
    </w:p>
    <w:p w14:paraId="352B8DC2"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5" w:name="_Toc165978156"/>
      <w:r w:rsidRPr="005444E0">
        <w:rPr>
          <w:rFonts w:ascii="Arial Narrow" w:eastAsia="Arial Unicode MS" w:hAnsi="Arial Narrow" w:cs="Times New Roman"/>
          <w:b/>
          <w:sz w:val="20"/>
          <w:szCs w:val="20"/>
          <w:lang w:eastAsia="fr-FR"/>
        </w:rPr>
        <w:t>Article 16 : Variation des prix</w:t>
      </w:r>
      <w:bookmarkEnd w:id="25"/>
    </w:p>
    <w:p w14:paraId="62EA1AA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16.1</w:t>
      </w:r>
      <w:r w:rsidRPr="005444E0">
        <w:rPr>
          <w:rFonts w:ascii="Arial Narrow" w:eastAsia="Arial Unicode MS" w:hAnsi="Arial Narrow" w:cs="Times New Roman"/>
          <w:sz w:val="20"/>
          <w:szCs w:val="20"/>
          <w:lang w:eastAsia="fr-FR"/>
        </w:rPr>
        <w:t xml:space="preserve"> Les prix de la présente Lettre-Commande en projet  seront fermes et non révisables.</w:t>
      </w:r>
    </w:p>
    <w:p w14:paraId="4A0E3876"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16.2</w:t>
      </w:r>
      <w:r w:rsidRPr="005444E0">
        <w:rPr>
          <w:rFonts w:ascii="Arial Narrow" w:eastAsia="Arial Unicode MS" w:hAnsi="Arial Narrow" w:cs="Times New Roman"/>
          <w:sz w:val="20"/>
          <w:szCs w:val="20"/>
          <w:lang w:eastAsia="fr-FR"/>
        </w:rPr>
        <w:t xml:space="preserve"> Les prix du bordereau des prix unitaires ne seront pas révisables.</w:t>
      </w:r>
    </w:p>
    <w:p w14:paraId="1E98EA00"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16.3</w:t>
      </w:r>
      <w:r w:rsidRPr="005444E0">
        <w:rPr>
          <w:rFonts w:ascii="Arial Narrow" w:eastAsia="Arial Unicode MS" w:hAnsi="Arial Narrow" w:cs="Times New Roman"/>
          <w:sz w:val="20"/>
          <w:szCs w:val="20"/>
          <w:lang w:eastAsia="fr-FR"/>
        </w:rPr>
        <w:t xml:space="preserve"> Les prix du bordereau des prix unitaires ne seront pas actualisables.</w:t>
      </w:r>
    </w:p>
    <w:p w14:paraId="6B55C163"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6" w:name="_Toc165978157"/>
      <w:r w:rsidRPr="005444E0">
        <w:rPr>
          <w:rFonts w:ascii="Arial Narrow" w:eastAsia="Arial Unicode MS" w:hAnsi="Arial Narrow" w:cs="Times New Roman"/>
          <w:b/>
          <w:sz w:val="20"/>
          <w:szCs w:val="20"/>
          <w:lang w:eastAsia="fr-FR"/>
        </w:rPr>
        <w:t>Article 17 : Valorisation des travaux</w:t>
      </w:r>
      <w:bookmarkEnd w:id="26"/>
    </w:p>
    <w:p w14:paraId="53E8E66E" w14:textId="77777777" w:rsidR="005444E0" w:rsidRPr="005444E0" w:rsidRDefault="005444E0" w:rsidP="005444E0">
      <w:pPr>
        <w:widowControl w:val="0"/>
        <w:autoSpaceDE w:val="0"/>
        <w:autoSpaceDN w:val="0"/>
        <w:adjustRightInd w:val="0"/>
        <w:spacing w:after="0" w:line="287" w:lineRule="auto"/>
        <w:ind w:right="-143"/>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à prix unitaires.</w:t>
      </w:r>
    </w:p>
    <w:p w14:paraId="28DCE05B"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27" w:name="_Toc165978158"/>
      <w:r w:rsidRPr="005444E0">
        <w:rPr>
          <w:rFonts w:ascii="Arial Narrow" w:eastAsia="Arial Unicode MS" w:hAnsi="Arial Narrow" w:cs="Times New Roman"/>
          <w:b/>
          <w:sz w:val="20"/>
          <w:szCs w:val="20"/>
          <w:lang w:eastAsia="fr-FR"/>
        </w:rPr>
        <w:t>Article 18 : Intérêts moratoires</w:t>
      </w:r>
      <w:bookmarkEnd w:id="27"/>
    </w:p>
    <w:p w14:paraId="3C97C718" w14:textId="77777777" w:rsidR="005444E0" w:rsidRPr="005444E0" w:rsidRDefault="005444E0" w:rsidP="005444E0">
      <w:pPr>
        <w:widowControl w:val="0"/>
        <w:autoSpaceDE w:val="0"/>
        <w:autoSpaceDN w:val="0"/>
        <w:adjustRightInd w:val="0"/>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Lorsqu'il est imputable à l’Administration ou au comptable assignataire, le défaut de paiement dans les délais fixés par le Cahier des Clauses Administratives Particulières ouvre et fait courir de plein droit au bénéfice du titulaire de la Lettre-Commande à élaborer, des intérêts moratoires calculés depuis le jour suivant l'expiration desdits délais, jusqu'au jour de la délivrance de l'avis dit « de règlement » du comptable assignataire.</w:t>
      </w:r>
    </w:p>
    <w:p w14:paraId="25BDBAD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8" w:name="_Toc165978159"/>
      <w:r w:rsidRPr="005444E0">
        <w:rPr>
          <w:rFonts w:ascii="Arial Narrow" w:eastAsia="Arial Unicode MS" w:hAnsi="Arial Narrow" w:cs="Times New Roman"/>
          <w:b/>
          <w:sz w:val="20"/>
          <w:szCs w:val="20"/>
          <w:lang w:eastAsia="fr-FR"/>
        </w:rPr>
        <w:t>Article 19 : Pénalités de retard</w:t>
      </w:r>
      <w:bookmarkEnd w:id="28"/>
    </w:p>
    <w:p w14:paraId="7AB66D46"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19.1. Pénalités pour dépassement de délai contractuel</w:t>
      </w:r>
    </w:p>
    <w:p w14:paraId="438B1116" w14:textId="77777777" w:rsidR="005444E0" w:rsidRPr="005444E0" w:rsidRDefault="005444E0" w:rsidP="005444E0">
      <w:pPr>
        <w:widowControl w:val="0"/>
        <w:autoSpaceDE w:val="0"/>
        <w:autoSpaceDN w:val="0"/>
        <w:adjustRightInd w:val="0"/>
        <w:spacing w:after="0" w:line="240" w:lineRule="auto"/>
        <w:ind w:firstLine="43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En cas de retard sur le délai d'exécution prévu à l'Article 27, le co-contractant sera passible d'une pénalité pour retard de :</w:t>
      </w:r>
    </w:p>
    <w:p w14:paraId="491B602B"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1/2000è du montant TTC de la Lettre-Commande de base par jour calendaire de retard jusqu'au 30è jour.</w:t>
      </w:r>
    </w:p>
    <w:p w14:paraId="3A453008"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1/1000è du montant TTC de la Lettre-Commande de base par jour calendaire de retard au-delà du 30è jour.</w:t>
      </w:r>
    </w:p>
    <w:p w14:paraId="0B5077A7" w14:textId="77777777" w:rsidR="005444E0" w:rsidRPr="005444E0" w:rsidRDefault="005444E0" w:rsidP="005444E0">
      <w:pPr>
        <w:tabs>
          <w:tab w:val="left" w:pos="426"/>
        </w:tabs>
        <w:spacing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b/>
        <w:t>Les pénalités seront applicables d'office sans préavis et par la seule échéance du terme, sauf en cas de force majeure, ou de circonstances indépendantes de la volonté du co-contractant dûment constatées et appréciées par le Chef de Service. Le co-contractant devra informer l’Administration des causes du non-respect des délais au plus tard vingt (20) jours avant l'échéance du terme contractuel.</w:t>
      </w:r>
    </w:p>
    <w:p w14:paraId="290B05D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cumulé des pénalités de retard (dépassement de délai contractuel), en tout état de cause, est limité à dix pour cent (10%) du montant TTC de la Lettre-Commande de base et de ses avenants éventuels, sous peine de résiliation de ladite Lettre-Commande.</w:t>
      </w:r>
    </w:p>
    <w:p w14:paraId="26EC614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19.3. Prime en cas d'avance sur le délai contractuel</w:t>
      </w:r>
    </w:p>
    <w:p w14:paraId="555C958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n'est pas prévu de prime en cas d'avance sur le délai contractuel.</w:t>
      </w:r>
    </w:p>
    <w:p w14:paraId="5BE1CA8A" w14:textId="77777777" w:rsidR="005444E0" w:rsidRPr="005444E0" w:rsidRDefault="005444E0" w:rsidP="005444E0">
      <w:pPr>
        <w:keepNext/>
        <w:spacing w:before="120" w:after="0" w:line="240" w:lineRule="auto"/>
        <w:outlineLvl w:val="1"/>
        <w:rPr>
          <w:rFonts w:ascii="Arial Narrow" w:eastAsia="Arial Unicode MS" w:hAnsi="Arial Narrow" w:cs="Times New Roman"/>
          <w:bCs/>
          <w:iCs/>
          <w:sz w:val="20"/>
          <w:szCs w:val="20"/>
          <w:lang w:eastAsia="fr-FR"/>
        </w:rPr>
      </w:pPr>
      <w:bookmarkStart w:id="29" w:name="_Toc165978160"/>
      <w:r w:rsidRPr="005444E0">
        <w:rPr>
          <w:rFonts w:ascii="Arial Narrow" w:eastAsia="Arial Unicode MS" w:hAnsi="Arial Narrow" w:cs="Times New Roman"/>
          <w:b/>
          <w:sz w:val="20"/>
          <w:szCs w:val="20"/>
          <w:lang w:eastAsia="fr-FR"/>
        </w:rPr>
        <w:t>Article 20 : Règlement en cas de groupement d’Entreprises</w:t>
      </w:r>
      <w:r w:rsidRPr="005444E0">
        <w:rPr>
          <w:rFonts w:ascii="Arial Narrow" w:eastAsia="Arial Unicode MS" w:hAnsi="Arial Narrow" w:cs="Times New Roman"/>
          <w:sz w:val="20"/>
          <w:szCs w:val="20"/>
          <w:lang w:eastAsia="fr-FR"/>
        </w:rPr>
        <w:t>.</w:t>
      </w:r>
      <w:bookmarkEnd w:id="29"/>
    </w:p>
    <w:p w14:paraId="0023F032" w14:textId="77777777" w:rsidR="005444E0" w:rsidRPr="005444E0" w:rsidRDefault="005444E0" w:rsidP="005444E0">
      <w:pPr>
        <w:widowControl w:val="0"/>
        <w:autoSpaceDE w:val="0"/>
        <w:autoSpaceDN w:val="0"/>
        <w:adjustRightInd w:val="0"/>
        <w:spacing w:after="0" w:line="25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7DC25C64" w14:textId="77777777" w:rsidR="005444E0" w:rsidRPr="005444E0" w:rsidRDefault="005444E0" w:rsidP="005444E0">
      <w:pPr>
        <w:keepNext/>
        <w:spacing w:before="120" w:after="0" w:line="240" w:lineRule="auto"/>
        <w:outlineLvl w:val="1"/>
        <w:rPr>
          <w:rFonts w:ascii="Arial Narrow" w:eastAsia="Arial Unicode MS" w:hAnsi="Arial Narrow" w:cs="Times New Roman"/>
          <w:b/>
          <w:bCs/>
          <w:iCs/>
          <w:sz w:val="20"/>
          <w:szCs w:val="20"/>
          <w:lang w:eastAsia="fr-FR"/>
        </w:rPr>
      </w:pPr>
      <w:bookmarkStart w:id="30" w:name="_Toc165978161"/>
      <w:r w:rsidRPr="005444E0">
        <w:rPr>
          <w:rFonts w:ascii="Arial Narrow" w:eastAsia="Arial Unicode MS" w:hAnsi="Arial Narrow" w:cs="Times New Roman"/>
          <w:b/>
          <w:sz w:val="20"/>
          <w:szCs w:val="20"/>
          <w:lang w:eastAsia="fr-FR"/>
        </w:rPr>
        <w:t>Article 21 : Décompte final</w:t>
      </w:r>
      <w:bookmarkEnd w:id="30"/>
    </w:p>
    <w:p w14:paraId="245F6B4E" w14:textId="77777777" w:rsidR="005444E0" w:rsidRPr="005444E0" w:rsidRDefault="005444E0" w:rsidP="005444E0">
      <w:pPr>
        <w:widowControl w:val="0"/>
        <w:autoSpaceDE w:val="0"/>
        <w:autoSpaceDN w:val="0"/>
        <w:adjustRightInd w:val="0"/>
        <w:spacing w:after="0" w:line="24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21.1</w:t>
      </w:r>
      <w:r w:rsidRPr="005444E0">
        <w:rPr>
          <w:rFonts w:ascii="Arial Narrow" w:eastAsia="Arial Unicode MS" w:hAnsi="Arial Narrow" w:cs="Times New Roman"/>
          <w:sz w:val="20"/>
          <w:szCs w:val="20"/>
          <w:lang w:eastAsia="fr-FR"/>
        </w:rPr>
        <w:t xml:space="preserve">. Après achèvement des travaux et dans un délai maximum de trente (30) jours après la date de réception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 co-contractant établir</w:t>
      </w:r>
      <w:r w:rsidRPr="005444E0">
        <w:rPr>
          <w:rFonts w:ascii="Arial Narrow" w:eastAsia="Arial Unicode MS" w:hAnsi="Arial Narrow" w:cs="Times New Roman"/>
          <w:sz w:val="20"/>
          <w:szCs w:val="20"/>
          <w:lang w:eastAsia="fr-FR"/>
        </w:rPr>
        <w:t xml:space="preserve">a à </w:t>
      </w:r>
      <w:r w:rsidRPr="005444E0">
        <w:rPr>
          <w:rFonts w:ascii="Arial Narrow" w:eastAsia="Arial Unicode MS" w:hAnsi="Arial Narrow" w:cs="Times New Roman"/>
          <w:spacing w:val="5"/>
          <w:sz w:val="20"/>
          <w:szCs w:val="20"/>
          <w:lang w:eastAsia="fr-FR"/>
        </w:rPr>
        <w:t>parti</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des </w:t>
      </w:r>
      <w:r w:rsidRPr="005444E0">
        <w:rPr>
          <w:rFonts w:ascii="Arial Narrow" w:eastAsia="Arial Unicode MS" w:hAnsi="Arial Narrow" w:cs="Times New Roman"/>
          <w:sz w:val="20"/>
          <w:szCs w:val="20"/>
          <w:lang w:eastAsia="fr-FR"/>
        </w:rPr>
        <w:t>constats contradictoires, le projet de décompte final des travaux effectivement réalisés qui récapitule le montant total des sommes auxquelles il peut prétendre du fait de l’exécution de la Lettre-Commande à élaborer dans son ensemble.</w:t>
      </w:r>
    </w:p>
    <w:p w14:paraId="7BA464A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21.2</w:t>
      </w:r>
      <w:r w:rsidRPr="005444E0">
        <w:rPr>
          <w:rFonts w:ascii="Arial Narrow" w:eastAsia="Arial Unicode MS" w:hAnsi="Arial Narrow" w:cs="Times New Roman"/>
          <w:sz w:val="20"/>
          <w:szCs w:val="20"/>
          <w:lang w:eastAsia="fr-FR"/>
        </w:rPr>
        <w:t xml:space="preserve">. Le Chef de Service disposera de quinze (15) jours pour approuver le décompte ou apporter des observations éventuelles. </w:t>
      </w:r>
    </w:p>
    <w:p w14:paraId="6CB73CC7" w14:textId="77777777" w:rsidR="005444E0" w:rsidRPr="005444E0" w:rsidRDefault="005444E0" w:rsidP="005444E0">
      <w:pPr>
        <w:widowControl w:val="0"/>
        <w:autoSpaceDE w:val="0"/>
        <w:autoSpaceDN w:val="0"/>
        <w:adjustRightInd w:val="0"/>
        <w:spacing w:before="2"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21.3</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4CA388EA"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1" w:name="_Toc165978162"/>
      <w:r w:rsidRPr="005444E0">
        <w:rPr>
          <w:rFonts w:ascii="Arial Narrow" w:eastAsia="Arial Unicode MS" w:hAnsi="Arial Narrow" w:cs="Times New Roman"/>
          <w:b/>
          <w:sz w:val="20"/>
          <w:szCs w:val="20"/>
          <w:lang w:eastAsia="fr-FR"/>
        </w:rPr>
        <w:t>Article 22 : Décompte général et définitif</w:t>
      </w:r>
      <w:bookmarkEnd w:id="31"/>
    </w:p>
    <w:p w14:paraId="38C86521"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22.1</w:t>
      </w:r>
      <w:r w:rsidRPr="005444E0">
        <w:rPr>
          <w:rFonts w:ascii="Arial Narrow" w:eastAsia="Arial Unicode MS" w:hAnsi="Arial Narrow" w:cs="Times New Roman"/>
          <w:sz w:val="20"/>
          <w:szCs w:val="20"/>
          <w:lang w:eastAsia="fr-FR"/>
        </w:rPr>
        <w:t>. L’Ingénieur disposera de quinze (15) jours pour établir le décompte  général à compter de la date de réception définitive des travaux.</w:t>
      </w:r>
    </w:p>
    <w:p w14:paraId="7ADC80F2" w14:textId="77777777" w:rsidR="005444E0" w:rsidRPr="005444E0" w:rsidRDefault="005444E0" w:rsidP="005444E0">
      <w:pPr>
        <w:widowControl w:val="0"/>
        <w:autoSpaceDE w:val="0"/>
        <w:autoSpaceDN w:val="0"/>
        <w:adjustRightInd w:val="0"/>
        <w:spacing w:after="12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fin de</w:t>
      </w:r>
      <w:r w:rsidRPr="005444E0">
        <w:rPr>
          <w:rFonts w:ascii="Arial Narrow" w:eastAsia="Arial Unicode MS" w:hAnsi="Arial Narrow" w:cs="Times New Roman"/>
          <w:spacing w:val="27"/>
          <w:sz w:val="20"/>
          <w:szCs w:val="20"/>
          <w:lang w:eastAsia="fr-FR"/>
        </w:rPr>
        <w:t xml:space="preserve"> la </w:t>
      </w:r>
      <w:r w:rsidRPr="005444E0">
        <w:rPr>
          <w:rFonts w:ascii="Arial Narrow" w:eastAsia="Arial Unicode MS" w:hAnsi="Arial Narrow" w:cs="Times New Roman"/>
          <w:sz w:val="20"/>
          <w:szCs w:val="20"/>
          <w:lang w:eastAsia="fr-FR"/>
        </w:rPr>
        <w:t>période de garantie qui donnera lieu à la réception définitive des travaux, l’Ingénieur dressera le décompte général et définitif de la Lettre-Commande à élaborer qu’il fera signer contradictoirement par le Co-contractant et l’Autorité Contractante. Ce décompte comprendra:</w:t>
      </w:r>
    </w:p>
    <w:p w14:paraId="784BBB92"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décompte final,</w:t>
      </w:r>
    </w:p>
    <w:p w14:paraId="0C67D364"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solde,</w:t>
      </w:r>
    </w:p>
    <w:p w14:paraId="062566D8"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récapitulation des acomptes mensuels.</w:t>
      </w:r>
    </w:p>
    <w:p w14:paraId="63E712D5"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signature du décompte général et définitif sans réserve par le Co-contractant, liera définitivement les </w:t>
      </w:r>
      <w:r w:rsidRPr="005444E0">
        <w:rPr>
          <w:rFonts w:ascii="Arial Narrow" w:eastAsia="Arial Unicode MS" w:hAnsi="Arial Narrow" w:cs="Times New Roman"/>
          <w:spacing w:val="1"/>
          <w:sz w:val="20"/>
          <w:szCs w:val="20"/>
          <w:lang w:eastAsia="fr-FR"/>
        </w:rPr>
        <w:t>partie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1"/>
          <w:sz w:val="20"/>
          <w:szCs w:val="20"/>
          <w:lang w:eastAsia="fr-FR"/>
        </w:rPr>
        <w:t>me</w:t>
      </w:r>
      <w:r w:rsidRPr="005444E0">
        <w:rPr>
          <w:rFonts w:ascii="Arial Narrow" w:eastAsia="Arial Unicode MS" w:hAnsi="Arial Narrow" w:cs="Times New Roman"/>
          <w:sz w:val="20"/>
          <w:szCs w:val="20"/>
          <w:lang w:eastAsia="fr-FR"/>
        </w:rPr>
        <w:t xml:space="preserve">ttra </w:t>
      </w:r>
      <w:r w:rsidRPr="005444E0">
        <w:rPr>
          <w:rFonts w:ascii="Arial Narrow" w:eastAsia="Arial Unicode MS" w:hAnsi="Arial Narrow" w:cs="Times New Roman"/>
          <w:spacing w:val="1"/>
          <w:sz w:val="20"/>
          <w:szCs w:val="20"/>
          <w:lang w:eastAsia="fr-FR"/>
        </w:rPr>
        <w:t>fi</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à la Lettre-Commande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1"/>
          <w:sz w:val="20"/>
          <w:szCs w:val="20"/>
          <w:lang w:eastAsia="fr-FR"/>
        </w:rPr>
        <w:t>sau</w:t>
      </w:r>
      <w:r w:rsidRPr="005444E0">
        <w:rPr>
          <w:rFonts w:ascii="Arial Narrow" w:eastAsia="Arial Unicode MS" w:hAnsi="Arial Narrow" w:cs="Times New Roman"/>
          <w:sz w:val="20"/>
          <w:szCs w:val="20"/>
          <w:lang w:eastAsia="fr-FR"/>
        </w:rPr>
        <w:t xml:space="preserve">f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c</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1"/>
          <w:sz w:val="20"/>
          <w:szCs w:val="20"/>
          <w:lang w:eastAsia="fr-FR"/>
        </w:rPr>
        <w:t xml:space="preserve">qui </w:t>
      </w:r>
      <w:r w:rsidRPr="005444E0">
        <w:rPr>
          <w:rFonts w:ascii="Arial Narrow" w:eastAsia="Arial Unicode MS" w:hAnsi="Arial Narrow" w:cs="Times New Roman"/>
          <w:sz w:val="20"/>
          <w:szCs w:val="20"/>
          <w:lang w:eastAsia="fr-FR"/>
        </w:rPr>
        <w:t>concerne les intérêts moratoires.</w:t>
      </w:r>
    </w:p>
    <w:p w14:paraId="32CA4F38" w14:textId="77777777" w:rsidR="005444E0" w:rsidRPr="005444E0" w:rsidRDefault="005444E0" w:rsidP="005444E0">
      <w:pPr>
        <w:widowControl w:val="0"/>
        <w:autoSpaceDE w:val="0"/>
        <w:autoSpaceDN w:val="0"/>
        <w:adjustRightInd w:val="0"/>
        <w:spacing w:after="0" w:line="258"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22.2</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164DE905"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2" w:name="_Toc165978163"/>
      <w:r w:rsidRPr="005444E0">
        <w:rPr>
          <w:rFonts w:ascii="Arial Narrow" w:eastAsia="Arial Unicode MS" w:hAnsi="Arial Narrow" w:cs="Times New Roman"/>
          <w:b/>
          <w:sz w:val="20"/>
          <w:szCs w:val="20"/>
          <w:lang w:eastAsia="fr-FR"/>
        </w:rPr>
        <w:t>Article 23 : Régime fiscal et douanier</w:t>
      </w:r>
      <w:bookmarkEnd w:id="32"/>
    </w:p>
    <w:p w14:paraId="45F117D8" w14:textId="77777777" w:rsidR="005444E0" w:rsidRPr="005444E0" w:rsidRDefault="005444E0" w:rsidP="005444E0">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décret N° 2003/651/PM du 16 avril 2003 définit les modalités de mise en œuvre du régime fiscal des Marchés Publics. La fiscalité applicable à la Lettre-Commande à élaborer à l’issue du présent appel d’Offres comportera notamment:</w:t>
      </w:r>
    </w:p>
    <w:p w14:paraId="4D2C87B2"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xml:space="preserve">- </w:t>
      </w:r>
      <w:r w:rsidRPr="005444E0">
        <w:rPr>
          <w:rFonts w:ascii="Arial Narrow" w:eastAsia="Arial Unicode MS" w:hAnsi="Arial Narrow" w:cs="Times New Roman"/>
          <w:spacing w:val="5"/>
          <w:sz w:val="20"/>
          <w:szCs w:val="20"/>
          <w:lang w:eastAsia="fr-FR"/>
        </w:rPr>
        <w:t>De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impôt</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taxe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relatif</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au</w:t>
      </w:r>
      <w:r w:rsidRPr="005444E0">
        <w:rPr>
          <w:rFonts w:ascii="Arial Narrow" w:eastAsia="Arial Unicode MS" w:hAnsi="Arial Narrow" w:cs="Times New Roman"/>
          <w:sz w:val="20"/>
          <w:szCs w:val="20"/>
          <w:lang w:eastAsia="fr-FR"/>
        </w:rPr>
        <w:t xml:space="preserve">x </w:t>
      </w:r>
      <w:r w:rsidRPr="005444E0">
        <w:rPr>
          <w:rFonts w:ascii="Arial Narrow" w:eastAsia="Arial Unicode MS" w:hAnsi="Arial Narrow" w:cs="Times New Roman"/>
          <w:spacing w:val="5"/>
          <w:sz w:val="20"/>
          <w:szCs w:val="20"/>
          <w:lang w:eastAsia="fr-FR"/>
        </w:rPr>
        <w:t xml:space="preserve">bénéfices </w:t>
      </w:r>
      <w:r w:rsidRPr="005444E0">
        <w:rPr>
          <w:rFonts w:ascii="Arial Narrow" w:eastAsia="Arial Unicode MS" w:hAnsi="Arial Narrow" w:cs="Times New Roman"/>
          <w:sz w:val="20"/>
          <w:szCs w:val="20"/>
          <w:lang w:eastAsia="fr-FR"/>
        </w:rPr>
        <w:t>industriels et commerciaux, y compris l’AIR qui constitue un précompte sur l’impôt des sociétés;</w:t>
      </w:r>
    </w:p>
    <w:p w14:paraId="405E836B"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d’enregistrement calculés conformément aux stipulations du code des impôts ;</w:t>
      </w:r>
    </w:p>
    <w:p w14:paraId="04E46BDA"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attachés à la réalisation des prestations prévues par la Lettre-Commande:</w:t>
      </w:r>
    </w:p>
    <w:p w14:paraId="4A0A44B7" w14:textId="77777777" w:rsidR="005444E0" w:rsidRPr="005444E0" w:rsidRDefault="005444E0" w:rsidP="005444E0">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Des droits et taxes d’entrée sur le territoire camerounais (droits de douanes, TVA, </w:t>
      </w:r>
    </w:p>
    <w:p w14:paraId="06FAF501" w14:textId="77777777" w:rsidR="005444E0" w:rsidRPr="005444E0" w:rsidRDefault="005444E0" w:rsidP="005444E0">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taxe informatique) ; </w:t>
      </w:r>
    </w:p>
    <w:p w14:paraId="6495D6A4" w14:textId="77777777" w:rsidR="005444E0" w:rsidRPr="005444E0" w:rsidRDefault="005444E0" w:rsidP="005444E0">
      <w:pPr>
        <w:widowControl w:val="0"/>
        <w:autoSpaceDE w:val="0"/>
        <w:autoSpaceDN w:val="0"/>
        <w:adjustRightInd w:val="0"/>
        <w:spacing w:after="0" w:line="240" w:lineRule="auto"/>
        <w:ind w:left="962" w:right="-20" w:firstLine="227"/>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communaux ;</w:t>
      </w:r>
    </w:p>
    <w:p w14:paraId="63584305" w14:textId="77777777" w:rsidR="005444E0" w:rsidRPr="005444E0" w:rsidRDefault="005444E0" w:rsidP="005444E0">
      <w:pPr>
        <w:widowControl w:val="0"/>
        <w:autoSpaceDE w:val="0"/>
        <w:autoSpaceDN w:val="0"/>
        <w:adjustRightInd w:val="0"/>
        <w:spacing w:after="0" w:line="250" w:lineRule="auto"/>
        <w:ind w:left="1189" w:right="-24"/>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relatifs aux prélèvements des matériaux et d’eau.</w:t>
      </w:r>
    </w:p>
    <w:p w14:paraId="4C0FF0CE" w14:textId="77777777" w:rsidR="005444E0" w:rsidRPr="005444E0" w:rsidRDefault="005444E0" w:rsidP="005444E0">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éléments devront être intégrés dans les charges que l’entreprise imputera sur ses coûts d’intervention et constituer l’un des éléments dessous-détails des prix hors taxes.</w:t>
      </w:r>
    </w:p>
    <w:p w14:paraId="1A95EE72"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prix TTC s’entendra TVA incluse.</w:t>
      </w:r>
    </w:p>
    <w:p w14:paraId="04E95C91" w14:textId="77777777" w:rsidR="005444E0" w:rsidRPr="005444E0" w:rsidRDefault="005444E0" w:rsidP="005444E0">
      <w:pPr>
        <w:tabs>
          <w:tab w:val="left" w:pos="1134"/>
        </w:tabs>
        <w:spacing w:before="120" w:after="12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24 : Timbre et enregistrement</w:t>
      </w:r>
    </w:p>
    <w:p w14:paraId="0790CF4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Sept (7) exemplaires originaux de la Lettre-Commande à élaborer seront à timbrer et à enregistrer par les soins du co-contractant et à ses frais, dans le Centre d’Enregistrement territorialement compétent, conformément à la réglementation en vigueur.</w:t>
      </w:r>
    </w:p>
    <w:p w14:paraId="596D0E97" w14:textId="77777777" w:rsidR="005444E0" w:rsidRPr="005444E0" w:rsidRDefault="005444E0" w:rsidP="005444E0">
      <w:pPr>
        <w:keepNext/>
        <w:spacing w:before="120" w:after="0" w:line="240" w:lineRule="auto"/>
        <w:outlineLvl w:val="0"/>
        <w:rPr>
          <w:rFonts w:ascii="Arial Narrow" w:eastAsia="Arial Unicode MS" w:hAnsi="Arial Narrow" w:cs="Times New Roman"/>
          <w:b/>
          <w:bCs/>
          <w:i/>
          <w:sz w:val="20"/>
          <w:szCs w:val="20"/>
          <w:lang w:eastAsia="fr-FR"/>
        </w:rPr>
      </w:pPr>
      <w:bookmarkStart w:id="33" w:name="_Toc165978164"/>
      <w:r w:rsidRPr="005444E0">
        <w:rPr>
          <w:rFonts w:ascii="Arial Narrow" w:eastAsia="Arial Unicode MS" w:hAnsi="Arial Narrow" w:cs="Times New Roman"/>
          <w:b/>
          <w:bCs/>
          <w:i/>
          <w:sz w:val="20"/>
          <w:szCs w:val="20"/>
          <w:lang w:eastAsia="fr-FR"/>
        </w:rPr>
        <w:t>CHAPITRE III : EXECUTION DES TRAVAUX</w:t>
      </w:r>
      <w:bookmarkEnd w:id="33"/>
    </w:p>
    <w:p w14:paraId="47D5A659"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25 : Consistance des travaux</w:t>
      </w:r>
    </w:p>
    <w:p w14:paraId="6A5B88F5" w14:textId="77777777" w:rsidR="005444E0" w:rsidRPr="005444E0" w:rsidRDefault="005444E0" w:rsidP="005444E0">
      <w:pPr>
        <w:tabs>
          <w:tab w:val="left" w:pos="709"/>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et les prestations objet de la Lettre-Commande à élaborer à l’issue du présent appel d’offres seront décrits dans le cadre du devis quantitatif et estimatif des travaux et dans le CCTP et définis par les plans visés au CCAP.</w:t>
      </w:r>
    </w:p>
    <w:p w14:paraId="54A21D08"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plans métrés et notes de calcul ne deviendront contractuels qu'après leur approbation par l’Ingénieur et le Chef de Service ; cette approbation ne diminuera en rien la responsabilité du co-contractant sur la conception et l’exécution des ouvrages.</w:t>
      </w:r>
    </w:p>
    <w:p w14:paraId="6A40A9A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4" w:name="_Toc165978165"/>
      <w:r w:rsidRPr="005444E0">
        <w:rPr>
          <w:rFonts w:ascii="Arial Narrow" w:eastAsia="Arial Unicode MS" w:hAnsi="Arial Narrow" w:cs="Times New Roman"/>
          <w:b/>
          <w:sz w:val="20"/>
          <w:szCs w:val="20"/>
          <w:lang w:eastAsia="fr-FR"/>
        </w:rPr>
        <w:t>Article 26 : Obligations du Maître d’Ouvrage</w:t>
      </w:r>
      <w:bookmarkEnd w:id="34"/>
      <w:r w:rsidRPr="005444E0">
        <w:rPr>
          <w:rFonts w:ascii="Arial Narrow" w:eastAsia="Arial Unicode MS" w:hAnsi="Arial Narrow" w:cs="Times New Roman"/>
          <w:b/>
          <w:sz w:val="20"/>
          <w:szCs w:val="20"/>
          <w:lang w:eastAsia="fr-FR"/>
        </w:rPr>
        <w:t xml:space="preserve"> </w:t>
      </w:r>
    </w:p>
    <w:p w14:paraId="4DBA2FA8"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30.1. Le Maître d’ouvrage sera tenu de fournir au co-contractant les informations nécessaires à l’exécution de leur mission, et de leur garantir, aux frais de ces derniers, l’accès aux sites des projets.</w:t>
      </w:r>
    </w:p>
    <w:p w14:paraId="7AC329C0" w14:textId="77777777" w:rsidR="005444E0" w:rsidRPr="005444E0" w:rsidRDefault="005444E0" w:rsidP="005444E0">
      <w:pPr>
        <w:widowControl w:val="0"/>
        <w:tabs>
          <w:tab w:val="left" w:pos="1660"/>
          <w:tab w:val="left" w:pos="2520"/>
          <w:tab w:val="left" w:pos="3020"/>
          <w:tab w:val="left" w:pos="422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30.2. Le Maître d’ouvrage </w:t>
      </w:r>
      <w:r w:rsidRPr="005444E0">
        <w:rPr>
          <w:rFonts w:ascii="Arial Narrow" w:eastAsia="Arial Unicode MS" w:hAnsi="Arial Narrow" w:cs="Times New Roman"/>
          <w:spacing w:val="4"/>
          <w:sz w:val="20"/>
          <w:szCs w:val="20"/>
          <w:lang w:eastAsia="fr-FR"/>
        </w:rPr>
        <w:t>assur</w:t>
      </w:r>
      <w:r w:rsidRPr="005444E0">
        <w:rPr>
          <w:rFonts w:ascii="Arial Narrow" w:eastAsia="Arial Unicode MS" w:hAnsi="Arial Narrow" w:cs="Times New Roman"/>
          <w:sz w:val="20"/>
          <w:szCs w:val="20"/>
          <w:lang w:eastAsia="fr-FR"/>
        </w:rPr>
        <w:t xml:space="preserve">era </w:t>
      </w:r>
      <w:r w:rsidRPr="005444E0">
        <w:rPr>
          <w:rFonts w:ascii="Arial Narrow" w:eastAsia="Arial Unicode MS" w:hAnsi="Arial Narrow" w:cs="Times New Roman"/>
          <w:spacing w:val="4"/>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4"/>
          <w:sz w:val="20"/>
          <w:szCs w:val="20"/>
          <w:lang w:eastAsia="fr-FR"/>
        </w:rPr>
        <w:t xml:space="preserve">co-contractant la </w:t>
      </w:r>
      <w:r w:rsidRPr="005444E0">
        <w:rPr>
          <w:rFonts w:ascii="Arial Narrow" w:eastAsia="Arial Unicode MS" w:hAnsi="Arial Narrow" w:cs="Times New Roman"/>
          <w:spacing w:val="5"/>
          <w:sz w:val="20"/>
          <w:szCs w:val="20"/>
          <w:lang w:eastAsia="fr-FR"/>
        </w:rPr>
        <w:t>protectio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contr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menaces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 xml:space="preserve">outrages, </w:t>
      </w:r>
      <w:r w:rsidRPr="005444E0">
        <w:rPr>
          <w:rFonts w:ascii="Arial Narrow" w:eastAsia="Arial Unicode MS" w:hAnsi="Arial Narrow" w:cs="Times New Roman"/>
          <w:sz w:val="20"/>
          <w:szCs w:val="20"/>
          <w:lang w:eastAsia="fr-FR"/>
        </w:rPr>
        <w:t>violences, voies de fait, injures ou diffamations dont ils peuvent être victimes en raison ou à l’occasion de l’exercice de leur mission.</w:t>
      </w:r>
    </w:p>
    <w:p w14:paraId="2C25B645" w14:textId="77777777" w:rsidR="005444E0" w:rsidRPr="005444E0" w:rsidRDefault="005444E0" w:rsidP="005444E0">
      <w:pPr>
        <w:tabs>
          <w:tab w:val="left" w:pos="871"/>
        </w:tabs>
        <w:spacing w:before="120"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27 : Délai d'exécution de la Lettre-Commande</w:t>
      </w:r>
    </w:p>
    <w:p w14:paraId="3DCE30EF"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L'ensemble des travaux faisant l'objet de la  Lettre-Commande  à élaborer à l’issue du présent appel d’offres devra être terminé en totalité dans un délai maximum de </w:t>
      </w:r>
      <w:r w:rsidRPr="005444E0">
        <w:rPr>
          <w:rFonts w:ascii="Arial Narrow" w:eastAsia="Arial Unicode MS" w:hAnsi="Arial Narrow" w:cs="Times New Roman"/>
          <w:b/>
          <w:noProof/>
          <w:sz w:val="20"/>
          <w:szCs w:val="20"/>
          <w:lang w:eastAsia="fr-FR"/>
        </w:rPr>
        <w:t>quatre (04) mois par lot</w:t>
      </w:r>
      <w:r w:rsidRPr="005444E0">
        <w:rPr>
          <w:rFonts w:ascii="Arial Narrow" w:eastAsia="Arial Unicode MS" w:hAnsi="Arial Narrow" w:cs="Times New Roman"/>
          <w:sz w:val="20"/>
          <w:szCs w:val="20"/>
          <w:lang w:eastAsia="fr-FR"/>
        </w:rPr>
        <w:t xml:space="preserve">, à compter de la date de notification de l’Ordre de Service de commencer les travaux. Ce délai comprend la période d’installation du co-contractant, le temps nécessaire à l’aménagement des accès au chantier, aux études qu’il aura à effectuer, les délais que se réserve l’Autorité contractante pour vérifier le projet d’exécution du co-contractant, la durée d’approvisionnement quel qu’en soient l’origine, le temps nécessaire à l’exécution des clauses techniques particulières et termes de références ainsi que les périodes de pluies. </w:t>
      </w:r>
    </w:p>
    <w:p w14:paraId="2A381FAF"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Si, par suite des travaux supplémentaires ou des circonstances quelconques, le co-contractant s’estimait raisonnablement fondé à présenter une demande de prolongation de délai, cette demande serait examinée par l’Autorité Contractante. </w:t>
      </w:r>
    </w:p>
    <w:p w14:paraId="462454C4"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5" w:name="_Toc165978166"/>
      <w:r w:rsidRPr="005444E0">
        <w:rPr>
          <w:rFonts w:ascii="Arial Narrow" w:eastAsia="Arial Unicode MS" w:hAnsi="Arial Narrow" w:cs="Times New Roman"/>
          <w:b/>
          <w:sz w:val="20"/>
          <w:szCs w:val="20"/>
          <w:lang w:eastAsia="fr-FR"/>
        </w:rPr>
        <w:t>Article 28 : Connaissance des lieux et conditions générales des travaux</w:t>
      </w:r>
      <w:bookmarkEnd w:id="35"/>
    </w:p>
    <w:p w14:paraId="7AD4B506"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a visité et examiné l'emplacement des travaux et des environs et a pris connaissance avant la remise de son offre des caractéristiques, de l'emplacement et de la nature des travaux à exécuter, de l'importance des matériaux à fournir, des voies et moyens d'accès au chantier, des installations nécessaires, et aussi :</w:t>
      </w:r>
    </w:p>
    <w:p w14:paraId="4D318E81" w14:textId="77777777" w:rsidR="005444E0" w:rsidRPr="005444E0" w:rsidRDefault="005444E0">
      <w:pPr>
        <w:numPr>
          <w:ilvl w:val="0"/>
          <w:numId w:val="17"/>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conditions générales d'exécution des travaux, en particulier des équipements nécessités par ceux-ci ;</w:t>
      </w:r>
    </w:p>
    <w:p w14:paraId="0134D74A"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conditions physiques propres à l'emplacement des travaux, de la nature des sols, de la nature en quantités et en qualités des matériaux rencontrés en surface ou dans le sous-sol ;</w:t>
      </w:r>
    </w:p>
    <w:p w14:paraId="6333DEFD"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i/>
          <w:sz w:val="20"/>
          <w:szCs w:val="20"/>
          <w:lang w:eastAsia="fr-FR"/>
        </w:rPr>
        <w:t>des circonstances météorologiques ou climatiques, du niveau des rivières et des fleuves, et des possibilités d'inondation, des positions de la nappe phréatique ;</w:t>
      </w:r>
    </w:p>
    <w:p w14:paraId="57FE7716"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conditions locales, particulièrement des conditions de fourniture et de stockage des matériaux </w:t>
      </w:r>
    </w:p>
    <w:p w14:paraId="582B70DD"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moyens de communication, de transport, des possibilités de fourniture en eau, électricité, carburant ;</w:t>
      </w:r>
    </w:p>
    <w:p w14:paraId="1595C161"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la disponibilité en main-d’œuvre ;</w:t>
      </w:r>
    </w:p>
    <w:p w14:paraId="2D2859B7" w14:textId="77777777" w:rsidR="005444E0" w:rsidRPr="005444E0" w:rsidRDefault="005444E0">
      <w:pPr>
        <w:numPr>
          <w:ilvl w:val="0"/>
          <w:numId w:val="1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toutes les contraintes résultant de la législation sociale et du régime fiscal et douanier qui lui est applicable;</w:t>
      </w:r>
    </w:p>
    <w:p w14:paraId="00069328" w14:textId="77777777" w:rsidR="005444E0" w:rsidRPr="005444E0" w:rsidRDefault="005444E0">
      <w:pPr>
        <w:numPr>
          <w:ilvl w:val="0"/>
          <w:numId w:val="16"/>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toutes les charges et contraintes résultant des frais de vérification et d'élaboration des documents nécessaires à la réalisation de la Lettre-Commande à élaborer ;</w:t>
      </w:r>
    </w:p>
    <w:p w14:paraId="1748188F" w14:textId="77777777" w:rsidR="005444E0" w:rsidRPr="005444E0" w:rsidRDefault="005444E0">
      <w:pPr>
        <w:numPr>
          <w:ilvl w:val="0"/>
          <w:numId w:val="16"/>
        </w:num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l'éventuelle présence à proximité d'autres entreprises travaillant par marché distinct, à la réalisation de la route ou d'autres ouvrages et d'une manière générale, s'est procuré toutes informations concernant les risques, aléas et circonstances susceptibles d’influencer les conditions d'exécution des travaux ou sur leurs prix.</w:t>
      </w:r>
    </w:p>
    <w:p w14:paraId="43E2F42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6" w:name="_Toc165978167"/>
      <w:r w:rsidRPr="005444E0">
        <w:rPr>
          <w:rFonts w:ascii="Arial Narrow" w:eastAsia="Arial Unicode MS" w:hAnsi="Arial Narrow" w:cs="Times New Roman"/>
          <w:b/>
          <w:sz w:val="20"/>
          <w:szCs w:val="20"/>
          <w:lang w:eastAsia="fr-FR"/>
        </w:rPr>
        <w:t>Article 29 : Mise à disposition des documents et des lieux</w:t>
      </w:r>
      <w:bookmarkEnd w:id="36"/>
    </w:p>
    <w:p w14:paraId="74BE3BC1"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dossiers techniques (pièces écrites et graphiques) nécessaires à l’établissement des plans d’exécution des travaux, sont contenus dans le Dossier d’Appel d’Offres.</w:t>
      </w:r>
    </w:p>
    <w:p w14:paraId="410747D6"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installations provisoires de chantier, les ateliers de préfabrication, les carrières d’emprunts, les voies d’accès, les garages, les bureaux et logements du personnel nécessaire à l’exécution des travaux, ne peuvent être édifiés que sur les emplacements agréés par l’Ingénieur de la Lettre-Commande à élaborer.</w:t>
      </w:r>
    </w:p>
    <w:p w14:paraId="4F5BA5CC"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p>
    <w:p w14:paraId="09F460C6"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Dans la mesure de ses possibilités, l’administration pourra mettre à la disposition du co-contractant et pour la durée des </w:t>
      </w:r>
      <w:r w:rsidRPr="005444E0">
        <w:rPr>
          <w:rFonts w:ascii="Arial Narrow" w:eastAsia="Arial Unicode MS" w:hAnsi="Arial Narrow" w:cs="Times New Roman"/>
          <w:sz w:val="20"/>
          <w:szCs w:val="20"/>
          <w:lang w:eastAsia="fr-FR"/>
        </w:rPr>
        <w:lastRenderedPageBreak/>
        <w:t>travaux, des espaces du domaine privé ou public de l’état nécessaires aux besoins du chantier. Les terrains appartenant à l’Administration et mis à la disposition du Co-contractant devront lui être remis en bon état en fin des travaux.</w:t>
      </w:r>
    </w:p>
    <w:p w14:paraId="7F31415A"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prendre des précautions au voisinage des câbles et des canalisations. Pour ce faire, il devra avant tout commencement d'exécution des travaux, rechercher les câbles et canalisations enterrés existants (électricité, eau, téléphone, etc...) situés dans les zones intéressées par les travaux.</w:t>
      </w:r>
    </w:p>
    <w:p w14:paraId="1FA50718"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 cas où le personnel ou les engins du co-contractant ou de ses sous-traitants viendraient à causer un dommage à ces câbles ou canalisations, les travaux de réparation seront à la charge du co-contractant.</w:t>
      </w:r>
    </w:p>
    <w:p w14:paraId="190DDEB1"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cet effet, il prendra attache des concessionnaires concernés.</w:t>
      </w:r>
    </w:p>
    <w:p w14:paraId="4424DDE7"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dispositions ne diminueront en rien, pour le co-contractant, sa responsabilité sur les dommages indirects qui pourraient en résulter.</w:t>
      </w:r>
    </w:p>
    <w:p w14:paraId="5561CA32"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Article 30: Assurance </w:t>
      </w:r>
      <w:r w:rsidRPr="005444E0">
        <w:rPr>
          <w:rFonts w:ascii="Arial Narrow" w:eastAsia="Arial Unicode MS" w:hAnsi="Arial Narrow" w:cs="Times New Roman"/>
          <w:b/>
          <w:webHidden/>
          <w:sz w:val="20"/>
          <w:szCs w:val="20"/>
          <w:lang w:eastAsia="fr-FR"/>
        </w:rPr>
        <w:t>des ouvrages et responsabilités civiles</w:t>
      </w:r>
    </w:p>
    <w:p w14:paraId="2396D3D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31.1</w:t>
      </w:r>
      <w:r w:rsidRPr="005444E0">
        <w:rPr>
          <w:rFonts w:ascii="Arial Narrow" w:eastAsia="Arial Unicode MS" w:hAnsi="Arial Narrow" w:cs="Times New Roman"/>
          <w:sz w:val="20"/>
          <w:szCs w:val="20"/>
          <w:lang w:eastAsia="fr-FR"/>
        </w:rPr>
        <w:t xml:space="preserve"> Dans un délai de vingt (20) jours suivant la date de notification de la Lettre-commande à élaborer à l’issue du présent appel d’offres (et sans pour autant diminuer ses obligations), le co-contractant devra contracter les polices d’assurance ci-après (assurance globale du chantier) :</w:t>
      </w:r>
    </w:p>
    <w:p w14:paraId="6C4A3D6A" w14:textId="77777777" w:rsidR="005444E0" w:rsidRPr="005444E0" w:rsidRDefault="005444E0">
      <w:pPr>
        <w:widowControl w:val="0"/>
        <w:numPr>
          <w:ilvl w:val="0"/>
          <w:numId w:val="2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responsabilité civile, chef d’entreprise ;</w:t>
      </w:r>
    </w:p>
    <w:p w14:paraId="772308EF" w14:textId="77777777" w:rsidR="005444E0" w:rsidRPr="005444E0" w:rsidRDefault="005444E0">
      <w:pPr>
        <w:widowControl w:val="0"/>
        <w:numPr>
          <w:ilvl w:val="0"/>
          <w:numId w:val="2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"Tout risque chantier".</w:t>
      </w:r>
    </w:p>
    <w:p w14:paraId="161ABBB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polices d’assurance auront pour but de couvrir les risques afférents :</w:t>
      </w:r>
    </w:p>
    <w:p w14:paraId="1AA08EA3"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dommages matériels pouvant être causés aux constructions du fait de l’effondrement partiel ou total des ouvrages en construction ;</w:t>
      </w:r>
    </w:p>
    <w:p w14:paraId="1C8CC24F"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désordres causés, le cas échéant, aux constructions et ouvrages voisins ;</w:t>
      </w:r>
    </w:p>
    <w:p w14:paraId="5F0701ED" w14:textId="77777777" w:rsidR="005444E0" w:rsidRPr="005444E0" w:rsidRDefault="005444E0">
      <w:pPr>
        <w:widowControl w:val="0"/>
        <w:numPr>
          <w:ilvl w:val="0"/>
          <w:numId w:val="1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conséquences pécuniaires des responsabilités incombant aux constructeurs selon les articles 1382, 1383, 1384 du Code civil, à raison des dommages corporels, matériels ou immatériels causés aux propriétaires ou aux tiers du fait des sinistres garantis.</w:t>
      </w:r>
    </w:p>
    <w:p w14:paraId="2AE1C7E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à l’Autorité Contractante une copie de la police d’assurance contractée pour le chantier et une attestation précisant que le co-contractant et les représentants de l’Administration sont effectivement couverts pour les risques énumérés ci-dessus.</w:t>
      </w:r>
    </w:p>
    <w:p w14:paraId="32BEA47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règlement du premier décompte des travaux sera subordonné à la production des pièces justificatives de l’assurance globale du chantier.</w:t>
      </w:r>
    </w:p>
    <w:p w14:paraId="56B912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sur demande à l’Autorité Contractante les pièces justificatives du paiement régulier des primes d’assurance et de la continuité de l’assurance globale de chantier pendant toute la période de construction, jusqu’à la réception provisoire des travaux.</w:t>
      </w:r>
    </w:p>
    <w:p w14:paraId="1503955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31.2</w:t>
      </w:r>
      <w:r w:rsidRPr="005444E0">
        <w:rPr>
          <w:rFonts w:ascii="Arial Narrow" w:eastAsia="Arial Unicode MS" w:hAnsi="Arial Narrow" w:cs="Times New Roman"/>
          <w:sz w:val="20"/>
          <w:szCs w:val="20"/>
          <w:lang w:eastAsia="fr-FR"/>
        </w:rPr>
        <w:t xml:space="preserve"> Dans les trente (30) jours précédant les réceptions provisoires, le co-contractant devra contracter des assurances couvrant les mêmes risques que l’assurance globale de chantier, mais s’appliquant à la durée contractuelle d’entretien, comprise entre la réception provisoire et la réception définitive des travaux.</w:t>
      </w:r>
    </w:p>
    <w:p w14:paraId="4586077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L’attestation d’assurance de garantie décennale sera présentée avant la réception définitive. Elle devra être jointe à la demande de réception définitive formulée par le  co-contractant.</w:t>
      </w:r>
    </w:p>
    <w:p w14:paraId="41D97C02" w14:textId="77777777" w:rsidR="005444E0" w:rsidRPr="005444E0" w:rsidRDefault="005444E0" w:rsidP="005444E0">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31 : </w:t>
      </w:r>
      <w:r w:rsidRPr="005444E0">
        <w:rPr>
          <w:rFonts w:ascii="Arial Narrow" w:eastAsia="Arial Unicode MS" w:hAnsi="Arial Narrow" w:cs="Times New Roman"/>
          <w:b/>
          <w:bCs/>
          <w:sz w:val="20"/>
          <w:szCs w:val="20"/>
          <w:lang w:eastAsia="fr-FR"/>
        </w:rPr>
        <w:t xml:space="preserve">Organisation et mesures de sécurité  </w:t>
      </w:r>
    </w:p>
    <w:p w14:paraId="4F772467"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37" w:name="_Toc165978168"/>
      <w:r w:rsidRPr="005444E0">
        <w:rPr>
          <w:rFonts w:ascii="Arial Narrow" w:eastAsia="Arial Unicode MS" w:hAnsi="Arial Narrow" w:cs="Times New Roman"/>
          <w:b/>
          <w:sz w:val="20"/>
          <w:szCs w:val="20"/>
          <w:lang w:eastAsia="fr-FR"/>
        </w:rPr>
        <w:t>ACCES AU CHANTIER</w:t>
      </w:r>
      <w:bookmarkEnd w:id="37"/>
    </w:p>
    <w:p w14:paraId="28BC6ECB"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 xml:space="preserve">L’Ingénieur de la Lettre-Commande et toute personne autorisée par lui devront à tout moment avoir accès aux travaux, au chantier, aux ateliers et tous les lieux de travail, ainsi qu’aux emplacements d’où proviennent les matériaux, produits manufacturés, et outillages utilisés pour les travaux. </w:t>
      </w:r>
    </w:p>
    <w:p w14:paraId="5FF32062"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Par ailleurs dans le cadre de la mission de vérification de l’effectivité des travaux, les représentants dûment mandatés des organismes chargés des paiements doivent avoir accès au chantier et à toutes les informations nécessaires à l’accomplissement de cette mission.</w:t>
      </w:r>
    </w:p>
    <w:p w14:paraId="0D2E4A1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accorder toutes les facilités voulues pour permettre ces accès en toute liberté.</w:t>
      </w:r>
    </w:p>
    <w:p w14:paraId="43DDED56"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38" w:name="_Toc165978169"/>
      <w:r w:rsidRPr="005444E0">
        <w:rPr>
          <w:rFonts w:ascii="Arial Narrow" w:eastAsia="Arial Unicode MS" w:hAnsi="Arial Narrow" w:cs="Times New Roman"/>
          <w:b/>
          <w:sz w:val="20"/>
          <w:szCs w:val="20"/>
          <w:lang w:eastAsia="fr-FR"/>
        </w:rPr>
        <w:t>SECURITE DE CHANTIER</w:t>
      </w:r>
      <w:bookmarkEnd w:id="38"/>
    </w:p>
    <w:p w14:paraId="33E6DBED" w14:textId="77777777" w:rsidR="005444E0" w:rsidRPr="005444E0" w:rsidRDefault="005444E0" w:rsidP="005444E0">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Panneaux d’identification de chantier</w:t>
      </w:r>
    </w:p>
    <w:p w14:paraId="3A8FEB37"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installer et entretenir deux panneaux d’identification et d’annonce de chantier aux dimensions réglementaires. Ces panneaux devront être mis en place dans un délai maximum de dix (10) jours après les ordres de service de démarrer les travaux.</w:t>
      </w:r>
    </w:p>
    <w:p w14:paraId="3E3F67D6" w14:textId="77777777" w:rsidR="005444E0" w:rsidRPr="005444E0" w:rsidRDefault="005444E0" w:rsidP="005444E0">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Signalisation des travaux</w:t>
      </w:r>
    </w:p>
    <w:p w14:paraId="217F41D4"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La signalisation des travaux devra être conforme au plan de signalisation temporaire validé dans le projet d’exécution. Elle sera réalisée sous le contrôle de l’Ingénieur par le Co-contractant, ces derniers ayant à sa charge la fourniture et la mise en place des panneaux et des dispositifs de signalisation, sauf stipulation différente au marché.</w:t>
      </w:r>
    </w:p>
    <w:p w14:paraId="2A0D27A0"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Le Co-contractant aura la charge de fournir et d’entretenir à ses frais tous dispositifs d’éclairage, de protection, de clôture et de gardiennage qui s’avéreront nécessaires à la bonne exécution des travaux ou qui seront exigés par l’Ingénieur.</w:t>
      </w:r>
    </w:p>
    <w:p w14:paraId="55B5F526" w14:textId="77777777" w:rsidR="005444E0" w:rsidRPr="005444E0" w:rsidRDefault="005444E0" w:rsidP="005444E0">
      <w:pPr>
        <w:spacing w:before="120" w:after="12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Travail de nuit, des jours feriés et des dimanches.</w:t>
      </w:r>
    </w:p>
    <w:p w14:paraId="408A8C58"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ne pourront se poursuivre ni la nuit, ni les dimanches, ni les jours fériés sans l'autorisation écrite préalable de l’Ingénieur. </w:t>
      </w:r>
    </w:p>
    <w:p w14:paraId="1E36E822"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39" w:name="_Toc165978170"/>
      <w:r w:rsidRPr="005444E0">
        <w:rPr>
          <w:rFonts w:ascii="Arial Narrow" w:eastAsia="Arial Unicode MS" w:hAnsi="Arial Narrow" w:cs="Times New Roman"/>
          <w:b/>
          <w:sz w:val="20"/>
          <w:szCs w:val="20"/>
          <w:lang w:eastAsia="fr-FR"/>
        </w:rPr>
        <w:t>SUJETIONS RESULTANT DU VOISINAGE D’AUTRES CHANTIERS</w:t>
      </w:r>
      <w:bookmarkEnd w:id="39"/>
    </w:p>
    <w:p w14:paraId="3B7423D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en compte toutes les mesures nécessaires pour n’apporter aucune entrave à l’exécution des travaux d’autres entreprises. </w:t>
      </w:r>
    </w:p>
    <w:p w14:paraId="7190A202" w14:textId="77777777" w:rsidR="005444E0" w:rsidRPr="005444E0" w:rsidRDefault="005444E0" w:rsidP="005444E0">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32: </w:t>
      </w:r>
      <w:r w:rsidRPr="005444E0">
        <w:rPr>
          <w:rFonts w:ascii="Arial Narrow" w:eastAsia="Arial Unicode MS" w:hAnsi="Arial Narrow" w:cs="Times New Roman"/>
          <w:b/>
          <w:bCs/>
          <w:sz w:val="20"/>
          <w:szCs w:val="20"/>
          <w:lang w:eastAsia="fr-FR"/>
        </w:rPr>
        <w:t>Protection de l’environnement</w:t>
      </w:r>
    </w:p>
    <w:p w14:paraId="54A426EE"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se conformer aux textes régissant la protection de l’environnement en vigueur au Cameroun et notamment la loi cadre n°096/12 du 05 août 1996 sur la gestion de l’environnement.</w:t>
      </w:r>
    </w:p>
    <w:p w14:paraId="38764A35" w14:textId="77777777" w:rsidR="005444E0" w:rsidRPr="005444E0" w:rsidRDefault="005444E0" w:rsidP="005444E0">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devra se conformer aux prescriptions du CCTP en la matière.</w:t>
      </w:r>
    </w:p>
    <w:p w14:paraId="2D09B39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0" w:name="_Toc165978171"/>
      <w:r w:rsidRPr="005444E0">
        <w:rPr>
          <w:rFonts w:ascii="Arial Narrow" w:eastAsia="Arial Unicode MS" w:hAnsi="Arial Narrow" w:cs="Times New Roman"/>
          <w:b/>
          <w:sz w:val="20"/>
          <w:szCs w:val="20"/>
          <w:lang w:eastAsia="fr-FR"/>
        </w:rPr>
        <w:lastRenderedPageBreak/>
        <w:t>Article 33 : Rôle et Responsabilité du  Co-contractant</w:t>
      </w:r>
      <w:bookmarkEnd w:id="40"/>
    </w:p>
    <w:p w14:paraId="683C5823" w14:textId="77777777" w:rsidR="005444E0" w:rsidRPr="005444E0" w:rsidRDefault="005444E0" w:rsidP="005444E0">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33.1 </w:t>
      </w:r>
      <w:r w:rsidRPr="005444E0">
        <w:rPr>
          <w:rFonts w:ascii="Arial Narrow" w:eastAsia="Arial Unicode MS" w:hAnsi="Arial Narrow" w:cs="Times New Roman"/>
          <w:sz w:val="20"/>
          <w:szCs w:val="20"/>
          <w:lang w:eastAsia="fr-FR"/>
        </w:rPr>
        <w:t>Le Co-contractant aura pour mission d'assurer l'exécution des travaux sous le contrôle de l’Autorité Contractante et du chef Service de la Lettre-Commande à élaborer conformément aux règles et normes en vigueur, notamment d'effectuer les calculs, essais et analyses, de déterminer, choisir, acheter tout outillage, tous les matériaux et toutes fournitures nécessaires pour l'exécution des travaux et, à cet effet, d'engager tout le personnel spécialisé ou non.</w:t>
      </w:r>
    </w:p>
    <w:p w14:paraId="6E0E2934" w14:textId="77777777" w:rsidR="005444E0" w:rsidRPr="005444E0" w:rsidRDefault="005444E0" w:rsidP="005444E0">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33.2</w:t>
      </w:r>
      <w:r w:rsidRPr="005444E0">
        <w:rPr>
          <w:rFonts w:ascii="Arial Narrow" w:eastAsia="Arial Unicode MS" w:hAnsi="Arial Narrow" w:cs="Times New Roman"/>
          <w:sz w:val="20"/>
          <w:szCs w:val="20"/>
          <w:lang w:eastAsia="fr-FR"/>
        </w:rPr>
        <w:t xml:space="preserve"> Le Co-contractant devra soumettre à l'agrément préalable de l’Autorité Contractante la composition de son organisation locale, notamment en ce qui concerne le personnel de maîtrise. Ils devront tenir constamment à jour un planning détaillé et général d'avancement des travaux et en communiquer quatre (4) exemplaires à  l'Administration (Maître d’ouvrage, Autorité Contractante, Chef de service de la Lettre-Commande, Ingénieur de la Lettre-Commande à chaque début du mois.</w:t>
      </w:r>
    </w:p>
    <w:p w14:paraId="304F9EB6"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33.3</w:t>
      </w:r>
      <w:r w:rsidRPr="005444E0">
        <w:rPr>
          <w:rFonts w:ascii="Arial Narrow" w:eastAsia="Arial Unicode MS" w:hAnsi="Arial Narrow" w:cs="Times New Roman"/>
          <w:sz w:val="20"/>
          <w:szCs w:val="20"/>
          <w:lang w:eastAsia="fr-FR"/>
        </w:rPr>
        <w:t xml:space="preserve"> Le co-contractant sera  responsable :</w:t>
      </w:r>
    </w:p>
    <w:p w14:paraId="79887877"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de l’implantation exacte des ouvrages par rapport aux repères, lignes et niveaux de référence originaux fournis par </w:t>
      </w:r>
      <w:r w:rsidRPr="005444E0">
        <w:rPr>
          <w:rFonts w:ascii="Arial Narrow" w:eastAsia="Arial Unicode MS" w:hAnsi="Arial Narrow" w:cs="Times New Roman"/>
          <w:noProof/>
          <w:sz w:val="20"/>
          <w:szCs w:val="20"/>
          <w:lang w:eastAsia="fr-FR"/>
        </w:rPr>
        <w:t xml:space="preserve">l’Ingénieur </w:t>
      </w:r>
      <w:r w:rsidRPr="005444E0">
        <w:rPr>
          <w:rFonts w:ascii="Arial Narrow" w:eastAsia="Arial Unicode MS" w:hAnsi="Arial Narrow" w:cs="Times New Roman"/>
          <w:sz w:val="20"/>
          <w:szCs w:val="20"/>
          <w:lang w:eastAsia="fr-FR"/>
        </w:rPr>
        <w:t>;</w:t>
      </w:r>
    </w:p>
    <w:p w14:paraId="038270F5"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de</w:t>
      </w:r>
      <w:r w:rsidRPr="005444E0">
        <w:rPr>
          <w:rFonts w:ascii="Arial Narrow" w:eastAsia="Arial Unicode MS" w:hAnsi="Arial Narrow" w:cs="Times New Roman"/>
          <w:sz w:val="20"/>
          <w:szCs w:val="20"/>
          <w:lang w:eastAsia="fr-FR"/>
        </w:rPr>
        <w:tab/>
        <w:t>l'exactitude du positionnement, du nivellement, du dimensionnement et de l'alignement de toutes les parties des ouvrages; et</w:t>
      </w:r>
    </w:p>
    <w:p w14:paraId="3E342711"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(c) </w:t>
      </w:r>
      <w:r w:rsidRPr="005444E0">
        <w:rPr>
          <w:rFonts w:ascii="Arial Narrow" w:eastAsia="Arial Unicode MS" w:hAnsi="Arial Narrow" w:cs="Times New Roman"/>
          <w:bCs/>
          <w:sz w:val="20"/>
          <w:szCs w:val="20"/>
          <w:lang w:eastAsia="fr-FR"/>
        </w:rPr>
        <w:t>de la fourniture de tous les instruments et accessoires et de la main-d'œuvre nécessaires en rapport avec les tâches énumérées ci-dessus.</w:t>
      </w:r>
    </w:p>
    <w:p w14:paraId="71CB9CA0"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33.4.</w:t>
      </w:r>
      <w:r w:rsidRPr="005444E0">
        <w:rPr>
          <w:rFonts w:ascii="Arial Narrow" w:eastAsia="Arial Unicode MS" w:hAnsi="Arial Narrow" w:cs="Times New Roman"/>
          <w:sz w:val="20"/>
          <w:szCs w:val="20"/>
          <w:lang w:eastAsia="fr-FR"/>
        </w:rPr>
        <w:t xml:space="preserve"> Si, à un moment quelconque lors de l'exécution des travaux, une erreur viendrait à apparaitre  dans le positionnement, dans le nivellement; dans le redimensionnement ou dans l'alignement d'une partie quelconque des ouvrages, le co-contractant devra, si l'Administration le demande, rectifier cette erreur à ses propres frais et à la satisfaction de ce dernier, à moins que cette erreur ne repose sur des données incorrectes fournies par ladite Administration, auquel cas le coût de la rectification incombe à l’Administration.</w:t>
      </w:r>
    </w:p>
    <w:p w14:paraId="2B44A415"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33.5.</w:t>
      </w:r>
      <w:r w:rsidRPr="005444E0">
        <w:rPr>
          <w:rFonts w:ascii="Arial Narrow" w:eastAsia="Arial Unicode MS" w:hAnsi="Arial Narrow" w:cs="Times New Roman"/>
          <w:sz w:val="20"/>
          <w:szCs w:val="20"/>
          <w:lang w:eastAsia="fr-FR"/>
        </w:rPr>
        <w:t xml:space="preserve"> La vérification de tout tracement ou de tout alignement ou nivellement par l'Ingénieur ne dégagera en aucune façon le co-contractant de sa responsabilité quant à l'exactitude de ces opérations ; le co-contractant devra protéger et conserver soigneusement tous les repères, jalon à voyant fixe, piquets et autres marques utilisés lors de l'implantation des ouvrages.</w:t>
      </w:r>
    </w:p>
    <w:p w14:paraId="03577A25" w14:textId="77777777" w:rsidR="005444E0" w:rsidRPr="005444E0" w:rsidRDefault="005444E0" w:rsidP="005444E0">
      <w:pPr>
        <w:keepNext/>
        <w:spacing w:after="120" w:line="240" w:lineRule="auto"/>
        <w:outlineLvl w:val="1"/>
        <w:rPr>
          <w:rFonts w:ascii="Arial Narrow" w:eastAsia="Arial Unicode MS" w:hAnsi="Arial Narrow" w:cs="Times New Roman"/>
          <w:b/>
          <w:sz w:val="20"/>
          <w:szCs w:val="20"/>
          <w:lang w:eastAsia="fr-FR"/>
        </w:rPr>
      </w:pPr>
      <w:bookmarkStart w:id="41" w:name="_Toc165978172"/>
      <w:r w:rsidRPr="005444E0">
        <w:rPr>
          <w:rFonts w:ascii="Arial Narrow" w:eastAsia="Arial Unicode MS" w:hAnsi="Arial Narrow" w:cs="Times New Roman"/>
          <w:b/>
          <w:sz w:val="20"/>
          <w:szCs w:val="20"/>
          <w:lang w:eastAsia="fr-FR"/>
        </w:rPr>
        <w:t>Article 34 : Pièces à fournir par le  co-contractant</w:t>
      </w:r>
      <w:bookmarkEnd w:id="41"/>
    </w:p>
    <w:p w14:paraId="4DF59FFA"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Plans – notes de calculs :</w:t>
      </w:r>
    </w:p>
    <w:p w14:paraId="63071F0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établira à ses frais tous les projets d'exécution et plans de détails nécessaires à l'exécution des travaux, qu'il s'agisse des ouvrages prévus, ou avec des dispositions constructives proposées en variante par le co-contractant ou qu'il s'agisse d'ouvrages non prévus dont la réalisation devrait être envisagée.</w:t>
      </w:r>
    </w:p>
    <w:p w14:paraId="233EF869"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Avant-métrés :</w:t>
      </w:r>
    </w:p>
    <w:p w14:paraId="41CCA0F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sera tenu d'établir conjointement avec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au début de chaque mois, un avant-métré relevant toutes les dégradations à réparer au cours du mois, dans les formes définies par le Dossier d’appel d’offres.</w:t>
      </w:r>
    </w:p>
    <w:p w14:paraId="624744B8"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Programme d’exécution :</w:t>
      </w:r>
    </w:p>
    <w:p w14:paraId="63243AC2"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un délai maximum de quinze (15) jours après la date de démarrage des travaux, le co-contractant soumettra au visa de l’Ingénieur et à la validation de l’Autorité Contractante, le programme d'exécution de l'ensemble des travaux en cinq (5) exemplaires.</w:t>
      </w:r>
    </w:p>
    <w:p w14:paraId="7FEEFE3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 programme comportera les documents suivants :</w:t>
      </w:r>
    </w:p>
    <w:p w14:paraId="0E9C5B3B" w14:textId="77777777" w:rsidR="005444E0" w:rsidRPr="005444E0" w:rsidRDefault="005444E0" w:rsidP="005444E0">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une note détaillée sur le processus et les méthodes d'exécution envisagés avec les prévisions d'emploi du personnel et du matériel en précisant les variations dans le temps des effectifs et des matériels utilisés. La liste du matériel ne sera pas limitative et pourra être modifiée en cours de travaux sur la demande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w:t>
      </w:r>
    </w:p>
    <w:p w14:paraId="1F649DA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un planning graphique des prévisions d'avancement des travaux qui mettra en évidence :</w:t>
      </w:r>
    </w:p>
    <w:p w14:paraId="72010AD9" w14:textId="77777777" w:rsidR="005444E0" w:rsidRPr="005444E0" w:rsidRDefault="005444E0" w:rsidP="005444E0">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tâches à accomplir par section de travaux ; pour chaque tâche, la date prévue de son achèvement, la durée de son exécution et la marge de temps disponible pour son exécution ; celles des tâches qui conditionnent le délai d'exécution (tâches critiques) en soulignant pour celles-ci les moyens, en particulier en matériel, correspondant à la durée d'exécution prise en compte ;</w:t>
      </w:r>
    </w:p>
    <w:p w14:paraId="2D0A185A" w14:textId="77777777" w:rsidR="005444E0" w:rsidRPr="005444E0" w:rsidRDefault="005444E0" w:rsidP="005444E0">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délais de commande et d'approvisionnement ; la fourniture, 15 jours avant la mise en œuvre, des échantillons de tous les matériaux à utiliser dans les travaux, disposés dans un local fermé à clé.</w:t>
      </w:r>
    </w:p>
    <w:p w14:paraId="7754EF5C" w14:textId="77777777" w:rsidR="005444E0" w:rsidRPr="005444E0" w:rsidRDefault="005444E0" w:rsidP="005444E0">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c)</w:t>
      </w:r>
      <w:r w:rsidRPr="005444E0">
        <w:rPr>
          <w:rFonts w:ascii="Arial Narrow" w:eastAsia="Arial Unicode MS" w:hAnsi="Arial Narrow" w:cs="Times New Roman"/>
          <w:sz w:val="20"/>
          <w:szCs w:val="20"/>
          <w:lang w:eastAsia="fr-FR"/>
        </w:rPr>
        <w:t xml:space="preserve"> une note sur le fonctionnement du laboratoire (locaux, matériel, personnel...).</w:t>
      </w:r>
    </w:p>
    <w:p w14:paraId="106FA53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d)</w:t>
      </w:r>
      <w:r w:rsidRPr="005444E0">
        <w:rPr>
          <w:rFonts w:ascii="Arial Narrow" w:eastAsia="Arial Unicode MS" w:hAnsi="Arial Narrow" w:cs="Times New Roman"/>
          <w:sz w:val="20"/>
          <w:szCs w:val="20"/>
          <w:lang w:eastAsia="fr-FR"/>
        </w:rPr>
        <w:t xml:space="preserve"> une note sur les essais de débit (moyens, méthodes d'investigation, programme...).</w:t>
      </w:r>
    </w:p>
    <w:p w14:paraId="26230913"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L'amenée et la mise en état opérationnel de chaque unité fonctionnelle du matériel seront considérées comme deux tâches élémentaires.</w:t>
      </w:r>
    </w:p>
    <w:p w14:paraId="291FF7A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pièces lui seront retournées dans un délai de cinq (05) jours à partir de leur réception, avec soit la mention d'approbation, soit la mention de leur rejet accompagnée des motifs dudit rejet.</w:t>
      </w:r>
    </w:p>
    <w:p w14:paraId="4A6D25D3"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disposera alors de cinq (05) jours pour présenter un nouveau dossier.</w:t>
      </w:r>
    </w:p>
    <w:p w14:paraId="5850ED2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L'approbation donnée par l’Ingénieur et l’Autorité Contractante n'atténuera en rien la responsabilité du co-contractant.</w:t>
      </w:r>
    </w:p>
    <w:p w14:paraId="33A7321C" w14:textId="77777777" w:rsidR="005444E0" w:rsidRPr="005444E0" w:rsidRDefault="005444E0" w:rsidP="005444E0">
      <w:pPr>
        <w:widowControl w:val="0"/>
        <w:autoSpaceDE w:val="0"/>
        <w:autoSpaceDN w:val="0"/>
        <w:adjustRightInd w:val="0"/>
        <w:spacing w:before="12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procédé chaque mois à l'examen et à la mise au point de ce planning, compte tenu de l'état d'avancement des travaux dont le co-contractant sera chargé de fournir le rapport en quatre (04) exemplaires à l’administration.</w:t>
      </w:r>
    </w:p>
    <w:p w14:paraId="303A2B73"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2" w:name="_Toc165978173"/>
      <w:r w:rsidRPr="005444E0">
        <w:rPr>
          <w:rFonts w:ascii="Arial Narrow" w:eastAsia="Arial Unicode MS" w:hAnsi="Arial Narrow" w:cs="Times New Roman"/>
          <w:b/>
          <w:sz w:val="20"/>
          <w:szCs w:val="20"/>
          <w:lang w:eastAsia="fr-FR"/>
        </w:rPr>
        <w:t>Article 35 : Signalisation de chantier</w:t>
      </w:r>
      <w:bookmarkEnd w:id="42"/>
    </w:p>
    <w:p w14:paraId="42A194F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se conformer rigoureusement aux instructions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4BDDD9A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Tous les frais entraînés par la signalisation routière propre au chantier seront à la charge du</w:t>
      </w:r>
      <w:r w:rsidRPr="005444E0">
        <w:rPr>
          <w:rFonts w:ascii="Arial Narrow" w:eastAsia="Arial Unicode MS" w:hAnsi="Arial Narrow" w:cs="Times New Roman"/>
          <w:sz w:val="20"/>
          <w:szCs w:val="20"/>
          <w:lang w:eastAsia="fr-FR"/>
        </w:rPr>
        <w:br/>
        <w:t>co-contractant. Celui-ci restera seul et entièrement responsable de tous les accidents ou dommages causés aux tiers, au cours de l'exécution des travaux par le fait de leur matériel ou d'erreurs et d'omissions concernant la signalisation.</w:t>
      </w:r>
    </w:p>
    <w:p w14:paraId="18F37512" w14:textId="77777777" w:rsidR="005444E0" w:rsidRPr="005444E0" w:rsidRDefault="005444E0" w:rsidP="005444E0">
      <w:pPr>
        <w:widowControl w:val="0"/>
        <w:autoSpaceDE w:val="0"/>
        <w:spacing w:before="120"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bCs/>
          <w:sz w:val="20"/>
          <w:szCs w:val="20"/>
          <w:lang w:eastAsia="fr-FR"/>
        </w:rPr>
        <w:t xml:space="preserve">Article 36: Implantation des ouvrages </w:t>
      </w:r>
    </w:p>
    <w:p w14:paraId="4EDEFD1E"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1"/>
          <w:sz w:val="20"/>
          <w:szCs w:val="20"/>
          <w:lang w:eastAsia="fr-FR"/>
        </w:rPr>
        <w:t>L’Ingénieur de la Lettre-commande notifier</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1"/>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u</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déla</w:t>
      </w:r>
      <w:r w:rsidRPr="005444E0">
        <w:rPr>
          <w:rFonts w:ascii="Arial Narrow" w:eastAsia="Arial Unicode MS" w:hAnsi="Arial Narrow" w:cs="Times New Roman"/>
          <w:sz w:val="20"/>
          <w:szCs w:val="20"/>
          <w:lang w:eastAsia="fr-FR"/>
        </w:rPr>
        <w:t xml:space="preserve">i </w:t>
      </w:r>
      <w:r w:rsidRPr="005444E0">
        <w:rPr>
          <w:rFonts w:ascii="Arial Narrow" w:eastAsia="Arial Unicode MS" w:hAnsi="Arial Narrow" w:cs="Times New Roman"/>
          <w:spacing w:val="1"/>
          <w:sz w:val="20"/>
          <w:szCs w:val="20"/>
          <w:lang w:eastAsia="fr-FR"/>
        </w:rPr>
        <w:t xml:space="preserve">de </w:t>
      </w:r>
      <w:r w:rsidR="00C35A15" w:rsidRPr="00C35A15">
        <w:rPr>
          <w:rFonts w:ascii="Arial Narrow" w:eastAsia="Arial Unicode MS" w:hAnsi="Arial Narrow" w:cs="Times New Roman"/>
          <w:b/>
          <w:iCs/>
          <w:sz w:val="20"/>
          <w:szCs w:val="20"/>
          <w:lang w:eastAsia="fr-FR"/>
        </w:rPr>
        <w:t>trois (03)</w:t>
      </w:r>
      <w:r w:rsidRPr="005444E0">
        <w:rPr>
          <w:rFonts w:ascii="Arial Narrow" w:eastAsia="Arial Unicode MS" w:hAnsi="Arial Narrow" w:cs="Times New Roman"/>
          <w:iCs/>
          <w:sz w:val="20"/>
          <w:szCs w:val="20"/>
          <w:lang w:eastAsia="fr-FR"/>
        </w:rPr>
        <w:t xml:space="preserve"> </w:t>
      </w:r>
      <w:r w:rsidRPr="005444E0">
        <w:rPr>
          <w:rFonts w:ascii="Arial Narrow" w:eastAsia="Arial Unicode MS" w:hAnsi="Arial Narrow" w:cs="Times New Roman"/>
          <w:sz w:val="20"/>
          <w:szCs w:val="20"/>
          <w:lang w:eastAsia="fr-FR"/>
        </w:rPr>
        <w:t>jours suivant la date de notification des ordres de services de commencer les travaux, les points et niveaux de base du projet.</w:t>
      </w:r>
    </w:p>
    <w:p w14:paraId="5BA14FF9"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3" w:name="_Toc165978174"/>
      <w:r w:rsidRPr="005444E0">
        <w:rPr>
          <w:rFonts w:ascii="Arial Narrow" w:eastAsia="Arial Unicode MS" w:hAnsi="Arial Narrow" w:cs="Times New Roman"/>
          <w:b/>
          <w:sz w:val="20"/>
          <w:szCs w:val="20"/>
          <w:lang w:eastAsia="fr-FR"/>
        </w:rPr>
        <w:t>Article 37 : Sous-traitance</w:t>
      </w:r>
      <w:bookmarkEnd w:id="43"/>
    </w:p>
    <w:p w14:paraId="5685E8C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6A3F4A7E"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44" w:name="_Toc165978175"/>
      <w:r w:rsidRPr="005444E0">
        <w:rPr>
          <w:rFonts w:ascii="Arial Narrow" w:eastAsia="Arial Unicode MS" w:hAnsi="Arial Narrow" w:cs="Times New Roman"/>
          <w:b/>
          <w:sz w:val="20"/>
          <w:szCs w:val="20"/>
          <w:lang w:eastAsia="fr-FR"/>
        </w:rPr>
        <w:t>Article 38: Journal de chantier</w:t>
      </w:r>
      <w:bookmarkEnd w:id="44"/>
    </w:p>
    <w:p w14:paraId="1919B2D2"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tiendra un journal de chantier mis à jour de façon quotidienne. Il sera conservé en permanence sur les lieux du chantier et mis à la disposition du Chef de service,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et de l’Autorité Contractante ou de leurs représentants. Y sont consignés :</w:t>
      </w:r>
    </w:p>
    <w:p w14:paraId="09EDDD1D"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conditions atmosphériques ;</w:t>
      </w:r>
    </w:p>
    <w:p w14:paraId="05484534"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l’avancement des travaux ; </w:t>
      </w:r>
    </w:p>
    <w:p w14:paraId="4093A10D"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personnel présent sur le chantier ;</w:t>
      </w:r>
    </w:p>
    <w:p w14:paraId="7A963C4C"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réceptions de matériaux et agréments de toutes sortes ;</w:t>
      </w:r>
    </w:p>
    <w:p w14:paraId="709421DF"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exécutés dans la journée, les quantités mises en œuvre et le matériel employé ;</w:t>
      </w:r>
    </w:p>
    <w:p w14:paraId="7DE4685C"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prestations réalisées par les sous-traitants ; </w:t>
      </w:r>
    </w:p>
    <w:p w14:paraId="3E849778"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incidents dans la mise en œuvre des ouvrages et les solutions techniques mises en œuvre;</w:t>
      </w:r>
    </w:p>
    <w:p w14:paraId="7FB3AEC8"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prescriptions, les non conformités et les incidents relevés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ainsi que les observations susceptibles de donner lieu à réclamations de sa part ;</w:t>
      </w:r>
    </w:p>
    <w:p w14:paraId="2B4526D8"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observations de toute nature relevées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ou le Co-contractant, et relatives à la qualité de la mise en œuvre, aux matériaux fournis, au personnel employé ou au chronogramme des travaux ;</w:t>
      </w:r>
    </w:p>
    <w:p w14:paraId="16EFED6F"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administratives relatives à l’exécution et au règlement de la Lettre-Commande (notifications, résultats d’essais, attachements) ;</w:t>
      </w:r>
    </w:p>
    <w:p w14:paraId="0D748150"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visites officielles.</w:t>
      </w:r>
    </w:p>
    <w:p w14:paraId="49918033"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journal est signé contradictoirement par </w:t>
      </w:r>
      <w:r w:rsidRPr="005444E0">
        <w:rPr>
          <w:rFonts w:ascii="Arial Narrow" w:eastAsia="Arial Unicode MS" w:hAnsi="Arial Narrow" w:cs="Times New Roman"/>
          <w:noProof/>
          <w:sz w:val="20"/>
          <w:szCs w:val="20"/>
          <w:lang w:eastAsia="fr-FR"/>
        </w:rPr>
        <w:t xml:space="preserve">les responsables de l’administration (Chef de service </w:t>
      </w:r>
      <w:r w:rsidRPr="005444E0">
        <w:rPr>
          <w:rFonts w:ascii="Arial Narrow" w:eastAsia="Arial Unicode MS" w:hAnsi="Arial Narrow" w:cs="Times New Roman"/>
          <w:sz w:val="20"/>
          <w:szCs w:val="20"/>
          <w:lang w:eastAsia="fr-FR"/>
        </w:rPr>
        <w:t>de la Lettre-Commande</w:t>
      </w:r>
      <w:r w:rsidRPr="005444E0">
        <w:rPr>
          <w:rFonts w:ascii="Arial Narrow" w:eastAsia="Arial Unicode MS" w:hAnsi="Arial Narrow" w:cs="Times New Roman"/>
          <w:noProof/>
          <w:sz w:val="20"/>
          <w:szCs w:val="20"/>
          <w:lang w:eastAsia="fr-FR"/>
        </w:rPr>
        <w:t xml:space="preserve">, Ingénieur, …) </w:t>
      </w:r>
      <w:r w:rsidRPr="005444E0">
        <w:rPr>
          <w:rFonts w:ascii="Arial Narrow" w:eastAsia="Arial Unicode MS" w:hAnsi="Arial Narrow" w:cs="Times New Roman"/>
          <w:sz w:val="20"/>
          <w:szCs w:val="20"/>
          <w:lang w:eastAsia="fr-FR"/>
        </w:rPr>
        <w:t xml:space="preserve">et les responsables des travaux représentant le Co-contractant, à chaque visite du chantier ; il est visé systématiquement lors des réunions de chantiers. </w:t>
      </w:r>
    </w:p>
    <w:p w14:paraId="6DF00FD2"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En cas de réclamation du co-contractant, il ne pourra être fait état que des évènements ou documents mentionnés en temps utiles dans le journal de chantier. </w:t>
      </w:r>
    </w:p>
    <w:p w14:paraId="2D9BEFB0"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refus de présentation du journal de chantier à l’Autorité Contractante, au Chef de service ou à </w:t>
      </w:r>
      <w:r w:rsidRPr="005444E0">
        <w:rPr>
          <w:rFonts w:ascii="Arial Narrow" w:eastAsia="Arial Unicode MS" w:hAnsi="Arial Narrow" w:cs="Times New Roman"/>
          <w:noProof/>
          <w:sz w:val="20"/>
          <w:szCs w:val="20"/>
          <w:lang w:eastAsia="fr-FR"/>
        </w:rPr>
        <w:t>l’Ingénieur de la Lettre-Commande</w:t>
      </w:r>
      <w:r w:rsidRPr="005444E0">
        <w:rPr>
          <w:rFonts w:ascii="Arial Narrow" w:eastAsia="Arial Unicode MS" w:hAnsi="Arial Narrow" w:cs="Times New Roman"/>
          <w:sz w:val="20"/>
          <w:szCs w:val="20"/>
          <w:lang w:eastAsia="fr-FR"/>
        </w:rPr>
        <w:t xml:space="preserve">, et toute tentative de falsification, ou de destruction partielle ou totale de ce document pourra aboutir à la suspension des paiements et à la résiliation de la Lettre-Commande à élaborer. En tout état de cause le co-contractant ne pourra se prévaloir de l’impossibilité de fournir le journal de chantier.  </w:t>
      </w:r>
    </w:p>
    <w:p w14:paraId="52470B47"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5" w:name="_Toc165978176"/>
      <w:r w:rsidRPr="005444E0">
        <w:rPr>
          <w:rFonts w:ascii="Arial Narrow" w:eastAsia="Arial Unicode MS" w:hAnsi="Arial Narrow" w:cs="Times New Roman"/>
          <w:b/>
          <w:sz w:val="20"/>
          <w:szCs w:val="20"/>
          <w:lang w:eastAsia="fr-FR"/>
        </w:rPr>
        <w:t>Article 39 : Réunions de chantier</w:t>
      </w:r>
      <w:bookmarkEnd w:id="45"/>
    </w:p>
    <w:p w14:paraId="0A88828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réunions de chantier auront lieu régulièrement à l'initiative de l’Ingénieur. La présence du co-contractant ou de leur représentant à ces réunions sera obligatoire.</w:t>
      </w:r>
    </w:p>
    <w:p w14:paraId="32053A4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réunions périodiques seront tenues en présence de l’administration (Autorité Contractante, Ingénieur de la Lettre-Commande à élaborer ou leurs représentants). Le co-contractant ou son représentant devront, au début de la réunion, informer l’administration de l'état d'avancement des travaux et des difficultés qu'il pourrait rencontrer. </w:t>
      </w:r>
    </w:p>
    <w:p w14:paraId="0D9AAF6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réunions feront l'objet des procès-verbaux, précisant entre autres la nature et les quantités des travaux effectivement exécutés et éventuellement mis en paiement, et régulièrement transmis à l’Autorité Contractante à la diligence de l’Ingénieur.</w:t>
      </w:r>
    </w:p>
    <w:p w14:paraId="0248FAC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le cas échéant, assurera le secrétariat de ces réunions.</w:t>
      </w:r>
    </w:p>
    <w:p w14:paraId="44C9B31B"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6" w:name="_Toc165978177"/>
      <w:r w:rsidRPr="005444E0">
        <w:rPr>
          <w:rFonts w:ascii="Arial Narrow" w:eastAsia="Arial Unicode MS" w:hAnsi="Arial Narrow" w:cs="Times New Roman"/>
          <w:b/>
          <w:sz w:val="20"/>
          <w:szCs w:val="20"/>
          <w:lang w:eastAsia="fr-FR"/>
        </w:rPr>
        <w:t>Article 40 : Attributions de l’Ingénieur</w:t>
      </w:r>
      <w:bookmarkEnd w:id="46"/>
      <w:r w:rsidRPr="005444E0">
        <w:rPr>
          <w:rFonts w:ascii="Arial Narrow" w:eastAsia="Arial Unicode MS" w:hAnsi="Arial Narrow" w:cs="Times New Roman"/>
          <w:b/>
          <w:sz w:val="20"/>
          <w:szCs w:val="20"/>
          <w:lang w:eastAsia="fr-FR"/>
        </w:rPr>
        <w:t xml:space="preserve"> </w:t>
      </w:r>
    </w:p>
    <w:p w14:paraId="08E8F499"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de la Lettre-Commande à élaborer à l’issue du présent appel d’offres aura pour mission principale de contrôler et de garantir la bonne exécution des travaux, conformément aux stipulations de la Lettre-Commande et aux règles de l’Art. Il ne pourra relever le co-contractant d’aucune de leurs obligations contractuelles, ni ordonner un travail quelconque susceptible de retarder l’exécution des travaux ou de provoquer un paiement supplémentaire par le Chef de Service, ni ordonner une modification importante quelconque à l’ouvrage à exécuter. Il sera compétent pour préparer et signer les Ordres de Service à caractère technique.</w:t>
      </w:r>
    </w:p>
    <w:p w14:paraId="6BFC3745"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exercera  les fonctions suivantes :</w:t>
      </w:r>
    </w:p>
    <w:p w14:paraId="45E139EB"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vérification du projet d’exécution, notamment des pièces graphiques et des notes de calcul et la transmission motivée à l’Autorité Contractante pour avis;</w:t>
      </w:r>
    </w:p>
    <w:p w14:paraId="6C77BCEB"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et l’approbation de l’implantation des ouvrages ;</w:t>
      </w:r>
    </w:p>
    <w:p w14:paraId="48976753"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et l’approbation des matériaux, matériels et équipements du bâtiment utilisés dans la mise en œuvre des ouvrages ;</w:t>
      </w:r>
    </w:p>
    <w:p w14:paraId="7363C0FA"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de la qualité de la mise en œuvre des ouvrages effectuée par le Co-contractant ;</w:t>
      </w:r>
    </w:p>
    <w:p w14:paraId="54EF3141"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préparation des opérations de réception provisoire ou définitive à la demande du Co-contractant ; </w:t>
      </w:r>
    </w:p>
    <w:p w14:paraId="77415CF5"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préparation des décomptes et des situations mensuelles provisoires des travaux et leur transmission au Chef de service de la Lettre-Commande;</w:t>
      </w:r>
    </w:p>
    <w:p w14:paraId="219814BF"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xml:space="preserve">l’identification et la formulation de solution techniques relatives à la résolution des problèmes techniques rencontrés par le Co-contractant dans la mise en œuvre des ouvrages ; </w:t>
      </w:r>
    </w:p>
    <w:p w14:paraId="6260B309" w14:textId="77777777" w:rsidR="005444E0" w:rsidRPr="005444E0" w:rsidRDefault="005444E0">
      <w:pPr>
        <w:numPr>
          <w:ilvl w:val="0"/>
          <w:numId w:val="7"/>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des délais de réalisation conformément au chronogramme contractuel d’exécution des travaux.</w:t>
      </w:r>
    </w:p>
    <w:p w14:paraId="32C13D55"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Chaque opération relative au constat des prestations réalisées fera l’objet d’un procès-verbal signé contradictoirement par l’Ingénieur et le Co-contractant ou son représentant lors des réunions de chantier et transmis à l’Autorité Contractante à la diligence de l’Ingénieur.</w:t>
      </w:r>
    </w:p>
    <w:p w14:paraId="3A5AB049" w14:textId="77777777" w:rsidR="005444E0" w:rsidRPr="005444E0" w:rsidRDefault="005444E0" w:rsidP="005444E0">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demande de l’Autorité Contractante ou de l’Ingénieur, des constats contradictoires pourront être effectués en présence du co-contractant pour évaluer ou réévaluer les quantités réelles de certains ouvrages sur la base de la Lettre-Commande à élaborer.</w:t>
      </w:r>
    </w:p>
    <w:p w14:paraId="4429A228" w14:textId="77777777" w:rsidR="005444E0" w:rsidRPr="005444E0" w:rsidRDefault="005444E0" w:rsidP="005444E0">
      <w:pPr>
        <w:keepNext/>
        <w:spacing w:after="0" w:line="240" w:lineRule="auto"/>
        <w:outlineLvl w:val="0"/>
        <w:rPr>
          <w:rFonts w:ascii="Arial Narrow" w:eastAsia="Arial Unicode MS" w:hAnsi="Arial Narrow" w:cs="Times New Roman"/>
          <w:b/>
          <w:bCs/>
          <w:i/>
          <w:sz w:val="20"/>
          <w:szCs w:val="20"/>
          <w:lang w:eastAsia="fr-FR"/>
        </w:rPr>
      </w:pPr>
      <w:bookmarkStart w:id="47" w:name="_Toc165978178"/>
      <w:r w:rsidRPr="005444E0">
        <w:rPr>
          <w:rFonts w:ascii="Arial Narrow" w:eastAsia="Arial Unicode MS" w:hAnsi="Arial Narrow" w:cs="Times New Roman"/>
          <w:b/>
          <w:bCs/>
          <w:i/>
          <w:sz w:val="20"/>
          <w:szCs w:val="20"/>
          <w:lang w:eastAsia="fr-FR"/>
        </w:rPr>
        <w:t>CHAPITRE IV : DE LA RECEPTION</w:t>
      </w:r>
      <w:bookmarkEnd w:id="47"/>
    </w:p>
    <w:p w14:paraId="0C3EB6DF"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8" w:name="_Toc165978179"/>
      <w:r w:rsidRPr="005444E0">
        <w:rPr>
          <w:rFonts w:ascii="Arial Narrow" w:eastAsia="Arial Unicode MS" w:hAnsi="Arial Narrow" w:cs="Times New Roman"/>
          <w:b/>
          <w:sz w:val="20"/>
          <w:szCs w:val="20"/>
          <w:lang w:eastAsia="fr-FR"/>
        </w:rPr>
        <w:t>Article 41 : Réception provisoire</w:t>
      </w:r>
      <w:bookmarkEnd w:id="48"/>
    </w:p>
    <w:p w14:paraId="5CFA306C" w14:textId="77777777" w:rsidR="005444E0" w:rsidRPr="005444E0" w:rsidRDefault="005444E0" w:rsidP="005444E0">
      <w:pPr>
        <w:widowControl w:val="0"/>
        <w:tabs>
          <w:tab w:val="left" w:pos="900"/>
          <w:tab w:val="left" w:pos="1300"/>
          <w:tab w:val="left" w:pos="2480"/>
          <w:tab w:val="left" w:pos="376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5"/>
          <w:sz w:val="20"/>
          <w:szCs w:val="20"/>
          <w:lang w:eastAsia="fr-FR"/>
        </w:rPr>
        <w:t>Avan</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l</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5"/>
          <w:sz w:val="20"/>
          <w:szCs w:val="20"/>
          <w:lang w:eastAsia="fr-FR"/>
        </w:rPr>
        <w:t>réceptio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 co-contractant demandera par écrit au Chef de Service de la Lettre-Commande avec copie à l’Autorité contractante, à </w:t>
      </w:r>
      <w:r w:rsidRPr="005444E0">
        <w:rPr>
          <w:rFonts w:ascii="Arial Narrow" w:eastAsia="Arial Unicode MS" w:hAnsi="Arial Narrow" w:cs="Times New Roman"/>
          <w:spacing w:val="3"/>
          <w:sz w:val="20"/>
          <w:szCs w:val="20"/>
          <w:lang w:eastAsia="fr-FR"/>
        </w:rPr>
        <w:t>l’ingénieur</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3"/>
          <w:sz w:val="20"/>
          <w:szCs w:val="20"/>
          <w:lang w:eastAsia="fr-FR"/>
        </w:rPr>
        <w:t>l’organisatio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3"/>
          <w:sz w:val="20"/>
          <w:szCs w:val="20"/>
          <w:lang w:eastAsia="fr-FR"/>
        </w:rPr>
        <w:t>d’un</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visit</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technique </w:t>
      </w:r>
      <w:r w:rsidRPr="005444E0">
        <w:rPr>
          <w:rFonts w:ascii="Arial Narrow" w:eastAsia="Arial Unicode MS" w:hAnsi="Arial Narrow" w:cs="Times New Roman"/>
          <w:sz w:val="20"/>
          <w:szCs w:val="20"/>
          <w:lang w:eastAsia="fr-FR"/>
        </w:rPr>
        <w:t>préalable à la réception.</w:t>
      </w:r>
    </w:p>
    <w:p w14:paraId="05208DE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précisera dans sa demande la date à laquelle il estime que les travaux seront terminés. </w:t>
      </w:r>
    </w:p>
    <w:p w14:paraId="4CF0BB9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les vingt (20) jours suivant la réception de ce courrier, ou à la date indiquée dans ce courrier pour l'achèvement des travaux si celle-ci est postérieure, l’Ingénieur convoquera par écrit le co-contractant pour procéder aux visites préalables à la réception de l’ouvrage, avec copies à l’Autorité contractante et au Chef de service de la Lettre-Commande en projet, qui peuvent également prendre part à ces visites.</w:t>
      </w:r>
    </w:p>
    <w:p w14:paraId="4A5AA1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préalables à la réception comprendront :</w:t>
      </w:r>
    </w:p>
    <w:p w14:paraId="11EE8958"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reconnaissance des ouvrages exécutés ;</w:t>
      </w:r>
    </w:p>
    <w:p w14:paraId="0717ACCB"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b) les épreuves prévues par le CCTP ;</w:t>
      </w:r>
    </w:p>
    <w:p w14:paraId="324CA796"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 la constatation éventuelle de l'inexécution des prestations prévues par la Lettre-Commande ;</w:t>
      </w:r>
    </w:p>
    <w:p w14:paraId="41C5F60A"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 la constatation éventuelle d’imperfections ou de malfaçons ;</w:t>
      </w:r>
    </w:p>
    <w:p w14:paraId="627CC196"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 la constatation du repli des installations de chantier et de la remise en état des terrains et des lieux ;</w:t>
      </w:r>
    </w:p>
    <w:p w14:paraId="671B7D2B"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f) les constatations relatives à l'achèvement des travaux.</w:t>
      </w:r>
    </w:p>
    <w:p w14:paraId="249DC71F" w14:textId="77777777" w:rsidR="005444E0" w:rsidRPr="005444E0" w:rsidRDefault="005444E0" w:rsidP="005444E0">
      <w:pPr>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Au terme de cette visite, il sera mentionné sur procès-verbal, les réserves et les travaux correspondant à effectuer avant la date de réception provisoire qu'il fixera en accord avec le Chef de Service de la Lettre-Commande à élaborer ou de son représentant qui convoque la Commission de réception et le co-contractant en vue de procéder à la visite de réception provisoire.</w:t>
      </w:r>
      <w:r w:rsidRPr="005444E0">
        <w:rPr>
          <w:rFonts w:ascii="Arial Narrow" w:eastAsia="Arial Unicode MS" w:hAnsi="Arial Narrow" w:cs="Times New Roman"/>
          <w:bCs/>
          <w:sz w:val="20"/>
          <w:szCs w:val="20"/>
          <w:lang w:eastAsia="fr-FR"/>
        </w:rPr>
        <w:tab/>
      </w:r>
    </w:p>
    <w:p w14:paraId="53ECA456" w14:textId="77777777" w:rsidR="005444E0" w:rsidRPr="005444E0" w:rsidRDefault="005444E0" w:rsidP="005444E0">
      <w:pPr>
        <w:tabs>
          <w:tab w:val="left" w:pos="567"/>
        </w:tabs>
        <w:spacing w:after="0" w:line="240" w:lineRule="auto"/>
        <w:rPr>
          <w:rFonts w:ascii="Arial Narrow" w:eastAsia="Arial Unicode MS" w:hAnsi="Arial Narrow" w:cs="Times New Roman"/>
          <w:bCs/>
          <w:sz w:val="20"/>
          <w:szCs w:val="20"/>
          <w:lang w:eastAsia="fr-FR"/>
        </w:rPr>
      </w:pPr>
      <w:r w:rsidRPr="005444E0">
        <w:rPr>
          <w:rFonts w:ascii="Arial Narrow" w:eastAsia="Arial Unicode MS" w:hAnsi="Arial Narrow" w:cs="Times New Roman"/>
          <w:bCs/>
          <w:sz w:val="20"/>
          <w:szCs w:val="20"/>
          <w:lang w:eastAsia="fr-FR"/>
        </w:rPr>
        <w:t xml:space="preserve">La Commission de Réception de la Lettre-Commande à élaborer procèdera, en présence du Co-contractant et suite à sa demande, à la réception provisoire des travaux. Une réception définitive de l’ouvrage sera effectuée un (01) an après la signature du Procès-verbal de la réception provisoire.   </w:t>
      </w:r>
    </w:p>
    <w:p w14:paraId="38695A4C"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opérations font l'objet d'un procès-verbal dressé par l’Ingénieur et signé par les membres de la Commission de réception et par le co-contractant.</w:t>
      </w:r>
    </w:p>
    <w:p w14:paraId="3CB9F4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de réception, </w:t>
      </w:r>
      <w:r w:rsidRPr="005444E0">
        <w:rPr>
          <w:rFonts w:ascii="Arial Narrow" w:eastAsia="Arial Unicode MS" w:hAnsi="Arial Narrow" w:cs="Times New Roman"/>
          <w:b/>
          <w:sz w:val="20"/>
          <w:szCs w:val="20"/>
          <w:lang w:eastAsia="fr-FR"/>
        </w:rPr>
        <w:t>en présence du Co-contractant invité</w:t>
      </w:r>
      <w:r w:rsidRPr="005444E0">
        <w:rPr>
          <w:rFonts w:ascii="Arial Narrow" w:eastAsia="Arial Unicode MS" w:hAnsi="Arial Narrow" w:cs="Times New Roman"/>
          <w:sz w:val="20"/>
          <w:szCs w:val="20"/>
          <w:lang w:eastAsia="fr-FR"/>
        </w:rPr>
        <w:t>, est composée ainsi qu’il suit :</w:t>
      </w:r>
    </w:p>
    <w:p w14:paraId="44E197EA" w14:textId="77777777" w:rsidR="00CC492C" w:rsidRDefault="00CC492C" w:rsidP="00CC492C">
      <w:pPr>
        <w:widowControl w:val="0"/>
        <w:autoSpaceDE w:val="0"/>
        <w:autoSpaceDN w:val="0"/>
        <w:adjustRightInd w:val="0"/>
        <w:spacing w:before="120" w:after="0" w:line="240" w:lineRule="auto"/>
        <w:ind w:left="2224" w:hanging="15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Président</w:t>
      </w:r>
      <w:r w:rsidRPr="005444E0">
        <w:rPr>
          <w:rFonts w:ascii="Arial Narrow" w:eastAsia="Arial Unicode MS" w:hAnsi="Arial Narrow" w:cs="Times New Roman"/>
          <w:sz w:val="20"/>
          <w:szCs w:val="20"/>
          <w:lang w:eastAsia="fr-FR"/>
        </w:rPr>
        <w:t xml:space="preserve"> : </w:t>
      </w:r>
    </w:p>
    <w:p w14:paraId="1D8DC1F4" w14:textId="77777777" w:rsidR="00CC492C" w:rsidRPr="00C10877" w:rsidRDefault="00CC492C">
      <w:pPr>
        <w:pStyle w:val="Paragraphedeliste"/>
        <w:widowControl w:val="0"/>
        <w:numPr>
          <w:ilvl w:val="0"/>
          <w:numId w:val="44"/>
        </w:numPr>
        <w:autoSpaceDE w:val="0"/>
        <w:autoSpaceDN w:val="0"/>
        <w:adjustRightInd w:val="0"/>
        <w:spacing w:before="120"/>
        <w:ind w:left="1701"/>
        <w:jc w:val="both"/>
        <w:rPr>
          <w:rFonts w:ascii="Arial Narrow" w:eastAsia="Arial Unicode MS" w:hAnsi="Arial Narrow"/>
          <w:sz w:val="20"/>
          <w:szCs w:val="20"/>
        </w:rPr>
      </w:pPr>
      <w:r w:rsidRPr="00C10877">
        <w:rPr>
          <w:rFonts w:ascii="Arial Narrow" w:eastAsia="Arial Unicode MS" w:hAnsi="Arial Narrow"/>
          <w:sz w:val="20"/>
          <w:szCs w:val="20"/>
        </w:rPr>
        <w:t>Le Maître d’Ouvrage</w:t>
      </w:r>
      <w:r>
        <w:rPr>
          <w:rFonts w:ascii="Arial Narrow" w:eastAsia="Arial Unicode MS" w:hAnsi="Arial Narrow"/>
          <w:sz w:val="20"/>
          <w:szCs w:val="20"/>
        </w:rPr>
        <w:t xml:space="preserve"> ou son représentant mandaté.</w:t>
      </w:r>
    </w:p>
    <w:p w14:paraId="62566E3A" w14:textId="77777777" w:rsidR="00CC492C" w:rsidRPr="005444E0" w:rsidRDefault="00CC492C" w:rsidP="00CC492C">
      <w:pPr>
        <w:widowControl w:val="0"/>
        <w:autoSpaceDE w:val="0"/>
        <w:autoSpaceDN w:val="0"/>
        <w:adjustRightInd w:val="0"/>
        <w:spacing w:after="0" w:line="240" w:lineRule="auto"/>
        <w:ind w:left="1864" w:hanging="1156"/>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Membre</w:t>
      </w:r>
      <w:r>
        <w:rPr>
          <w:rFonts w:ascii="Arial Narrow" w:eastAsia="Arial Unicode MS" w:hAnsi="Arial Narrow" w:cs="Times New Roman"/>
          <w:b/>
          <w:sz w:val="20"/>
          <w:szCs w:val="20"/>
          <w:lang w:eastAsia="fr-FR"/>
        </w:rPr>
        <w:t>s</w:t>
      </w:r>
      <w:r w:rsidRPr="005444E0">
        <w:rPr>
          <w:rFonts w:ascii="Arial Narrow" w:eastAsia="Arial Unicode MS" w:hAnsi="Arial Narrow" w:cs="Times New Roman"/>
          <w:sz w:val="20"/>
          <w:szCs w:val="20"/>
          <w:lang w:eastAsia="fr-FR"/>
        </w:rPr>
        <w:t xml:space="preserve"> :   </w:t>
      </w:r>
    </w:p>
    <w:p w14:paraId="28CF96F1" w14:textId="77777777" w:rsidR="00CC492C" w:rsidRPr="005444E0"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Service du Marché ou son représentant mandaté ;</w:t>
      </w:r>
    </w:p>
    <w:p w14:paraId="3EDE564C" w14:textId="77777777" w:rsidR="00CC492C"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de Service des Marchés du Conseil Régional de l’Est ;</w:t>
      </w:r>
    </w:p>
    <w:p w14:paraId="72A164AB" w14:textId="77777777" w:rsidR="00CC492C" w:rsidRPr="005444E0"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La Comptable-Matières.</w:t>
      </w:r>
    </w:p>
    <w:p w14:paraId="349FE3C4" w14:textId="77777777" w:rsidR="00CC492C" w:rsidRPr="005444E0" w:rsidRDefault="00CC492C" w:rsidP="00CC492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Rapporteur</w:t>
      </w:r>
      <w:r w:rsidRPr="005444E0">
        <w:rPr>
          <w:rFonts w:ascii="Arial Narrow" w:eastAsia="Arial Unicode MS" w:hAnsi="Arial Narrow" w:cs="Times New Roman"/>
          <w:sz w:val="20"/>
          <w:szCs w:val="20"/>
          <w:lang w:eastAsia="fr-FR"/>
        </w:rPr>
        <w:t> :</w:t>
      </w:r>
    </w:p>
    <w:p w14:paraId="74F1A28D" w14:textId="77777777" w:rsidR="00CC492C" w:rsidRPr="005444E0"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du Marché.</w:t>
      </w:r>
    </w:p>
    <w:p w14:paraId="74F5FEF2" w14:textId="77777777" w:rsidR="00CC492C" w:rsidRPr="005444E0" w:rsidRDefault="00CC492C" w:rsidP="00CC492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Observateur </w:t>
      </w:r>
      <w:r w:rsidRPr="005444E0">
        <w:rPr>
          <w:rFonts w:ascii="Arial Narrow" w:eastAsia="Arial Unicode MS" w:hAnsi="Arial Narrow" w:cs="Times New Roman"/>
          <w:sz w:val="20"/>
          <w:szCs w:val="20"/>
          <w:lang w:eastAsia="fr-FR"/>
        </w:rPr>
        <w:t>:</w:t>
      </w:r>
    </w:p>
    <w:p w14:paraId="1C427058" w14:textId="77777777" w:rsidR="00CC492C" w:rsidRPr="005444E0" w:rsidRDefault="00CC492C">
      <w:pPr>
        <w:widowControl w:val="0"/>
        <w:numPr>
          <w:ilvl w:val="0"/>
          <w:numId w:val="1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Délégué Régional du MINMAP pour l’Est ou son représentant.</w:t>
      </w:r>
    </w:p>
    <w:p w14:paraId="3BDC9F22" w14:textId="77777777" w:rsidR="005444E0" w:rsidRPr="00CC492C"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14"/>
          <w:szCs w:val="20"/>
          <w:lang w:eastAsia="fr-FR"/>
        </w:rPr>
      </w:pPr>
    </w:p>
    <w:p w14:paraId="19D1B9E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dressé un procès-verbal de réception provisoire indiquant les circonstances dans lesquelles les contrôles ont eu lieu et spécifiant éventuellement les rectifications ou mises au point à apporter avant la réception définitive.</w:t>
      </w:r>
    </w:p>
    <w:p w14:paraId="1DD60254"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réception provisoire, le co-contractant doit débarrasser et retirer tous ses équipements, fournitures, matériels et matériaux excédentaires ainsi que tous détritus et ouvrages provisoires de toute nature et laisser le site et les ouvrages propres en bon état de fonctionnement.</w:t>
      </w:r>
    </w:p>
    <w:p w14:paraId="36240C76"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est autorisé à conserver sur le site, jusqu'à la fin du délai de garantie, tous les équipements, fournitures, matériels, matériaux et ouvrages provisoires dont il a besoin pour remplir ses obligations au cours de la période de garantie. </w:t>
      </w:r>
    </w:p>
    <w:p w14:paraId="1FFECA55"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Article 42: Documents à fournir après exécution</w:t>
      </w:r>
    </w:p>
    <w:p w14:paraId="0CA4F2F4"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43.1. Avant la réception provisoire, le co-contractant soumettra au visa de l’Ingénieur de la Lettre-Commande, du Chef Service de la Lettre-Commande et à la validation de l’Autorité Contractante, les plans de recollement de l’ouvrage réalisé.</w:t>
      </w:r>
    </w:p>
    <w:p w14:paraId="2F09267A"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9" w:name="_Toc165978180"/>
      <w:r w:rsidRPr="005444E0">
        <w:rPr>
          <w:rFonts w:ascii="Arial Narrow" w:eastAsia="Arial Unicode MS" w:hAnsi="Arial Narrow" w:cs="Times New Roman"/>
          <w:b/>
          <w:sz w:val="20"/>
          <w:szCs w:val="20"/>
          <w:lang w:eastAsia="fr-FR"/>
        </w:rPr>
        <w:t>Article 43: Délai de garantie</w:t>
      </w:r>
      <w:bookmarkEnd w:id="49"/>
    </w:p>
    <w:p w14:paraId="0D15D3C4" w14:textId="17EDB1F5"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de garantie sera fixé à </w:t>
      </w:r>
      <w:r w:rsidR="006E640C">
        <w:rPr>
          <w:rFonts w:ascii="Arial Narrow" w:eastAsia="Arial Unicode MS" w:hAnsi="Arial Narrow" w:cs="Times New Roman"/>
          <w:sz w:val="20"/>
          <w:szCs w:val="20"/>
          <w:lang w:eastAsia="fr-FR"/>
        </w:rPr>
        <w:t>un</w:t>
      </w:r>
      <w:r w:rsidRPr="005444E0">
        <w:rPr>
          <w:rFonts w:ascii="Arial Narrow" w:eastAsia="Arial Unicode MS" w:hAnsi="Arial Narrow" w:cs="Times New Roman"/>
          <w:sz w:val="20"/>
          <w:szCs w:val="20"/>
          <w:lang w:eastAsia="fr-FR"/>
        </w:rPr>
        <w:t xml:space="preserve"> (01) </w:t>
      </w:r>
      <w:r w:rsidR="006E640C">
        <w:rPr>
          <w:rFonts w:ascii="Arial Narrow" w:eastAsia="Arial Unicode MS" w:hAnsi="Arial Narrow" w:cs="Times New Roman"/>
          <w:sz w:val="20"/>
          <w:szCs w:val="20"/>
          <w:lang w:eastAsia="fr-FR"/>
        </w:rPr>
        <w:t>an</w:t>
      </w:r>
      <w:r w:rsidRPr="005444E0">
        <w:rPr>
          <w:rFonts w:ascii="Arial Narrow" w:eastAsia="Arial Unicode MS" w:hAnsi="Arial Narrow" w:cs="Times New Roman"/>
          <w:sz w:val="20"/>
          <w:szCs w:val="20"/>
          <w:lang w:eastAsia="fr-FR"/>
        </w:rPr>
        <w:t>, à compter de la date de réception provisoire des travaux.</w:t>
      </w:r>
    </w:p>
    <w:p w14:paraId="1969B795"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0" w:name="_Toc165978181"/>
      <w:r w:rsidRPr="005444E0">
        <w:rPr>
          <w:rFonts w:ascii="Arial Narrow" w:eastAsia="Arial Unicode MS" w:hAnsi="Arial Narrow" w:cs="Times New Roman"/>
          <w:b/>
          <w:sz w:val="20"/>
          <w:szCs w:val="20"/>
          <w:lang w:eastAsia="fr-FR"/>
        </w:rPr>
        <w:t>Article 44 : Entretien pendant le délai de garantie</w:t>
      </w:r>
      <w:bookmarkEnd w:id="50"/>
    </w:p>
    <w:p w14:paraId="07B49D8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Pendant ce délai de garantie, le co-contractant devra procéder à ses frais à la remise en état de toutes les parties d'ouvrages qui deviendraient défectueuses du fait des malfaçons.</w:t>
      </w:r>
    </w:p>
    <w:p w14:paraId="370B378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tenu directement responsable, envers les tiers, des accidents pouvant résulter de ces désordres, même si ceux-ci ne lui auront pas été signalés par l’Ingénieur.</w:t>
      </w:r>
    </w:p>
    <w:p w14:paraId="445F065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Toute malfaçon et toutes réparations et réceptions nécessaires, mais non effectuées </w:t>
      </w:r>
      <w:r w:rsidRPr="005444E0">
        <w:rPr>
          <w:rFonts w:ascii="Arial Narrow" w:eastAsia="Arial Unicode MS" w:hAnsi="Arial Narrow" w:cs="Times New Roman"/>
          <w:sz w:val="20"/>
          <w:szCs w:val="20"/>
          <w:lang w:eastAsia="fr-FR"/>
        </w:rPr>
        <w:br/>
        <w:t>entraîneront le rejet de la réception définitive jusqu'à leurs réalisations.</w:t>
      </w:r>
    </w:p>
    <w:p w14:paraId="0C82596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Si après réception provisoire, le co-contractant ne se sera pas conformé dans un délai de quinze (15) jours aux prescriptions d'un Ordre de Service concernant les réparations ou réfections éventuelles, l’Ingénieur pourra sans avoir besoin d'une mise en demeure spéciale, faire exécuter, aux frais et risques dudit co-contractant, par tout procédé qu'il jugera convenable, ces réparations ou réfections. Le montant des travaux ainsi effectués sera déduit sur les retenues. Le surplus, s'il y a lieu, sera payé par ledit co-contractant sur présentation d'un mémoire signé et certifié par l’Ingénieur.</w:t>
      </w:r>
    </w:p>
    <w:p w14:paraId="7FAD51B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réception définitive sera prononcée à l'expiration du délai de garantie, pour autant que le co-contractant se soit acquitté de toutes ses obligations au terme de sa Lettre-Commande.</w:t>
      </w:r>
    </w:p>
    <w:p w14:paraId="372485E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p>
    <w:p w14:paraId="0F3230E9"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1" w:name="_Toc165978182"/>
      <w:r w:rsidRPr="005444E0">
        <w:rPr>
          <w:rFonts w:ascii="Arial Narrow" w:eastAsia="Arial Unicode MS" w:hAnsi="Arial Narrow" w:cs="Times New Roman"/>
          <w:b/>
          <w:sz w:val="20"/>
          <w:szCs w:val="20"/>
          <w:lang w:eastAsia="fr-FR"/>
        </w:rPr>
        <w:t>Article 45 : Réception définitive</w:t>
      </w:r>
      <w:bookmarkEnd w:id="51"/>
    </w:p>
    <w:p w14:paraId="138B1863"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45.1 </w:t>
      </w:r>
      <w:r w:rsidRPr="005444E0">
        <w:rPr>
          <w:rFonts w:ascii="Arial Narrow" w:eastAsia="Arial Unicode MS" w:hAnsi="Arial Narrow" w:cs="Times New Roman"/>
          <w:sz w:val="20"/>
          <w:szCs w:val="20"/>
          <w:lang w:eastAsia="fr-FR"/>
        </w:rPr>
        <w:t>Modalité de la réception définitive</w:t>
      </w:r>
    </w:p>
    <w:p w14:paraId="5A335B3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Sur demande du co-contractant, la réception définitive sera effectuée dans un délai de quinze (15) jours à compter de l'expiration du délai de garantie.</w:t>
      </w:r>
    </w:p>
    <w:p w14:paraId="7F3F313B"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pour la réception définitive sera la même que celle ayant prononcé la réception provisoire des travaux. </w:t>
      </w:r>
    </w:p>
    <w:p w14:paraId="3650A5F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45.2</w:t>
      </w:r>
      <w:r w:rsidRPr="005444E0">
        <w:rPr>
          <w:rFonts w:ascii="Arial Narrow" w:eastAsia="Arial Unicode MS" w:hAnsi="Arial Narrow" w:cs="Times New Roman"/>
          <w:sz w:val="20"/>
          <w:szCs w:val="20"/>
          <w:lang w:eastAsia="fr-FR"/>
        </w:rPr>
        <w:t xml:space="preserve"> Attributions de la Commission de réception définitive</w:t>
      </w:r>
    </w:p>
    <w:p w14:paraId="4EFC90A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Avant de prononcer la réception définitive, la Commission de réception vérifiera, par tous les moyens à sa disposition, que les clauses contractuelles ont été entièrement respectées et que ledit Co-contractant s'est honorablement acquitté des tâches prescrites pour la période de garantie.</w:t>
      </w:r>
    </w:p>
    <w:p w14:paraId="4A4579C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séance de Commission de réception, il sera dressé un procès-verbal de réception définitive signé par tous les membres, le co-contractant compris.</w:t>
      </w:r>
    </w:p>
    <w:p w14:paraId="665CD852" w14:textId="77777777" w:rsidR="005444E0" w:rsidRPr="005444E0" w:rsidRDefault="005444E0" w:rsidP="005444E0">
      <w:pPr>
        <w:keepNext/>
        <w:spacing w:before="120" w:after="0" w:line="240" w:lineRule="auto"/>
        <w:outlineLvl w:val="0"/>
        <w:rPr>
          <w:rFonts w:ascii="Arial Narrow" w:eastAsia="Arial Unicode MS" w:hAnsi="Arial Narrow" w:cs="Times New Roman"/>
          <w:b/>
          <w:bCs/>
          <w:i/>
          <w:sz w:val="20"/>
          <w:szCs w:val="20"/>
          <w:lang w:eastAsia="fr-FR"/>
        </w:rPr>
      </w:pPr>
      <w:bookmarkStart w:id="52" w:name="_Toc165978183"/>
      <w:r w:rsidRPr="005444E0">
        <w:rPr>
          <w:rFonts w:ascii="Arial Narrow" w:eastAsia="Arial Unicode MS" w:hAnsi="Arial Narrow" w:cs="Times New Roman"/>
          <w:b/>
          <w:bCs/>
          <w:i/>
          <w:sz w:val="20"/>
          <w:szCs w:val="20"/>
          <w:lang w:eastAsia="fr-FR"/>
        </w:rPr>
        <w:t>CHAPITRE V : CLAUSES DIVERSES</w:t>
      </w:r>
      <w:bookmarkEnd w:id="52"/>
    </w:p>
    <w:p w14:paraId="12E3C19F"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3" w:name="_Toc165978184"/>
      <w:r w:rsidRPr="005444E0">
        <w:rPr>
          <w:rFonts w:ascii="Arial Narrow" w:eastAsia="Arial Unicode MS" w:hAnsi="Arial Narrow" w:cs="Times New Roman"/>
          <w:b/>
          <w:sz w:val="20"/>
          <w:szCs w:val="20"/>
          <w:lang w:eastAsia="fr-FR"/>
        </w:rPr>
        <w:t>Article 46 : Résiliation de la Lettre-Commande</w:t>
      </w:r>
      <w:bookmarkEnd w:id="53"/>
    </w:p>
    <w:p w14:paraId="46879F9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w:t>
      </w:r>
      <w:r w:rsidRPr="005444E0">
        <w:rPr>
          <w:rFonts w:ascii="Arial Narrow" w:eastAsia="Arial Unicode MS" w:hAnsi="Arial Narrow" w:cs="Times New Roman"/>
          <w:b/>
          <w:sz w:val="20"/>
          <w:szCs w:val="20"/>
          <w:lang w:eastAsia="fr-FR"/>
        </w:rPr>
        <w:t>à élaborer à l’issue du présent appel d’offres</w:t>
      </w:r>
      <w:r w:rsidRPr="005444E0">
        <w:rPr>
          <w:rFonts w:ascii="Arial Narrow" w:eastAsia="Arial Unicode MS" w:hAnsi="Arial Narrow" w:cs="Times New Roman"/>
          <w:sz w:val="20"/>
          <w:szCs w:val="20"/>
          <w:lang w:eastAsia="fr-FR"/>
        </w:rPr>
        <w:t xml:space="preserve"> pourra être résiliée comme prévu au </w:t>
      </w:r>
      <w:r w:rsidRPr="005444E0">
        <w:rPr>
          <w:rFonts w:ascii="Arial Narrow" w:eastAsia="Arial Unicode MS" w:hAnsi="Arial Narrow" w:cs="Times New Roman"/>
          <w:b/>
          <w:sz w:val="20"/>
          <w:szCs w:val="20"/>
          <w:lang w:eastAsia="fr-FR"/>
        </w:rPr>
        <w:t>Titre V, Chapitre I, Section II, Sous-section I du décret N° 2018/366 du 20 juin 2018 portant Code des Marchés Publics</w:t>
      </w:r>
      <w:r w:rsidRPr="005444E0">
        <w:rPr>
          <w:rFonts w:ascii="Arial Narrow" w:eastAsia="Arial Unicode MS" w:hAnsi="Arial Narrow" w:cs="Times New Roman"/>
          <w:sz w:val="20"/>
          <w:szCs w:val="20"/>
          <w:lang w:eastAsia="fr-FR"/>
        </w:rPr>
        <w:t xml:space="preserve"> et également dans les conditions stipulées aux articles 74 , 75 et 76 du CCAG, notamment dans l’un des cas de :</w:t>
      </w:r>
    </w:p>
    <w:p w14:paraId="5C0251D9" w14:textId="77777777" w:rsidR="005444E0" w:rsidRPr="005444E0" w:rsidRDefault="005444E0" w:rsidP="005444E0">
      <w:pPr>
        <w:widowControl w:val="0"/>
        <w:tabs>
          <w:tab w:val="left" w:pos="474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 xml:space="preserve">Retard de plus de quinze (15) jours calendaires dans l’exécution d’un Ordre de Service ou arrêt injustifié des prestations de plus de </w:t>
      </w:r>
      <w:r w:rsidR="00C35A15"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jours calendaires </w:t>
      </w:r>
      <w:r w:rsidRPr="005444E0">
        <w:rPr>
          <w:rFonts w:ascii="Arial Narrow" w:eastAsia="Arial Unicode MS" w:hAnsi="Arial Narrow" w:cs="Times New Roman"/>
          <w:w w:val="98"/>
          <w:sz w:val="20"/>
          <w:szCs w:val="20"/>
          <w:lang w:eastAsia="fr-FR"/>
        </w:rPr>
        <w:t>;</w:t>
      </w:r>
    </w:p>
    <w:p w14:paraId="600AE48C"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Retard dans les prestations entraînant des pénalités au-delà de 10 % du montant des prestations </w:t>
      </w:r>
      <w:r w:rsidRPr="005444E0">
        <w:rPr>
          <w:rFonts w:ascii="Arial Narrow" w:eastAsia="Arial Unicode MS" w:hAnsi="Arial Narrow" w:cs="Times New Roman"/>
          <w:w w:val="98"/>
          <w:sz w:val="20"/>
          <w:szCs w:val="20"/>
          <w:lang w:eastAsia="fr-FR"/>
        </w:rPr>
        <w:t>;</w:t>
      </w:r>
    </w:p>
    <w:p w14:paraId="1CEEAC39"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Refus de la reprise des prestations mal exécutés ;</w:t>
      </w:r>
    </w:p>
    <w:p w14:paraId="0B51C6A0" w14:textId="77777777" w:rsidR="005444E0" w:rsidRPr="005444E0" w:rsidRDefault="005444E0" w:rsidP="005444E0">
      <w:pPr>
        <w:widowControl w:val="0"/>
        <w:tabs>
          <w:tab w:val="left" w:pos="402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Défaillance du co-contractant ;</w:t>
      </w:r>
      <w:r w:rsidRPr="005444E0">
        <w:rPr>
          <w:rFonts w:ascii="Arial Narrow" w:eastAsia="Arial Unicode MS" w:hAnsi="Arial Narrow" w:cs="Times New Roman"/>
          <w:sz w:val="20"/>
          <w:szCs w:val="20"/>
          <w:lang w:eastAsia="fr-FR"/>
        </w:rPr>
        <w:tab/>
      </w:r>
    </w:p>
    <w:p w14:paraId="5B3D9947"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w w:val="98"/>
          <w:sz w:val="20"/>
          <w:szCs w:val="20"/>
          <w:lang w:eastAsia="fr-FR"/>
        </w:rPr>
      </w:pPr>
      <w:r w:rsidRPr="005444E0">
        <w:rPr>
          <w:rFonts w:ascii="Arial Narrow" w:eastAsia="Arial Unicode MS" w:hAnsi="Arial Narrow" w:cs="Times New Roman"/>
          <w:sz w:val="20"/>
          <w:szCs w:val="20"/>
          <w:lang w:eastAsia="fr-FR"/>
        </w:rPr>
        <w:t>- Non-paiement persistant des prestations</w:t>
      </w:r>
      <w:r w:rsidRPr="005444E0">
        <w:rPr>
          <w:rFonts w:ascii="Arial Narrow" w:eastAsia="Arial Unicode MS" w:hAnsi="Arial Narrow" w:cs="Times New Roman"/>
          <w:w w:val="98"/>
          <w:sz w:val="20"/>
          <w:szCs w:val="20"/>
          <w:lang w:eastAsia="fr-FR"/>
        </w:rPr>
        <w:t>.</w:t>
      </w:r>
    </w:p>
    <w:p w14:paraId="652E18A0"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54" w:name="_Toc165978185"/>
      <w:r w:rsidRPr="005444E0">
        <w:rPr>
          <w:rFonts w:ascii="Arial Narrow" w:eastAsia="Arial Unicode MS" w:hAnsi="Arial Narrow" w:cs="Times New Roman"/>
          <w:b/>
          <w:sz w:val="20"/>
          <w:szCs w:val="20"/>
          <w:lang w:eastAsia="fr-FR"/>
        </w:rPr>
        <w:t>Article 47 : Edition et diffusion de la Lettre-Commande</w:t>
      </w:r>
      <w:bookmarkEnd w:id="54"/>
    </w:p>
    <w:p w14:paraId="3473982E"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Quinze (15) exemplaires de la Lettre-Commande à élaborer à l’issue du présent appel d’offres seront édités par les soins du co-contractant et fournis à l’Autorité Contractante pour diffusion.</w:t>
      </w:r>
    </w:p>
    <w:p w14:paraId="51A1DF52"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5" w:name="_Toc165978186"/>
      <w:r w:rsidRPr="005444E0">
        <w:rPr>
          <w:rFonts w:ascii="Arial Narrow" w:eastAsia="Arial Unicode MS" w:hAnsi="Arial Narrow" w:cs="Times New Roman"/>
          <w:b/>
          <w:sz w:val="20"/>
          <w:szCs w:val="20"/>
          <w:lang w:eastAsia="fr-FR"/>
        </w:rPr>
        <w:t>Article 48 : Cas de force majeure</w:t>
      </w:r>
      <w:bookmarkEnd w:id="55"/>
    </w:p>
    <w:p w14:paraId="4A0138F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48.1 </w:t>
      </w:r>
      <w:r w:rsidRPr="005444E0">
        <w:rPr>
          <w:rFonts w:ascii="Arial Narrow" w:eastAsia="Arial Unicode MS" w:hAnsi="Arial Narrow" w:cs="Times New Roman"/>
          <w:bCs/>
          <w:sz w:val="20"/>
          <w:szCs w:val="20"/>
          <w:lang w:eastAsia="fr-FR"/>
        </w:rPr>
        <w:t xml:space="preserve"> En cas force majeure, le </w:t>
      </w:r>
      <w:r w:rsidRPr="005444E0">
        <w:rPr>
          <w:rFonts w:ascii="Arial Narrow" w:eastAsia="Arial Unicode MS" w:hAnsi="Arial Narrow" w:cs="Times New Roman"/>
          <w:sz w:val="20"/>
          <w:szCs w:val="20"/>
          <w:lang w:eastAsia="fr-FR"/>
        </w:rPr>
        <w:t>co-contractant</w:t>
      </w:r>
      <w:r w:rsidRPr="005444E0">
        <w:rPr>
          <w:rFonts w:ascii="Arial Narrow" w:eastAsia="Arial Unicode MS" w:hAnsi="Arial Narrow" w:cs="Times New Roman"/>
          <w:bCs/>
          <w:sz w:val="20"/>
          <w:szCs w:val="20"/>
          <w:lang w:eastAsia="fr-FR"/>
        </w:rPr>
        <w:t xml:space="preserve"> ne verra sa responsabilité dégagée que s'il aura averti par écrit l’Autorité contractante de son intention d'invoquer cette force majeure et ce avant la fin du vingtième (20</w:t>
      </w:r>
      <w:r w:rsidRPr="005444E0">
        <w:rPr>
          <w:rFonts w:ascii="Arial Narrow" w:eastAsia="Arial Unicode MS" w:hAnsi="Arial Narrow" w:cs="Times New Roman"/>
          <w:bCs/>
          <w:sz w:val="20"/>
          <w:szCs w:val="20"/>
          <w:vertAlign w:val="superscript"/>
          <w:lang w:eastAsia="fr-FR"/>
        </w:rPr>
        <w:t>ème</w:t>
      </w:r>
      <w:r w:rsidRPr="005444E0">
        <w:rPr>
          <w:rFonts w:ascii="Arial Narrow" w:eastAsia="Arial Unicode MS" w:hAnsi="Arial Narrow" w:cs="Times New Roman"/>
          <w:bCs/>
          <w:sz w:val="20"/>
          <w:szCs w:val="20"/>
          <w:lang w:eastAsia="fr-FR"/>
        </w:rPr>
        <w:t xml:space="preserve">) jour qui aura succédé à l'événement. En tout état de cause, il appartiendra à </w:t>
      </w:r>
      <w:r w:rsidRPr="005444E0">
        <w:rPr>
          <w:rFonts w:ascii="Arial Narrow" w:eastAsia="Arial Unicode MS" w:hAnsi="Arial Narrow" w:cs="Times New Roman"/>
          <w:sz w:val="20"/>
          <w:szCs w:val="20"/>
          <w:lang w:eastAsia="fr-FR"/>
        </w:rPr>
        <w:t>l’Autorité Contractante</w:t>
      </w:r>
      <w:r w:rsidRPr="005444E0">
        <w:rPr>
          <w:rFonts w:ascii="Arial Narrow" w:eastAsia="Arial Unicode MS" w:hAnsi="Arial Narrow" w:cs="Times New Roman"/>
          <w:bCs/>
          <w:sz w:val="20"/>
          <w:szCs w:val="20"/>
          <w:lang w:eastAsia="fr-FR"/>
        </w:rPr>
        <w:t xml:space="preserve"> d'apprécier cette force majeure et les preuves fournies.</w:t>
      </w:r>
    </w:p>
    <w:p w14:paraId="2BF4007A" w14:textId="77777777" w:rsidR="005444E0" w:rsidRPr="005444E0" w:rsidRDefault="005444E0" w:rsidP="005444E0">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48.2</w:t>
      </w:r>
      <w:r w:rsidRPr="005444E0">
        <w:rPr>
          <w:rFonts w:ascii="Arial Narrow" w:eastAsia="Arial Unicode MS" w:hAnsi="Arial Narrow" w:cs="Times New Roman"/>
          <w:sz w:val="20"/>
          <w:szCs w:val="20"/>
          <w:lang w:eastAsia="fr-FR"/>
        </w:rPr>
        <w:t xml:space="preserve"> Aux fins de la présente clause le terme "Force Majeure" désigne tout événement échappant au contrôle d’un co-contractant et qui ne sera pas attribuable à sa faute ou à sa négligence et qui sera imprévisible. De tels événements peuvent inclure sans que la liste soit limitative, les actes de l’Autorité Contractante, soit au titre de la souveraineté de l'Etat, soit au titre de la Lettre-Commande, les guerres et les révolutions, les incendies, les inondations cyclones, les épidémies, les mesures de quarantaine et d'embargo sur le fret, tremblement de terre et autres faits analogues.</w:t>
      </w:r>
    </w:p>
    <w:p w14:paraId="4AC3157F" w14:textId="77777777" w:rsidR="005444E0" w:rsidRPr="005444E0" w:rsidRDefault="005444E0" w:rsidP="005444E0">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48.3</w:t>
      </w:r>
      <w:r w:rsidRPr="005444E0">
        <w:rPr>
          <w:rFonts w:ascii="Arial Narrow" w:eastAsia="Arial Unicode MS" w:hAnsi="Arial Narrow" w:cs="Times New Roman"/>
          <w:sz w:val="20"/>
          <w:szCs w:val="20"/>
          <w:lang w:eastAsia="fr-FR"/>
        </w:rPr>
        <w:t xml:space="preserve"> En cas de force majeure, le co-contractant notifiera rapidement par écrit à l’Autorité Contractante l'existence de la force majeure et ses motifs. Sauf s'il aura reçu des instructions contraires du Chef de Service de la Lettre-Commande, le co-contractant continuera à exécuter les obligations qui seront les siennes dans le cadre de sa Lettre-Commande, et s'efforcera de trouver tout autre moyen raisonnable d'exécuter les obligations entravées par la force majeure.</w:t>
      </w:r>
    </w:p>
    <w:p w14:paraId="391C866C" w14:textId="77777777" w:rsidR="005444E0" w:rsidRPr="005444E0" w:rsidRDefault="005444E0" w:rsidP="005444E0">
      <w:pPr>
        <w:widowControl w:val="0"/>
        <w:autoSpaceDE w:val="0"/>
        <w:autoSpaceDN w:val="0"/>
        <w:adjustRightInd w:val="0"/>
        <w:spacing w:before="60" w:after="0" w:line="240" w:lineRule="auto"/>
        <w:ind w:right="-2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48.4</w:t>
      </w:r>
      <w:r w:rsidRPr="005444E0">
        <w:rPr>
          <w:rFonts w:ascii="Arial Narrow" w:eastAsia="Arial Unicode MS" w:hAnsi="Arial Narrow" w:cs="Times New Roman"/>
          <w:sz w:val="20"/>
          <w:szCs w:val="20"/>
          <w:lang w:eastAsia="fr-FR"/>
        </w:rPr>
        <w:t>. Dans le cas où le co-contractant invoquerait le cas de force majeure, les seuils en deçà des quels aucune réclamation ne sera admise seront :</w:t>
      </w:r>
    </w:p>
    <w:p w14:paraId="165DBC8C"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
          <w:iCs/>
          <w:sz w:val="20"/>
          <w:szCs w:val="20"/>
          <w:lang w:eastAsia="fr-FR"/>
        </w:rPr>
        <w:t xml:space="preserve">-   </w:t>
      </w:r>
      <w:r w:rsidRPr="005444E0">
        <w:rPr>
          <w:rFonts w:ascii="Arial Narrow" w:eastAsia="Arial Unicode MS" w:hAnsi="Arial Narrow" w:cs="Times New Roman"/>
          <w:iCs/>
          <w:sz w:val="20"/>
          <w:szCs w:val="20"/>
          <w:lang w:eastAsia="fr-FR"/>
        </w:rPr>
        <w:t xml:space="preserve">pluie : </w:t>
      </w:r>
      <w:smartTag w:uri="urn:schemas-microsoft-com:office:smarttags" w:element="metricconverter">
        <w:smartTagPr>
          <w:attr w:name="ProductID" w:val="200 millim￨tres"/>
        </w:smartTagPr>
        <w:r w:rsidRPr="005444E0">
          <w:rPr>
            <w:rFonts w:ascii="Arial Narrow" w:eastAsia="Arial Unicode MS" w:hAnsi="Arial Narrow" w:cs="Times New Roman"/>
            <w:iCs/>
            <w:sz w:val="20"/>
            <w:szCs w:val="20"/>
            <w:lang w:eastAsia="fr-FR"/>
          </w:rPr>
          <w:t>200 millimètres</w:t>
        </w:r>
      </w:smartTag>
      <w:r w:rsidRPr="005444E0">
        <w:rPr>
          <w:rFonts w:ascii="Arial Narrow" w:eastAsia="Arial Unicode MS" w:hAnsi="Arial Narrow" w:cs="Times New Roman"/>
          <w:iCs/>
          <w:sz w:val="20"/>
          <w:szCs w:val="20"/>
          <w:lang w:eastAsia="fr-FR"/>
        </w:rPr>
        <w:t xml:space="preserve"> en 24 heures ;</w:t>
      </w:r>
    </w:p>
    <w:p w14:paraId="2516FC23"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xml:space="preserve">-   vent : </w:t>
      </w:r>
      <w:smartTag w:uri="urn:schemas-microsoft-com:office:smarttags" w:element="metricconverter">
        <w:smartTagPr>
          <w:attr w:name="ProductID" w:val="40 m￨tres"/>
        </w:smartTagPr>
        <w:r w:rsidRPr="005444E0">
          <w:rPr>
            <w:rFonts w:ascii="Arial Narrow" w:eastAsia="Arial Unicode MS" w:hAnsi="Arial Narrow" w:cs="Times New Roman"/>
            <w:iCs/>
            <w:sz w:val="20"/>
            <w:szCs w:val="20"/>
            <w:lang w:eastAsia="fr-FR"/>
          </w:rPr>
          <w:t>40 mètres</w:t>
        </w:r>
      </w:smartTag>
      <w:r w:rsidRPr="005444E0">
        <w:rPr>
          <w:rFonts w:ascii="Arial Narrow" w:eastAsia="Arial Unicode MS" w:hAnsi="Arial Narrow" w:cs="Times New Roman"/>
          <w:iCs/>
          <w:sz w:val="20"/>
          <w:szCs w:val="20"/>
          <w:lang w:eastAsia="fr-FR"/>
        </w:rPr>
        <w:t xml:space="preserve"> par seconde ;</w:t>
      </w:r>
    </w:p>
    <w:p w14:paraId="7DD383CF"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crue : la crue de fréquence décennale.</w:t>
      </w:r>
    </w:p>
    <w:p w14:paraId="367485C6"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6" w:name="_Toc165978187"/>
      <w:r w:rsidRPr="005444E0">
        <w:rPr>
          <w:rFonts w:ascii="Arial Narrow" w:eastAsia="Arial Unicode MS" w:hAnsi="Arial Narrow" w:cs="Times New Roman"/>
          <w:b/>
          <w:sz w:val="20"/>
          <w:szCs w:val="20"/>
          <w:lang w:eastAsia="fr-FR"/>
        </w:rPr>
        <w:t>Article 49 : Manœuvres frauduleuses et corruption</w:t>
      </w:r>
      <w:bookmarkEnd w:id="56"/>
    </w:p>
    <w:p w14:paraId="2F3CD43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déclarera en signant la Lettre-Commande à élaborer à  l’issue du présent appel d’offres:</w:t>
      </w:r>
    </w:p>
    <w:p w14:paraId="4BA659A3" w14:textId="77777777" w:rsidR="005444E0" w:rsidRPr="005444E0" w:rsidRDefault="005444E0">
      <w:pPr>
        <w:widowControl w:val="0"/>
        <w:numPr>
          <w:ilvl w:val="0"/>
          <w:numId w:val="13"/>
        </w:numPr>
        <w:autoSpaceDE w:val="0"/>
        <w:autoSpaceDN w:val="0"/>
        <w:adjustRightInd w:val="0"/>
        <w:spacing w:before="60"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qu’il n’aura commis aucun acte susceptible d’influencer le processus de réalisation du projet au détriment de l’Autorité Contractante et notamment qu’aucune entente ne sera intervenue et n’interviendra ;</w:t>
      </w:r>
    </w:p>
    <w:p w14:paraId="47C98E44" w14:textId="77777777" w:rsidR="005444E0" w:rsidRPr="005444E0" w:rsidRDefault="005444E0">
      <w:pPr>
        <w:widowControl w:val="0"/>
        <w:numPr>
          <w:ilvl w:val="0"/>
          <w:numId w:val="13"/>
        </w:numPr>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que la négociation, la passation et l’exécution de la Lettre-Commande n’auront pas donné, et ne donneront pas lieu à un acte de corruption tel que défini par la Convention des Nations Unies contre la corruption en date du 31 octobre 2003.</w:t>
      </w:r>
    </w:p>
    <w:p w14:paraId="1A63AE8E"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7" w:name="_Toc165978188"/>
      <w:r w:rsidRPr="005444E0">
        <w:rPr>
          <w:rFonts w:ascii="Arial Narrow" w:eastAsia="Arial Unicode MS" w:hAnsi="Arial Narrow" w:cs="Times New Roman"/>
          <w:b/>
          <w:sz w:val="20"/>
          <w:szCs w:val="20"/>
          <w:lang w:eastAsia="fr-FR"/>
        </w:rPr>
        <w:t>Article 50 : Règlement de litiges</w:t>
      </w:r>
      <w:bookmarkEnd w:id="57"/>
    </w:p>
    <w:p w14:paraId="7D2C4DF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litige qui surviendrait entre les parties contractantes fera l'objet d'une tentative de conciliation par entente directe. A défaut de règlement amiable, tout différend qui découlera de la Lettre-Commande à élaborer à l’issue du présent appel d’offres sera tranché par </w:t>
      </w:r>
      <w:r w:rsidRPr="005444E0">
        <w:rPr>
          <w:rFonts w:ascii="Arial Narrow" w:eastAsia="Arial Unicode MS" w:hAnsi="Arial Narrow" w:cs="Times New Roman"/>
          <w:sz w:val="20"/>
          <w:szCs w:val="20"/>
          <w:lang w:eastAsia="fr-FR"/>
        </w:rPr>
        <w:lastRenderedPageBreak/>
        <w:t>les juridictions compétentes du Cameroun.</w:t>
      </w:r>
    </w:p>
    <w:p w14:paraId="27B89291"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8" w:name="_Toc165978189"/>
      <w:r w:rsidRPr="005444E0">
        <w:rPr>
          <w:rFonts w:ascii="Arial Narrow" w:eastAsia="Arial Unicode MS" w:hAnsi="Arial Narrow" w:cs="Times New Roman"/>
          <w:b/>
          <w:sz w:val="20"/>
          <w:szCs w:val="20"/>
          <w:lang w:eastAsia="fr-FR"/>
        </w:rPr>
        <w:t>Article 51 et dernier : Validité et entrée en vigueur de la Lettre-Commande</w:t>
      </w:r>
      <w:bookmarkEnd w:id="58"/>
    </w:p>
    <w:p w14:paraId="6EDB8C3B" w14:textId="77777777" w:rsidR="005444E0" w:rsidRPr="005444E0" w:rsidRDefault="005444E0" w:rsidP="005444E0">
      <w:pPr>
        <w:widowControl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à l’issue du présent appel d’offres ne deviendra définitive qu’après sa signature par l’Autorité Contractante. Elle entrera en vigueur dès sa notification au co-contractant par ladite Autorité.</w:t>
      </w:r>
    </w:p>
    <w:p w14:paraId="779F9F2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bookmarkEnd w:id="8"/>
    <w:p w14:paraId="41AA8958"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4663C285"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7C2A4214"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0E6A2D68"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1A5CA6FB"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F7EA780"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8ECBBCE"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5CEDB3A9"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261254D4" w14:textId="77777777" w:rsidR="00680FAC" w:rsidRPr="005444E0" w:rsidRDefault="00680FAC" w:rsidP="005444E0">
      <w:pPr>
        <w:spacing w:before="120" w:after="120" w:line="240" w:lineRule="auto"/>
        <w:jc w:val="center"/>
        <w:rPr>
          <w:rFonts w:ascii="Arial Narrow" w:eastAsia="Arial Unicode MS" w:hAnsi="Arial Narrow" w:cs="Times New Roman"/>
          <w:sz w:val="24"/>
          <w:szCs w:val="24"/>
          <w:lang w:eastAsia="fr-FR"/>
        </w:rPr>
      </w:pPr>
    </w:p>
    <w:p w14:paraId="284D1B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19CA6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8480" behindDoc="0" locked="0" layoutInCell="1" allowOverlap="1" wp14:anchorId="10824222" wp14:editId="702FD124">
                <wp:simplePos x="0" y="0"/>
                <wp:positionH relativeFrom="column">
                  <wp:posOffset>-139065</wp:posOffset>
                </wp:positionH>
                <wp:positionV relativeFrom="paragraph">
                  <wp:posOffset>69215</wp:posOffset>
                </wp:positionV>
                <wp:extent cx="6496050" cy="2475230"/>
                <wp:effectExtent l="38100" t="57150" r="38100" b="48895"/>
                <wp:wrapNone/>
                <wp:docPr id="12"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475230"/>
                        </a:xfrm>
                        <a:prstGeom prst="leftRightArrow">
                          <a:avLst>
                            <a:gd name="adj1" fmla="val 50000"/>
                            <a:gd name="adj2" fmla="val 52488"/>
                          </a:avLst>
                        </a:prstGeom>
                        <a:solidFill>
                          <a:srgbClr val="FFFFFF"/>
                        </a:solidFill>
                        <a:ln w="28575">
                          <a:solidFill>
                            <a:srgbClr val="000000"/>
                          </a:solidFill>
                          <a:miter lim="800000"/>
                          <a:headEnd/>
                          <a:tailEnd/>
                        </a:ln>
                      </wps:spPr>
                      <wps:txb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r>
                              <w:rPr>
                                <w:rFonts w:ascii="Albertus Extra Bold" w:hAnsi="Albertus Extra Bold"/>
                                <w:sz w:val="32"/>
                                <w:szCs w:val="32"/>
                              </w:rPr>
                              <w:t>5</w:t>
                            </w:r>
                            <w:r w:rsidRPr="00967AF3">
                              <w:rPr>
                                <w:rFonts w:ascii="Albertus Extra Bold" w:hAnsi="Albertus Extra Bold"/>
                                <w:sz w:val="32"/>
                                <w:szCs w:val="32"/>
                              </w:rPr>
                              <w:t>:</w:t>
                            </w:r>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24222" id="AutoShape 532" o:spid="_x0000_s1032" type="#_x0000_t69" style="position:absolute;left:0;text-align:left;margin-left:-10.95pt;margin-top:5.45pt;width:511.5pt;height:19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" strokeweight="2.25pt">
                <v:textbo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r>
                        <w:rPr>
                          <w:rFonts w:ascii="Albertus Extra Bold" w:hAnsi="Albertus Extra Bold"/>
                          <w:sz w:val="32"/>
                          <w:szCs w:val="32"/>
                        </w:rPr>
                        <w:t>5</w:t>
                      </w:r>
                      <w:r w:rsidRPr="00967AF3">
                        <w:rPr>
                          <w:rFonts w:ascii="Albertus Extra Bold" w:hAnsi="Albertus Extra Bold"/>
                          <w:sz w:val="32"/>
                          <w:szCs w:val="32"/>
                        </w:rPr>
                        <w:t>:</w:t>
                      </w:r>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v:textbox>
              </v:shape>
            </w:pict>
          </mc:Fallback>
        </mc:AlternateContent>
      </w:r>
    </w:p>
    <w:p w14:paraId="457768F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1030D3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D1E10D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79654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D2FCFE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46B8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A15E8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8FE91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EF010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8078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EB827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CF8A13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94D853B"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DFD28D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641566A6"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40FC945" w14:textId="77777777" w:rsidR="005444E0" w:rsidRPr="005444E0" w:rsidRDefault="005444E0" w:rsidP="005444E0">
      <w:pPr>
        <w:spacing w:after="0" w:line="240" w:lineRule="auto"/>
        <w:jc w:val="both"/>
        <w:rPr>
          <w:rFonts w:ascii="Times New Roman" w:eastAsia="Times New Roman" w:hAnsi="Times New Roman" w:cs="Times New Roman"/>
          <w:b/>
          <w:sz w:val="28"/>
          <w:szCs w:val="24"/>
          <w:lang w:eastAsia="fr-FR"/>
        </w:rPr>
      </w:pPr>
      <w:r w:rsidRPr="005444E0">
        <w:rPr>
          <w:rFonts w:ascii="Arial Narrow" w:eastAsia="Arial Unicode MS" w:hAnsi="Arial Narrow" w:cs="Times New Roman"/>
          <w:sz w:val="24"/>
          <w:szCs w:val="24"/>
          <w:lang w:eastAsia="fr-FR"/>
        </w:rPr>
        <w:br w:type="page"/>
      </w:r>
    </w:p>
    <w:p w14:paraId="019B94AF" w14:textId="77777777" w:rsidR="008E74B0" w:rsidRPr="00C213C6" w:rsidRDefault="008E74B0" w:rsidP="008E74B0">
      <w:pPr>
        <w:pStyle w:val="TM2"/>
        <w:tabs>
          <w:tab w:val="right" w:leader="dot" w:pos="9980"/>
        </w:tabs>
        <w:spacing w:line="276" w:lineRule="auto"/>
        <w:rPr>
          <w:sz w:val="22"/>
          <w:szCs w:val="22"/>
        </w:rPr>
      </w:pPr>
      <w:r>
        <w:lastRenderedPageBreak/>
        <w:fldChar w:fldCharType="begin"/>
      </w:r>
      <w:r>
        <w:instrText xml:space="preserve"> TOC \h \z \t "Titre 4;2" </w:instrText>
      </w:r>
      <w:r>
        <w:fldChar w:fldCharType="separate"/>
      </w:r>
    </w:p>
    <w:p w14:paraId="48A3B745" w14:textId="4AC253C6" w:rsidR="008E74B0" w:rsidRPr="000B3FBA" w:rsidRDefault="008E74B0" w:rsidP="008E74B0">
      <w:pPr>
        <w:pStyle w:val="TM2"/>
        <w:tabs>
          <w:tab w:val="right" w:leader="dot" w:pos="9980"/>
        </w:tabs>
        <w:spacing w:line="276" w:lineRule="auto"/>
        <w:rPr>
          <w:rFonts w:ascii="Arial" w:hAnsi="Arial" w:cs="Arial"/>
          <w:sz w:val="20"/>
          <w:szCs w:val="22"/>
        </w:rPr>
      </w:pPr>
      <w:hyperlink w:anchor="_Toc94001213" w:history="1">
        <w:r w:rsidRPr="000B3FBA">
          <w:rPr>
            <w:rStyle w:val="Lienhypertexte"/>
            <w:rFonts w:ascii="Arial" w:hAnsi="Arial" w:cs="Arial"/>
            <w:sz w:val="20"/>
            <w:szCs w:val="22"/>
          </w:rPr>
          <w:t>TITRE 1 : PRESCRIPTIONS GENERALES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_Toc94001213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44</w:t>
        </w:r>
        <w:r w:rsidRPr="000B3FBA">
          <w:rPr>
            <w:rFonts w:ascii="Arial" w:hAnsi="Arial" w:cs="Arial"/>
            <w:webHidden/>
            <w:sz w:val="20"/>
            <w:szCs w:val="22"/>
          </w:rPr>
          <w:fldChar w:fldCharType="end"/>
        </w:r>
      </w:hyperlink>
    </w:p>
    <w:p w14:paraId="4BBAA6A9" w14:textId="6323117B" w:rsidR="008E74B0" w:rsidRPr="000B3FBA" w:rsidRDefault="008E74B0" w:rsidP="008E74B0">
      <w:pPr>
        <w:pStyle w:val="TM2"/>
        <w:tabs>
          <w:tab w:val="right" w:leader="dot" w:pos="9980"/>
        </w:tabs>
        <w:spacing w:line="276" w:lineRule="auto"/>
        <w:rPr>
          <w:rFonts w:ascii="Arial" w:hAnsi="Arial" w:cs="Arial"/>
          <w:sz w:val="20"/>
          <w:szCs w:val="22"/>
        </w:rPr>
      </w:pPr>
      <w:hyperlink w:anchor="_Toc94001214" w:history="1">
        <w:r w:rsidRPr="000B3FBA">
          <w:rPr>
            <w:rStyle w:val="Lienhypertexte"/>
            <w:rFonts w:ascii="Arial" w:hAnsi="Arial" w:cs="Arial"/>
            <w:sz w:val="20"/>
            <w:szCs w:val="22"/>
          </w:rPr>
          <w:t>Article 1 : Conformité avec règlements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_Toc94001214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44</w:t>
        </w:r>
        <w:r w:rsidRPr="000B3FBA">
          <w:rPr>
            <w:rFonts w:ascii="Arial" w:hAnsi="Arial" w:cs="Arial"/>
            <w:webHidden/>
            <w:sz w:val="20"/>
            <w:szCs w:val="22"/>
          </w:rPr>
          <w:fldChar w:fldCharType="end"/>
        </w:r>
      </w:hyperlink>
    </w:p>
    <w:p w14:paraId="52988978" w14:textId="08BB4860" w:rsidR="008E74B0" w:rsidRPr="000B3FBA" w:rsidRDefault="008E74B0" w:rsidP="008E74B0">
      <w:pPr>
        <w:pStyle w:val="TM2"/>
        <w:tabs>
          <w:tab w:val="right" w:leader="dot" w:pos="9980"/>
        </w:tabs>
        <w:spacing w:line="276" w:lineRule="auto"/>
        <w:rPr>
          <w:rFonts w:ascii="Arial" w:hAnsi="Arial" w:cs="Arial"/>
          <w:sz w:val="20"/>
          <w:szCs w:val="22"/>
        </w:rPr>
      </w:pPr>
      <w:hyperlink w:anchor="_Toc94001215" w:history="1">
        <w:r w:rsidRPr="000B3FBA">
          <w:rPr>
            <w:rStyle w:val="Lienhypertexte"/>
            <w:rFonts w:ascii="Arial" w:hAnsi="Arial" w:cs="Arial"/>
            <w:sz w:val="20"/>
            <w:szCs w:val="22"/>
          </w:rPr>
          <w:t>Article 2 : Conditions de calcul des ouvrages de distribution.</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_Toc94001215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44</w:t>
        </w:r>
        <w:r w:rsidRPr="000B3FBA">
          <w:rPr>
            <w:rFonts w:ascii="Arial" w:hAnsi="Arial" w:cs="Arial"/>
            <w:webHidden/>
            <w:sz w:val="20"/>
            <w:szCs w:val="22"/>
          </w:rPr>
          <w:fldChar w:fldCharType="end"/>
        </w:r>
      </w:hyperlink>
    </w:p>
    <w:p w14:paraId="40DEA5E6" w14:textId="4E88C9F7" w:rsidR="008E74B0" w:rsidRPr="000B3FBA" w:rsidRDefault="008E74B0" w:rsidP="008E74B0">
      <w:pPr>
        <w:pStyle w:val="TM2"/>
        <w:tabs>
          <w:tab w:val="right" w:leader="dot" w:pos="9980"/>
        </w:tabs>
        <w:spacing w:line="276" w:lineRule="auto"/>
        <w:rPr>
          <w:rFonts w:ascii="Arial" w:hAnsi="Arial" w:cs="Arial"/>
          <w:sz w:val="20"/>
          <w:szCs w:val="22"/>
        </w:rPr>
      </w:pPr>
      <w:hyperlink w:anchor="_Toc94001216" w:history="1">
        <w:r w:rsidRPr="000B3FBA">
          <w:rPr>
            <w:rStyle w:val="Lienhypertexte"/>
            <w:rFonts w:ascii="Arial" w:hAnsi="Arial" w:cs="Arial"/>
            <w:sz w:val="20"/>
            <w:szCs w:val="22"/>
          </w:rPr>
          <w:t>Article 3 : Conditions de calcul des lignes MT 30 KV</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_Toc94001216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45</w:t>
        </w:r>
        <w:r w:rsidRPr="000B3FBA">
          <w:rPr>
            <w:rFonts w:ascii="Arial" w:hAnsi="Arial" w:cs="Arial"/>
            <w:webHidden/>
            <w:sz w:val="20"/>
            <w:szCs w:val="22"/>
          </w:rPr>
          <w:fldChar w:fldCharType="end"/>
        </w:r>
      </w:hyperlink>
    </w:p>
    <w:p w14:paraId="388F3236" w14:textId="7F6E717E" w:rsidR="008E74B0" w:rsidRPr="000B3FBA" w:rsidRDefault="008E74B0" w:rsidP="008E74B0">
      <w:pPr>
        <w:pStyle w:val="TM2"/>
        <w:tabs>
          <w:tab w:val="right" w:leader="dot" w:pos="9980"/>
        </w:tabs>
        <w:spacing w:line="276" w:lineRule="auto"/>
        <w:rPr>
          <w:rFonts w:ascii="Arial" w:hAnsi="Arial" w:cs="Arial"/>
          <w:sz w:val="20"/>
          <w:szCs w:val="22"/>
        </w:rPr>
      </w:pPr>
      <w:hyperlink w:anchor="_Toc94001217" w:history="1">
        <w:r w:rsidRPr="000B3FBA">
          <w:rPr>
            <w:rStyle w:val="Lienhypertexte"/>
            <w:rFonts w:ascii="Arial" w:hAnsi="Arial" w:cs="Arial"/>
            <w:sz w:val="20"/>
            <w:szCs w:val="22"/>
          </w:rPr>
          <w:t>TITRE 2 : OBLIGATIONS DES PARTIES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_Toc94001217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46</w:t>
        </w:r>
        <w:r w:rsidRPr="000B3FBA">
          <w:rPr>
            <w:rFonts w:ascii="Arial" w:hAnsi="Arial" w:cs="Arial"/>
            <w:webHidden/>
            <w:sz w:val="20"/>
            <w:szCs w:val="22"/>
          </w:rPr>
          <w:fldChar w:fldCharType="end"/>
        </w:r>
      </w:hyperlink>
    </w:p>
    <w:p w14:paraId="68860A4C" w14:textId="171D00E6" w:rsidR="008E74B0" w:rsidRPr="000B3FBA" w:rsidRDefault="008E74B0" w:rsidP="008E74B0">
      <w:pPr>
        <w:pStyle w:val="TM2"/>
        <w:tabs>
          <w:tab w:val="right" w:leader="dot" w:pos="9980"/>
        </w:tabs>
        <w:spacing w:line="276" w:lineRule="auto"/>
        <w:rPr>
          <w:rFonts w:ascii="Arial" w:hAnsi="Arial" w:cs="Arial"/>
          <w:sz w:val="20"/>
          <w:szCs w:val="22"/>
        </w:rPr>
      </w:pPr>
      <w:hyperlink w:anchor="_Toc94001218" w:history="1">
        <w:r w:rsidRPr="000B3FBA">
          <w:rPr>
            <w:rStyle w:val="Lienhypertexte"/>
            <w:rFonts w:ascii="Arial" w:hAnsi="Arial" w:cs="Arial"/>
            <w:sz w:val="20"/>
            <w:szCs w:val="22"/>
          </w:rPr>
          <w:t>Article 4 : Etudes à la charge de l’Entrepreneur et du Maître d’Ouvrage</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_Toc94001218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46</w:t>
        </w:r>
        <w:r w:rsidRPr="000B3FBA">
          <w:rPr>
            <w:rFonts w:ascii="Arial" w:hAnsi="Arial" w:cs="Arial"/>
            <w:webHidden/>
            <w:sz w:val="20"/>
            <w:szCs w:val="22"/>
          </w:rPr>
          <w:fldChar w:fldCharType="end"/>
        </w:r>
      </w:hyperlink>
    </w:p>
    <w:p w14:paraId="7945E6CA" w14:textId="0AEFFCBA" w:rsidR="008E74B0" w:rsidRPr="000B3FBA" w:rsidRDefault="008E74B0" w:rsidP="008E74B0">
      <w:pPr>
        <w:pStyle w:val="TM2"/>
        <w:tabs>
          <w:tab w:val="right" w:leader="dot" w:pos="9980"/>
        </w:tabs>
        <w:spacing w:line="276" w:lineRule="auto"/>
        <w:rPr>
          <w:rFonts w:ascii="Arial" w:hAnsi="Arial" w:cs="Arial"/>
          <w:sz w:val="20"/>
          <w:szCs w:val="22"/>
        </w:rPr>
      </w:pPr>
      <w:hyperlink w:anchor="_Toc94001219" w:history="1">
        <w:r w:rsidRPr="000B3FBA">
          <w:rPr>
            <w:rStyle w:val="Lienhypertexte"/>
            <w:rFonts w:ascii="Arial" w:hAnsi="Arial" w:cs="Arial"/>
            <w:sz w:val="20"/>
            <w:szCs w:val="22"/>
          </w:rPr>
          <w:t>Article 5 : Matériel et fournitures à la charge de l’Entrepreneur</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_Toc94001219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46</w:t>
        </w:r>
        <w:r w:rsidRPr="000B3FBA">
          <w:rPr>
            <w:rFonts w:ascii="Arial" w:hAnsi="Arial" w:cs="Arial"/>
            <w:webHidden/>
            <w:sz w:val="20"/>
            <w:szCs w:val="22"/>
          </w:rPr>
          <w:fldChar w:fldCharType="end"/>
        </w:r>
      </w:hyperlink>
    </w:p>
    <w:p w14:paraId="09B3C3C7" w14:textId="47C8ED81" w:rsidR="008E74B0" w:rsidRPr="000B3FBA" w:rsidRDefault="008E74B0" w:rsidP="008E74B0">
      <w:pPr>
        <w:pStyle w:val="TM2"/>
        <w:tabs>
          <w:tab w:val="right" w:leader="dot" w:pos="9980"/>
        </w:tabs>
        <w:spacing w:line="276" w:lineRule="auto"/>
        <w:rPr>
          <w:rFonts w:ascii="Arial" w:hAnsi="Arial" w:cs="Arial"/>
          <w:sz w:val="20"/>
          <w:szCs w:val="22"/>
        </w:rPr>
      </w:pPr>
      <w:hyperlink w:anchor="_Toc94001220" w:history="1">
        <w:r w:rsidRPr="000B3FBA">
          <w:rPr>
            <w:rStyle w:val="Lienhypertexte"/>
            <w:rFonts w:ascii="Arial" w:hAnsi="Arial" w:cs="Arial"/>
            <w:sz w:val="20"/>
            <w:szCs w:val="22"/>
          </w:rPr>
          <w:t>Article 6 : Travaux incombant à l’Entrepreneur</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_Toc94001220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46</w:t>
        </w:r>
        <w:r w:rsidRPr="000B3FBA">
          <w:rPr>
            <w:rFonts w:ascii="Arial" w:hAnsi="Arial" w:cs="Arial"/>
            <w:webHidden/>
            <w:sz w:val="20"/>
            <w:szCs w:val="22"/>
          </w:rPr>
          <w:fldChar w:fldCharType="end"/>
        </w:r>
      </w:hyperlink>
    </w:p>
    <w:p w14:paraId="506A6E73" w14:textId="42118574" w:rsidR="008E74B0" w:rsidRPr="000B3FBA" w:rsidRDefault="008E74B0" w:rsidP="008E74B0">
      <w:pPr>
        <w:pStyle w:val="TM2"/>
        <w:tabs>
          <w:tab w:val="right" w:leader="dot" w:pos="9980"/>
        </w:tabs>
        <w:spacing w:line="276" w:lineRule="auto"/>
        <w:rPr>
          <w:rFonts w:ascii="Arial" w:hAnsi="Arial" w:cs="Arial"/>
          <w:sz w:val="20"/>
          <w:szCs w:val="22"/>
        </w:rPr>
      </w:pPr>
      <w:hyperlink w:anchor="_Toc94001221" w:history="1">
        <w:r w:rsidRPr="000B3FBA">
          <w:rPr>
            <w:rStyle w:val="Lienhypertexte"/>
            <w:rFonts w:ascii="Arial" w:hAnsi="Arial" w:cs="Arial"/>
            <w:sz w:val="20"/>
            <w:szCs w:val="22"/>
          </w:rPr>
          <w:t>Article 7 : Ne sont pas à la charge de l’Entrepreneur</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_Toc94001221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47</w:t>
        </w:r>
        <w:r w:rsidRPr="000B3FBA">
          <w:rPr>
            <w:rFonts w:ascii="Arial" w:hAnsi="Arial" w:cs="Arial"/>
            <w:webHidden/>
            <w:sz w:val="20"/>
            <w:szCs w:val="22"/>
          </w:rPr>
          <w:fldChar w:fldCharType="end"/>
        </w:r>
      </w:hyperlink>
    </w:p>
    <w:p w14:paraId="1E1C24B8" w14:textId="7A9210FC" w:rsidR="008E74B0" w:rsidRPr="000B3FBA" w:rsidRDefault="008E74B0" w:rsidP="008E74B0">
      <w:pPr>
        <w:pStyle w:val="TM2"/>
        <w:tabs>
          <w:tab w:val="right" w:leader="dot" w:pos="9980"/>
        </w:tabs>
        <w:spacing w:line="276" w:lineRule="auto"/>
        <w:rPr>
          <w:rFonts w:ascii="Arial" w:hAnsi="Arial" w:cs="Arial"/>
          <w:sz w:val="20"/>
          <w:szCs w:val="22"/>
        </w:rPr>
      </w:pPr>
      <w:hyperlink w:anchor="_Toc94001222" w:history="1">
        <w:r w:rsidRPr="000B3FBA">
          <w:rPr>
            <w:rStyle w:val="Lienhypertexte"/>
            <w:rFonts w:ascii="Arial" w:hAnsi="Arial" w:cs="Arial"/>
            <w:sz w:val="20"/>
            <w:szCs w:val="22"/>
          </w:rPr>
          <w:t>Article 8 : Délais d’exécution</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_Toc94001222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47</w:t>
        </w:r>
        <w:r w:rsidRPr="000B3FBA">
          <w:rPr>
            <w:rFonts w:ascii="Arial" w:hAnsi="Arial" w:cs="Arial"/>
            <w:webHidden/>
            <w:sz w:val="20"/>
            <w:szCs w:val="22"/>
          </w:rPr>
          <w:fldChar w:fldCharType="end"/>
        </w:r>
      </w:hyperlink>
    </w:p>
    <w:p w14:paraId="38B972BF" w14:textId="09E2694A" w:rsidR="008E74B0" w:rsidRPr="000B3FBA" w:rsidRDefault="008E74B0" w:rsidP="008E74B0">
      <w:pPr>
        <w:pStyle w:val="TM2"/>
        <w:tabs>
          <w:tab w:val="right" w:leader="dot" w:pos="9980"/>
        </w:tabs>
        <w:spacing w:line="276" w:lineRule="auto"/>
        <w:rPr>
          <w:rFonts w:ascii="Arial" w:hAnsi="Arial" w:cs="Arial"/>
          <w:sz w:val="20"/>
          <w:szCs w:val="22"/>
        </w:rPr>
      </w:pPr>
      <w:hyperlink w:anchor="_Toc94001223" w:history="1">
        <w:r w:rsidRPr="000B3FBA">
          <w:rPr>
            <w:rStyle w:val="Lienhypertexte"/>
            <w:rFonts w:ascii="Arial" w:hAnsi="Arial" w:cs="Arial"/>
            <w:sz w:val="20"/>
            <w:szCs w:val="22"/>
          </w:rPr>
          <w:t>TITRE 3 : LIGNES AERIENNES MT/BT</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_Toc94001223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47</w:t>
        </w:r>
        <w:r w:rsidRPr="000B3FBA">
          <w:rPr>
            <w:rFonts w:ascii="Arial" w:hAnsi="Arial" w:cs="Arial"/>
            <w:webHidden/>
            <w:sz w:val="20"/>
            <w:szCs w:val="22"/>
          </w:rPr>
          <w:fldChar w:fldCharType="end"/>
        </w:r>
      </w:hyperlink>
    </w:p>
    <w:p w14:paraId="3D73E34D" w14:textId="3F31E97F" w:rsidR="008E74B0" w:rsidRPr="000B3FBA" w:rsidRDefault="008E74B0" w:rsidP="008E74B0">
      <w:pPr>
        <w:pStyle w:val="TM2"/>
        <w:tabs>
          <w:tab w:val="right" w:leader="dot" w:pos="9980"/>
        </w:tabs>
        <w:spacing w:line="276" w:lineRule="auto"/>
        <w:rPr>
          <w:rFonts w:ascii="Arial" w:hAnsi="Arial" w:cs="Arial"/>
          <w:sz w:val="20"/>
          <w:szCs w:val="22"/>
        </w:rPr>
      </w:pPr>
      <w:hyperlink w:anchor="_Toc94001224" w:history="1">
        <w:r w:rsidRPr="000B3FBA">
          <w:rPr>
            <w:rStyle w:val="Lienhypertexte"/>
            <w:rFonts w:ascii="Arial" w:hAnsi="Arial" w:cs="Arial"/>
            <w:sz w:val="20"/>
            <w:szCs w:val="22"/>
          </w:rPr>
          <w:t>Article 9 : Caractéristiques générales des lignes MT</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_Toc94001224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47</w:t>
        </w:r>
        <w:r w:rsidRPr="000B3FBA">
          <w:rPr>
            <w:rFonts w:ascii="Arial" w:hAnsi="Arial" w:cs="Arial"/>
            <w:webHidden/>
            <w:sz w:val="20"/>
            <w:szCs w:val="22"/>
          </w:rPr>
          <w:fldChar w:fldCharType="end"/>
        </w:r>
      </w:hyperlink>
    </w:p>
    <w:p w14:paraId="21E3D99D" w14:textId="7D0371C7" w:rsidR="008E74B0" w:rsidRPr="000B3FBA" w:rsidRDefault="008E74B0" w:rsidP="008E74B0">
      <w:pPr>
        <w:pStyle w:val="TM2"/>
        <w:tabs>
          <w:tab w:val="right" w:leader="dot" w:pos="9980"/>
        </w:tabs>
        <w:spacing w:line="276" w:lineRule="auto"/>
        <w:rPr>
          <w:rFonts w:ascii="Arial" w:hAnsi="Arial" w:cs="Arial"/>
          <w:sz w:val="20"/>
          <w:szCs w:val="22"/>
        </w:rPr>
      </w:pPr>
      <w:hyperlink w:anchor="_Toc94001225" w:history="1">
        <w:r w:rsidRPr="000B3FBA">
          <w:rPr>
            <w:rStyle w:val="Lienhypertexte"/>
            <w:rFonts w:ascii="Arial" w:hAnsi="Arial" w:cs="Arial"/>
            <w:sz w:val="20"/>
            <w:szCs w:val="22"/>
          </w:rPr>
          <w:t>Article 10 : Caractéristiques générales des lignes BT</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_Toc94001225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50</w:t>
        </w:r>
        <w:r w:rsidRPr="000B3FBA">
          <w:rPr>
            <w:rFonts w:ascii="Arial" w:hAnsi="Arial" w:cs="Arial"/>
            <w:webHidden/>
            <w:sz w:val="20"/>
            <w:szCs w:val="22"/>
          </w:rPr>
          <w:fldChar w:fldCharType="end"/>
        </w:r>
      </w:hyperlink>
    </w:p>
    <w:p w14:paraId="3D20314E" w14:textId="5400F3A5" w:rsidR="008E74B0" w:rsidRPr="000B3FBA" w:rsidRDefault="008E74B0" w:rsidP="008E74B0">
      <w:pPr>
        <w:pStyle w:val="TM2"/>
        <w:tabs>
          <w:tab w:val="right" w:leader="dot" w:pos="9980"/>
        </w:tabs>
        <w:spacing w:line="276" w:lineRule="auto"/>
        <w:rPr>
          <w:rFonts w:ascii="Arial" w:hAnsi="Arial" w:cs="Arial"/>
          <w:sz w:val="20"/>
          <w:szCs w:val="22"/>
        </w:rPr>
      </w:pPr>
      <w:hyperlink w:anchor="_Toc94001226" w:history="1">
        <w:r w:rsidRPr="000B3FBA">
          <w:rPr>
            <w:rStyle w:val="Lienhypertexte"/>
            <w:rFonts w:ascii="Arial" w:hAnsi="Arial" w:cs="Arial"/>
            <w:sz w:val="20"/>
            <w:szCs w:val="22"/>
          </w:rPr>
          <w:t>Article 11 : Caractéristiques des lignes mixtes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_Toc94001226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51</w:t>
        </w:r>
        <w:r w:rsidRPr="000B3FBA">
          <w:rPr>
            <w:rFonts w:ascii="Arial" w:hAnsi="Arial" w:cs="Arial"/>
            <w:webHidden/>
            <w:sz w:val="20"/>
            <w:szCs w:val="22"/>
          </w:rPr>
          <w:fldChar w:fldCharType="end"/>
        </w:r>
      </w:hyperlink>
    </w:p>
    <w:p w14:paraId="17104BF0" w14:textId="0139174A" w:rsidR="008E74B0" w:rsidRPr="000B3FBA" w:rsidRDefault="008E74B0" w:rsidP="008E74B0">
      <w:pPr>
        <w:pStyle w:val="TM2"/>
        <w:tabs>
          <w:tab w:val="right" w:leader="dot" w:pos="9980"/>
        </w:tabs>
        <w:spacing w:line="276" w:lineRule="auto"/>
        <w:rPr>
          <w:rFonts w:ascii="Arial" w:hAnsi="Arial" w:cs="Arial"/>
          <w:sz w:val="20"/>
          <w:szCs w:val="22"/>
        </w:rPr>
      </w:pPr>
      <w:hyperlink w:anchor="_Toc94001227" w:history="1">
        <w:r w:rsidRPr="000B3FBA">
          <w:rPr>
            <w:rStyle w:val="Lienhypertexte"/>
            <w:rFonts w:ascii="Arial" w:hAnsi="Arial" w:cs="Arial"/>
            <w:sz w:val="20"/>
            <w:szCs w:val="22"/>
          </w:rPr>
          <w:t>Article 12 : Armements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_Toc94001227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51</w:t>
        </w:r>
        <w:r w:rsidRPr="000B3FBA">
          <w:rPr>
            <w:rFonts w:ascii="Arial" w:hAnsi="Arial" w:cs="Arial"/>
            <w:webHidden/>
            <w:sz w:val="20"/>
            <w:szCs w:val="22"/>
          </w:rPr>
          <w:fldChar w:fldCharType="end"/>
        </w:r>
      </w:hyperlink>
    </w:p>
    <w:p w14:paraId="673DFE6B" w14:textId="3E60F96A" w:rsidR="008E74B0" w:rsidRPr="000B3FBA" w:rsidRDefault="008E74B0" w:rsidP="008E74B0">
      <w:pPr>
        <w:pStyle w:val="TM2"/>
        <w:tabs>
          <w:tab w:val="right" w:leader="dot" w:pos="9980"/>
        </w:tabs>
        <w:spacing w:line="276" w:lineRule="auto"/>
        <w:rPr>
          <w:rFonts w:ascii="Arial" w:hAnsi="Arial" w:cs="Arial"/>
          <w:sz w:val="20"/>
          <w:szCs w:val="22"/>
        </w:rPr>
      </w:pPr>
      <w:hyperlink w:anchor="_Toc94001228" w:history="1">
        <w:r w:rsidRPr="000B3FBA">
          <w:rPr>
            <w:rStyle w:val="Lienhypertexte"/>
            <w:rFonts w:ascii="Arial" w:hAnsi="Arial" w:cs="Arial"/>
            <w:sz w:val="20"/>
            <w:szCs w:val="22"/>
          </w:rPr>
          <w:t>Article 13: Isolateurs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_Toc94001228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52</w:t>
        </w:r>
        <w:r w:rsidRPr="000B3FBA">
          <w:rPr>
            <w:rFonts w:ascii="Arial" w:hAnsi="Arial" w:cs="Arial"/>
            <w:webHidden/>
            <w:sz w:val="20"/>
            <w:szCs w:val="22"/>
          </w:rPr>
          <w:fldChar w:fldCharType="end"/>
        </w:r>
      </w:hyperlink>
    </w:p>
    <w:p w14:paraId="50562C9B" w14:textId="13719FB2" w:rsidR="008E74B0" w:rsidRPr="000B3FBA" w:rsidRDefault="008E74B0" w:rsidP="008E74B0">
      <w:pPr>
        <w:pStyle w:val="TM2"/>
        <w:tabs>
          <w:tab w:val="right" w:leader="dot" w:pos="9980"/>
        </w:tabs>
        <w:spacing w:line="276" w:lineRule="auto"/>
        <w:rPr>
          <w:rFonts w:ascii="Arial" w:hAnsi="Arial" w:cs="Arial"/>
          <w:sz w:val="20"/>
          <w:szCs w:val="22"/>
        </w:rPr>
      </w:pPr>
      <w:hyperlink w:anchor="_Toc94001229" w:history="1">
        <w:r w:rsidRPr="000B3FBA">
          <w:rPr>
            <w:rStyle w:val="Lienhypertexte"/>
            <w:rFonts w:ascii="Arial" w:hAnsi="Arial" w:cs="Arial"/>
            <w:sz w:val="20"/>
            <w:szCs w:val="22"/>
          </w:rPr>
          <w:t>Article 14: Accessoires de support</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_Toc94001229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53</w:t>
        </w:r>
        <w:r w:rsidRPr="000B3FBA">
          <w:rPr>
            <w:rFonts w:ascii="Arial" w:hAnsi="Arial" w:cs="Arial"/>
            <w:webHidden/>
            <w:sz w:val="20"/>
            <w:szCs w:val="22"/>
          </w:rPr>
          <w:fldChar w:fldCharType="end"/>
        </w:r>
      </w:hyperlink>
    </w:p>
    <w:p w14:paraId="14FA1911" w14:textId="19278305" w:rsidR="008E74B0" w:rsidRPr="000B3FBA" w:rsidRDefault="008E74B0" w:rsidP="008E74B0">
      <w:pPr>
        <w:pStyle w:val="TM2"/>
        <w:tabs>
          <w:tab w:val="right" w:leader="dot" w:pos="9980"/>
        </w:tabs>
        <w:spacing w:line="276" w:lineRule="auto"/>
        <w:rPr>
          <w:rFonts w:ascii="Arial" w:hAnsi="Arial" w:cs="Arial"/>
          <w:sz w:val="20"/>
          <w:szCs w:val="22"/>
        </w:rPr>
      </w:pPr>
      <w:hyperlink w:anchor="_Toc94001230" w:history="1">
        <w:r w:rsidRPr="000B3FBA">
          <w:rPr>
            <w:rStyle w:val="Lienhypertexte"/>
            <w:rFonts w:ascii="Arial" w:hAnsi="Arial" w:cs="Arial"/>
            <w:sz w:val="20"/>
            <w:szCs w:val="22"/>
          </w:rPr>
          <w:t>Article 15: Supports béton armé</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_Toc94001230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53</w:t>
        </w:r>
        <w:r w:rsidRPr="000B3FBA">
          <w:rPr>
            <w:rFonts w:ascii="Arial" w:hAnsi="Arial" w:cs="Arial"/>
            <w:webHidden/>
            <w:sz w:val="20"/>
            <w:szCs w:val="22"/>
          </w:rPr>
          <w:fldChar w:fldCharType="end"/>
        </w:r>
      </w:hyperlink>
    </w:p>
    <w:p w14:paraId="59A06416" w14:textId="17340C23" w:rsidR="008E74B0" w:rsidRPr="000B3FBA" w:rsidRDefault="008E74B0" w:rsidP="008E74B0">
      <w:pPr>
        <w:pStyle w:val="TM2"/>
        <w:tabs>
          <w:tab w:val="right" w:leader="dot" w:pos="9980"/>
        </w:tabs>
        <w:spacing w:line="276" w:lineRule="auto"/>
        <w:rPr>
          <w:rFonts w:ascii="Arial" w:hAnsi="Arial" w:cs="Arial"/>
          <w:sz w:val="20"/>
          <w:szCs w:val="22"/>
        </w:rPr>
      </w:pPr>
      <w:hyperlink w:anchor="_Toc94001231" w:history="1">
        <w:r w:rsidRPr="000B3FBA">
          <w:rPr>
            <w:rStyle w:val="Lienhypertexte"/>
            <w:rFonts w:ascii="Arial" w:hAnsi="Arial" w:cs="Arial"/>
            <w:sz w:val="20"/>
            <w:szCs w:val="22"/>
          </w:rPr>
          <w:t>Article 16: Poteaux Bois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_Toc94001231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53</w:t>
        </w:r>
        <w:r w:rsidRPr="000B3FBA">
          <w:rPr>
            <w:rFonts w:ascii="Arial" w:hAnsi="Arial" w:cs="Arial"/>
            <w:webHidden/>
            <w:sz w:val="20"/>
            <w:szCs w:val="22"/>
          </w:rPr>
          <w:fldChar w:fldCharType="end"/>
        </w:r>
      </w:hyperlink>
    </w:p>
    <w:p w14:paraId="792C81B2" w14:textId="33529E92" w:rsidR="008E74B0" w:rsidRPr="000B3FBA" w:rsidRDefault="008E74B0" w:rsidP="008E74B0">
      <w:pPr>
        <w:pStyle w:val="TM2"/>
        <w:tabs>
          <w:tab w:val="right" w:leader="dot" w:pos="9980"/>
        </w:tabs>
        <w:spacing w:line="276" w:lineRule="auto"/>
        <w:rPr>
          <w:rFonts w:ascii="Arial" w:hAnsi="Arial" w:cs="Arial"/>
          <w:sz w:val="20"/>
          <w:szCs w:val="22"/>
        </w:rPr>
      </w:pPr>
      <w:hyperlink w:anchor="_Toc94001232" w:history="1">
        <w:r w:rsidRPr="000B3FBA">
          <w:rPr>
            <w:rStyle w:val="Lienhypertexte"/>
            <w:rFonts w:ascii="Arial" w:hAnsi="Arial" w:cs="Arial"/>
            <w:sz w:val="20"/>
            <w:szCs w:val="22"/>
          </w:rPr>
          <w:t>Article 17: poteaux Métalliques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_Toc94001232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54</w:t>
        </w:r>
        <w:r w:rsidRPr="000B3FBA">
          <w:rPr>
            <w:rFonts w:ascii="Arial" w:hAnsi="Arial" w:cs="Arial"/>
            <w:webHidden/>
            <w:sz w:val="20"/>
            <w:szCs w:val="22"/>
          </w:rPr>
          <w:fldChar w:fldCharType="end"/>
        </w:r>
      </w:hyperlink>
    </w:p>
    <w:p w14:paraId="3B788479" w14:textId="46883BFA" w:rsidR="008E74B0" w:rsidRPr="000B3FBA" w:rsidRDefault="008E74B0" w:rsidP="008E74B0">
      <w:pPr>
        <w:pStyle w:val="TM2"/>
        <w:tabs>
          <w:tab w:val="right" w:leader="dot" w:pos="9980"/>
        </w:tabs>
        <w:spacing w:line="276" w:lineRule="auto"/>
        <w:rPr>
          <w:rFonts w:ascii="Arial" w:hAnsi="Arial" w:cs="Arial"/>
          <w:sz w:val="20"/>
          <w:szCs w:val="22"/>
        </w:rPr>
      </w:pPr>
      <w:hyperlink w:anchor="_Toc94001233" w:history="1">
        <w:r w:rsidRPr="000B3FBA">
          <w:rPr>
            <w:rStyle w:val="Lienhypertexte"/>
            <w:rFonts w:ascii="Arial" w:hAnsi="Arial" w:cs="Arial"/>
            <w:sz w:val="20"/>
            <w:szCs w:val="22"/>
          </w:rPr>
          <w:t>Article 18 : potelets métalliques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_Toc94001233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54</w:t>
        </w:r>
        <w:r w:rsidRPr="000B3FBA">
          <w:rPr>
            <w:rFonts w:ascii="Arial" w:hAnsi="Arial" w:cs="Arial"/>
            <w:webHidden/>
            <w:sz w:val="20"/>
            <w:szCs w:val="22"/>
          </w:rPr>
          <w:fldChar w:fldCharType="end"/>
        </w:r>
      </w:hyperlink>
    </w:p>
    <w:p w14:paraId="197EE4B6" w14:textId="6DC428B6" w:rsidR="008E74B0" w:rsidRPr="000B3FBA" w:rsidRDefault="008E74B0" w:rsidP="008E74B0">
      <w:pPr>
        <w:pStyle w:val="TM2"/>
        <w:tabs>
          <w:tab w:val="right" w:leader="dot" w:pos="9980"/>
        </w:tabs>
        <w:spacing w:line="276" w:lineRule="auto"/>
        <w:rPr>
          <w:rFonts w:ascii="Arial" w:hAnsi="Arial" w:cs="Arial"/>
          <w:sz w:val="20"/>
          <w:szCs w:val="22"/>
        </w:rPr>
      </w:pPr>
      <w:hyperlink w:anchor="_Toc94001234" w:history="1">
        <w:r w:rsidRPr="000B3FBA">
          <w:rPr>
            <w:rStyle w:val="Lienhypertexte"/>
            <w:rFonts w:ascii="Arial" w:hAnsi="Arial" w:cs="Arial"/>
            <w:sz w:val="20"/>
            <w:szCs w:val="22"/>
          </w:rPr>
          <w:t>Article 19 : Protection des supports métalliques contre l’oxydation</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_Toc94001234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55</w:t>
        </w:r>
        <w:r w:rsidRPr="000B3FBA">
          <w:rPr>
            <w:rFonts w:ascii="Arial" w:hAnsi="Arial" w:cs="Arial"/>
            <w:webHidden/>
            <w:sz w:val="20"/>
            <w:szCs w:val="22"/>
          </w:rPr>
          <w:fldChar w:fldCharType="end"/>
        </w:r>
      </w:hyperlink>
    </w:p>
    <w:p w14:paraId="3418C9EC" w14:textId="48F250D5" w:rsidR="008E74B0" w:rsidRPr="000B3FBA" w:rsidRDefault="008E74B0" w:rsidP="008E74B0">
      <w:pPr>
        <w:pStyle w:val="TM2"/>
        <w:tabs>
          <w:tab w:val="right" w:leader="dot" w:pos="9980"/>
        </w:tabs>
        <w:spacing w:line="276" w:lineRule="auto"/>
        <w:rPr>
          <w:rFonts w:ascii="Arial" w:hAnsi="Arial" w:cs="Arial"/>
          <w:sz w:val="20"/>
          <w:szCs w:val="22"/>
        </w:rPr>
      </w:pPr>
      <w:hyperlink w:anchor="_Toc94001235" w:history="1">
        <w:r w:rsidRPr="000B3FBA">
          <w:rPr>
            <w:rStyle w:val="Lienhypertexte"/>
            <w:rFonts w:ascii="Arial" w:hAnsi="Arial" w:cs="Arial"/>
            <w:sz w:val="20"/>
            <w:szCs w:val="22"/>
          </w:rPr>
          <w:t>Article20 : Armements, boulonnerie et accessoires métalliques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_Toc94001235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56</w:t>
        </w:r>
        <w:r w:rsidRPr="000B3FBA">
          <w:rPr>
            <w:rFonts w:ascii="Arial" w:hAnsi="Arial" w:cs="Arial"/>
            <w:webHidden/>
            <w:sz w:val="20"/>
            <w:szCs w:val="22"/>
          </w:rPr>
          <w:fldChar w:fldCharType="end"/>
        </w:r>
      </w:hyperlink>
    </w:p>
    <w:p w14:paraId="3607383A" w14:textId="7BDBEC05" w:rsidR="008E74B0" w:rsidRPr="000B3FBA" w:rsidRDefault="008E74B0" w:rsidP="008E74B0">
      <w:pPr>
        <w:pStyle w:val="TM2"/>
        <w:tabs>
          <w:tab w:val="right" w:leader="dot" w:pos="9980"/>
        </w:tabs>
        <w:spacing w:line="276" w:lineRule="auto"/>
        <w:rPr>
          <w:rFonts w:ascii="Arial" w:hAnsi="Arial" w:cs="Arial"/>
          <w:sz w:val="20"/>
          <w:szCs w:val="22"/>
        </w:rPr>
      </w:pPr>
      <w:hyperlink w:anchor="_Toc94001236" w:history="1">
        <w:r w:rsidRPr="000B3FBA">
          <w:rPr>
            <w:rStyle w:val="Lienhypertexte"/>
            <w:rFonts w:ascii="Arial" w:hAnsi="Arial" w:cs="Arial"/>
            <w:sz w:val="20"/>
            <w:szCs w:val="22"/>
          </w:rPr>
          <w:t>Article 21 : Implantation des supports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_Toc94001236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56</w:t>
        </w:r>
        <w:r w:rsidRPr="000B3FBA">
          <w:rPr>
            <w:rFonts w:ascii="Arial" w:hAnsi="Arial" w:cs="Arial"/>
            <w:webHidden/>
            <w:sz w:val="20"/>
            <w:szCs w:val="22"/>
          </w:rPr>
          <w:fldChar w:fldCharType="end"/>
        </w:r>
      </w:hyperlink>
    </w:p>
    <w:p w14:paraId="4E04EC93" w14:textId="29A2C715" w:rsidR="008E74B0" w:rsidRPr="000B3FBA" w:rsidRDefault="008E74B0" w:rsidP="008E74B0">
      <w:pPr>
        <w:pStyle w:val="TM2"/>
        <w:tabs>
          <w:tab w:val="right" w:leader="dot" w:pos="9980"/>
        </w:tabs>
        <w:spacing w:line="276" w:lineRule="auto"/>
        <w:rPr>
          <w:rFonts w:ascii="Arial" w:hAnsi="Arial" w:cs="Arial"/>
          <w:sz w:val="20"/>
          <w:szCs w:val="22"/>
        </w:rPr>
      </w:pPr>
      <w:hyperlink w:anchor="_Toc94001237" w:history="1">
        <w:r w:rsidRPr="000B3FBA">
          <w:rPr>
            <w:rStyle w:val="Lienhypertexte"/>
            <w:rFonts w:ascii="Arial" w:hAnsi="Arial" w:cs="Arial"/>
            <w:sz w:val="20"/>
            <w:szCs w:val="22"/>
          </w:rPr>
          <w:t>Article 22 : Dimensionnement des fondations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_Toc94001237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57</w:t>
        </w:r>
        <w:r w:rsidRPr="000B3FBA">
          <w:rPr>
            <w:rFonts w:ascii="Arial" w:hAnsi="Arial" w:cs="Arial"/>
            <w:webHidden/>
            <w:sz w:val="20"/>
            <w:szCs w:val="22"/>
          </w:rPr>
          <w:fldChar w:fldCharType="end"/>
        </w:r>
      </w:hyperlink>
    </w:p>
    <w:p w14:paraId="2DF4A5A2" w14:textId="21DE84AE" w:rsidR="008E74B0" w:rsidRPr="000B3FBA" w:rsidRDefault="008E74B0" w:rsidP="008E74B0">
      <w:pPr>
        <w:pStyle w:val="TM2"/>
        <w:tabs>
          <w:tab w:val="right" w:leader="dot" w:pos="9980"/>
        </w:tabs>
        <w:spacing w:line="276" w:lineRule="auto"/>
        <w:rPr>
          <w:rFonts w:ascii="Arial" w:hAnsi="Arial" w:cs="Arial"/>
          <w:sz w:val="20"/>
          <w:szCs w:val="22"/>
        </w:rPr>
      </w:pPr>
      <w:hyperlink w:anchor="_Toc94001238" w:history="1">
        <w:r w:rsidRPr="000B3FBA">
          <w:rPr>
            <w:rStyle w:val="Lienhypertexte"/>
            <w:rFonts w:ascii="Arial" w:hAnsi="Arial" w:cs="Arial"/>
            <w:sz w:val="20"/>
            <w:szCs w:val="22"/>
          </w:rPr>
          <w:t>3)  IMPLANTATION DES TERRAINS INCONSISTANTS OU INONDABLES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_Toc94001238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60</w:t>
        </w:r>
        <w:r w:rsidRPr="000B3FBA">
          <w:rPr>
            <w:rFonts w:ascii="Arial" w:hAnsi="Arial" w:cs="Arial"/>
            <w:webHidden/>
            <w:sz w:val="20"/>
            <w:szCs w:val="22"/>
          </w:rPr>
          <w:fldChar w:fldCharType="end"/>
        </w:r>
      </w:hyperlink>
    </w:p>
    <w:p w14:paraId="1D8316B7" w14:textId="16D30C34" w:rsidR="008E74B0" w:rsidRPr="000B3FBA" w:rsidRDefault="008E74B0" w:rsidP="008E74B0">
      <w:pPr>
        <w:pStyle w:val="TM2"/>
        <w:tabs>
          <w:tab w:val="right" w:leader="dot" w:pos="9980"/>
        </w:tabs>
        <w:spacing w:line="276" w:lineRule="auto"/>
        <w:rPr>
          <w:rFonts w:ascii="Arial" w:hAnsi="Arial" w:cs="Arial"/>
          <w:sz w:val="20"/>
          <w:szCs w:val="22"/>
        </w:rPr>
      </w:pPr>
      <w:hyperlink w:anchor="_Toc94001239" w:history="1">
        <w:r w:rsidRPr="000B3FBA">
          <w:rPr>
            <w:rStyle w:val="Lienhypertexte"/>
            <w:rFonts w:ascii="Arial" w:hAnsi="Arial" w:cs="Arial"/>
            <w:sz w:val="20"/>
            <w:szCs w:val="22"/>
          </w:rPr>
          <w:t>4) IMPLANTATION EN ROCHE DUR, SAIN ET COMPACT</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_Toc94001239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61</w:t>
        </w:r>
        <w:r w:rsidRPr="000B3FBA">
          <w:rPr>
            <w:rFonts w:ascii="Arial" w:hAnsi="Arial" w:cs="Arial"/>
            <w:webHidden/>
            <w:sz w:val="20"/>
            <w:szCs w:val="22"/>
          </w:rPr>
          <w:fldChar w:fldCharType="end"/>
        </w:r>
      </w:hyperlink>
    </w:p>
    <w:p w14:paraId="490B1C4F" w14:textId="2EF5F59C" w:rsidR="008E74B0" w:rsidRPr="000B3FBA" w:rsidRDefault="008E74B0" w:rsidP="008E74B0">
      <w:pPr>
        <w:pStyle w:val="TM2"/>
        <w:tabs>
          <w:tab w:val="right" w:leader="dot" w:pos="9980"/>
        </w:tabs>
        <w:spacing w:line="276" w:lineRule="auto"/>
        <w:rPr>
          <w:rFonts w:ascii="Arial" w:hAnsi="Arial" w:cs="Arial"/>
          <w:sz w:val="20"/>
          <w:szCs w:val="22"/>
        </w:rPr>
      </w:pPr>
      <w:hyperlink w:anchor="_Toc94001240" w:history="1">
        <w:r w:rsidRPr="000B3FBA">
          <w:rPr>
            <w:rStyle w:val="Lienhypertexte"/>
            <w:rFonts w:ascii="Arial" w:hAnsi="Arial" w:cs="Arial"/>
            <w:sz w:val="20"/>
            <w:szCs w:val="22"/>
          </w:rPr>
          <w:t>Articles 23 : Exécution des fondations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_Toc94001240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61</w:t>
        </w:r>
        <w:r w:rsidRPr="000B3FBA">
          <w:rPr>
            <w:rFonts w:ascii="Arial" w:hAnsi="Arial" w:cs="Arial"/>
            <w:webHidden/>
            <w:sz w:val="20"/>
            <w:szCs w:val="22"/>
          </w:rPr>
          <w:fldChar w:fldCharType="end"/>
        </w:r>
      </w:hyperlink>
    </w:p>
    <w:p w14:paraId="4A49D485" w14:textId="175FA837" w:rsidR="008E74B0" w:rsidRPr="000B3FBA" w:rsidRDefault="008E74B0" w:rsidP="008E74B0">
      <w:pPr>
        <w:pStyle w:val="TM2"/>
        <w:tabs>
          <w:tab w:val="right" w:leader="dot" w:pos="9980"/>
        </w:tabs>
        <w:spacing w:line="276" w:lineRule="auto"/>
        <w:rPr>
          <w:rFonts w:ascii="Arial" w:hAnsi="Arial" w:cs="Arial"/>
          <w:sz w:val="20"/>
          <w:szCs w:val="22"/>
        </w:rPr>
      </w:pPr>
      <w:hyperlink w:anchor="_Toc94001241" w:history="1">
        <w:r w:rsidRPr="000B3FBA">
          <w:rPr>
            <w:rStyle w:val="Lienhypertexte"/>
            <w:rFonts w:ascii="Arial" w:hAnsi="Arial" w:cs="Arial"/>
            <w:sz w:val="20"/>
            <w:szCs w:val="22"/>
          </w:rPr>
          <w:t>Article 24 : Conducteurs - Mise en œuvre</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_Toc94001241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62</w:t>
        </w:r>
        <w:r w:rsidRPr="000B3FBA">
          <w:rPr>
            <w:rFonts w:ascii="Arial" w:hAnsi="Arial" w:cs="Arial"/>
            <w:webHidden/>
            <w:sz w:val="20"/>
            <w:szCs w:val="22"/>
          </w:rPr>
          <w:fldChar w:fldCharType="end"/>
        </w:r>
      </w:hyperlink>
    </w:p>
    <w:p w14:paraId="0D6AD9A5" w14:textId="5E3B53D4" w:rsidR="008E74B0" w:rsidRPr="000B3FBA" w:rsidRDefault="008E74B0" w:rsidP="008E74B0">
      <w:pPr>
        <w:pStyle w:val="TM2"/>
        <w:tabs>
          <w:tab w:val="right" w:leader="dot" w:pos="9980"/>
        </w:tabs>
        <w:spacing w:line="276" w:lineRule="auto"/>
        <w:rPr>
          <w:rFonts w:ascii="Arial" w:hAnsi="Arial" w:cs="Arial"/>
          <w:sz w:val="20"/>
          <w:szCs w:val="22"/>
        </w:rPr>
      </w:pPr>
      <w:hyperlink w:anchor="_Toc94001242" w:history="1">
        <w:r w:rsidRPr="000B3FBA">
          <w:rPr>
            <w:rStyle w:val="Lienhypertexte"/>
            <w:rFonts w:ascii="Arial" w:hAnsi="Arial" w:cs="Arial"/>
            <w:sz w:val="20"/>
            <w:szCs w:val="22"/>
          </w:rPr>
          <w:t>Article 25 : Attaches jonctions et dérivations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_Toc94001242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64</w:t>
        </w:r>
        <w:r w:rsidRPr="000B3FBA">
          <w:rPr>
            <w:rFonts w:ascii="Arial" w:hAnsi="Arial" w:cs="Arial"/>
            <w:webHidden/>
            <w:sz w:val="20"/>
            <w:szCs w:val="22"/>
          </w:rPr>
          <w:fldChar w:fldCharType="end"/>
        </w:r>
      </w:hyperlink>
    </w:p>
    <w:p w14:paraId="572C54EC" w14:textId="549D3B96" w:rsidR="008E74B0" w:rsidRPr="000B3FBA" w:rsidRDefault="008E74B0" w:rsidP="008E74B0">
      <w:pPr>
        <w:pStyle w:val="TM2"/>
        <w:tabs>
          <w:tab w:val="right" w:leader="dot" w:pos="9980"/>
        </w:tabs>
        <w:spacing w:line="276" w:lineRule="auto"/>
        <w:rPr>
          <w:rFonts w:ascii="Arial" w:hAnsi="Arial" w:cs="Arial"/>
          <w:sz w:val="20"/>
          <w:szCs w:val="22"/>
        </w:rPr>
      </w:pPr>
      <w:hyperlink w:anchor="_Toc94001243" w:history="1">
        <w:r w:rsidRPr="000B3FBA">
          <w:rPr>
            <w:rStyle w:val="Lienhypertexte"/>
            <w:rFonts w:ascii="Arial" w:hAnsi="Arial" w:cs="Arial"/>
            <w:sz w:val="20"/>
            <w:szCs w:val="22"/>
          </w:rPr>
          <w:t>Article 26 : Interrupteurs aériens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_Toc94001243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65</w:t>
        </w:r>
        <w:r w:rsidRPr="000B3FBA">
          <w:rPr>
            <w:rFonts w:ascii="Arial" w:hAnsi="Arial" w:cs="Arial"/>
            <w:webHidden/>
            <w:sz w:val="20"/>
            <w:szCs w:val="22"/>
          </w:rPr>
          <w:fldChar w:fldCharType="end"/>
        </w:r>
      </w:hyperlink>
    </w:p>
    <w:p w14:paraId="5AC2D499" w14:textId="3E0D69B1" w:rsidR="008E74B0" w:rsidRPr="000B3FBA" w:rsidRDefault="008E74B0" w:rsidP="008E74B0">
      <w:pPr>
        <w:pStyle w:val="TM2"/>
        <w:tabs>
          <w:tab w:val="right" w:leader="dot" w:pos="9980"/>
        </w:tabs>
        <w:spacing w:line="276" w:lineRule="auto"/>
        <w:rPr>
          <w:rFonts w:ascii="Arial" w:hAnsi="Arial" w:cs="Arial"/>
          <w:sz w:val="20"/>
          <w:szCs w:val="22"/>
        </w:rPr>
      </w:pPr>
      <w:hyperlink w:anchor="_Toc94001244" w:history="1">
        <w:r w:rsidRPr="000B3FBA">
          <w:rPr>
            <w:rStyle w:val="Lienhypertexte"/>
            <w:rFonts w:ascii="Arial" w:hAnsi="Arial" w:cs="Arial"/>
            <w:sz w:val="20"/>
            <w:szCs w:val="22"/>
          </w:rPr>
          <w:t>Article 27 : Mise à la terre</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_Toc94001244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66</w:t>
        </w:r>
        <w:r w:rsidRPr="000B3FBA">
          <w:rPr>
            <w:rFonts w:ascii="Arial" w:hAnsi="Arial" w:cs="Arial"/>
            <w:webHidden/>
            <w:sz w:val="20"/>
            <w:szCs w:val="22"/>
          </w:rPr>
          <w:fldChar w:fldCharType="end"/>
        </w:r>
      </w:hyperlink>
    </w:p>
    <w:p w14:paraId="7F62DCE0" w14:textId="435F6DC6" w:rsidR="008E74B0" w:rsidRPr="000B3FBA" w:rsidRDefault="008E74B0" w:rsidP="008E74B0">
      <w:pPr>
        <w:pStyle w:val="TM2"/>
        <w:tabs>
          <w:tab w:val="right" w:leader="dot" w:pos="9980"/>
        </w:tabs>
        <w:spacing w:line="276" w:lineRule="auto"/>
        <w:rPr>
          <w:rFonts w:ascii="Arial" w:hAnsi="Arial" w:cs="Arial"/>
          <w:sz w:val="20"/>
          <w:szCs w:val="22"/>
        </w:rPr>
      </w:pPr>
      <w:hyperlink w:anchor="_Toc94001245" w:history="1">
        <w:r w:rsidRPr="000B3FBA">
          <w:rPr>
            <w:rStyle w:val="Lienhypertexte"/>
            <w:rFonts w:ascii="Arial" w:hAnsi="Arial" w:cs="Arial"/>
            <w:sz w:val="20"/>
            <w:szCs w:val="22"/>
          </w:rPr>
          <w:t>Article 28 : Abattage et élagages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_Toc94001245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67</w:t>
        </w:r>
        <w:r w:rsidRPr="000B3FBA">
          <w:rPr>
            <w:rFonts w:ascii="Arial" w:hAnsi="Arial" w:cs="Arial"/>
            <w:webHidden/>
            <w:sz w:val="20"/>
            <w:szCs w:val="22"/>
          </w:rPr>
          <w:fldChar w:fldCharType="end"/>
        </w:r>
      </w:hyperlink>
    </w:p>
    <w:p w14:paraId="0EC081C7" w14:textId="7347D9B0" w:rsidR="008E74B0" w:rsidRPr="000B3FBA" w:rsidRDefault="008E74B0" w:rsidP="008E74B0">
      <w:pPr>
        <w:pStyle w:val="TM2"/>
        <w:tabs>
          <w:tab w:val="right" w:leader="dot" w:pos="9980"/>
        </w:tabs>
        <w:spacing w:line="276" w:lineRule="auto"/>
        <w:rPr>
          <w:rFonts w:ascii="Arial" w:hAnsi="Arial" w:cs="Arial"/>
          <w:sz w:val="20"/>
          <w:szCs w:val="22"/>
        </w:rPr>
      </w:pPr>
      <w:hyperlink w:anchor="_Toc94001246" w:history="1">
        <w:r w:rsidRPr="000B3FBA">
          <w:rPr>
            <w:rStyle w:val="Lienhypertexte"/>
            <w:rFonts w:ascii="Arial" w:hAnsi="Arial" w:cs="Arial"/>
            <w:sz w:val="20"/>
            <w:szCs w:val="22"/>
          </w:rPr>
          <w:t>TITRE 4 : PIQUETAGE LIGNES AERIENNES MT/BT</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_Toc94001246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67</w:t>
        </w:r>
        <w:r w:rsidRPr="000B3FBA">
          <w:rPr>
            <w:rFonts w:ascii="Arial" w:hAnsi="Arial" w:cs="Arial"/>
            <w:webHidden/>
            <w:sz w:val="20"/>
            <w:szCs w:val="22"/>
          </w:rPr>
          <w:fldChar w:fldCharType="end"/>
        </w:r>
      </w:hyperlink>
    </w:p>
    <w:p w14:paraId="0A3F6146" w14:textId="4410D0EA" w:rsidR="008E74B0" w:rsidRPr="000B3FBA" w:rsidRDefault="008E74B0" w:rsidP="008E74B0">
      <w:pPr>
        <w:pStyle w:val="TM2"/>
        <w:tabs>
          <w:tab w:val="right" w:leader="dot" w:pos="9980"/>
        </w:tabs>
        <w:spacing w:line="276" w:lineRule="auto"/>
        <w:rPr>
          <w:rFonts w:ascii="Arial" w:hAnsi="Arial" w:cs="Arial"/>
          <w:sz w:val="20"/>
          <w:szCs w:val="22"/>
        </w:rPr>
      </w:pPr>
      <w:hyperlink w:anchor="_Toc94001247" w:history="1">
        <w:r w:rsidRPr="000B3FBA">
          <w:rPr>
            <w:rStyle w:val="Lienhypertexte"/>
            <w:rFonts w:ascii="Arial" w:hAnsi="Arial" w:cs="Arial"/>
            <w:sz w:val="20"/>
            <w:szCs w:val="22"/>
          </w:rPr>
          <w:t>Article 29 : Prescriptions de piquetage de lignes aériennes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_Toc94001247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67</w:t>
        </w:r>
        <w:r w:rsidRPr="000B3FBA">
          <w:rPr>
            <w:rFonts w:ascii="Arial" w:hAnsi="Arial" w:cs="Arial"/>
            <w:webHidden/>
            <w:sz w:val="20"/>
            <w:szCs w:val="22"/>
          </w:rPr>
          <w:fldChar w:fldCharType="end"/>
        </w:r>
      </w:hyperlink>
    </w:p>
    <w:p w14:paraId="3C8373D3" w14:textId="232307DC" w:rsidR="008E74B0" w:rsidRPr="000B3FBA" w:rsidRDefault="008E74B0" w:rsidP="008E74B0">
      <w:pPr>
        <w:pStyle w:val="TM2"/>
        <w:tabs>
          <w:tab w:val="right" w:leader="dot" w:pos="9980"/>
        </w:tabs>
        <w:spacing w:line="276" w:lineRule="auto"/>
        <w:rPr>
          <w:rFonts w:ascii="Arial" w:hAnsi="Arial" w:cs="Arial"/>
          <w:sz w:val="20"/>
          <w:szCs w:val="22"/>
        </w:rPr>
      </w:pPr>
      <w:hyperlink w:anchor="_Toc94001248" w:history="1">
        <w:r w:rsidRPr="000B3FBA">
          <w:rPr>
            <w:rStyle w:val="Lienhypertexte"/>
            <w:rFonts w:ascii="Arial" w:hAnsi="Arial" w:cs="Arial"/>
            <w:sz w:val="20"/>
            <w:szCs w:val="22"/>
          </w:rPr>
          <w:t>Article 30 : Plans de piquetage</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_Toc94001248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68</w:t>
        </w:r>
        <w:r w:rsidRPr="000B3FBA">
          <w:rPr>
            <w:rFonts w:ascii="Arial" w:hAnsi="Arial" w:cs="Arial"/>
            <w:webHidden/>
            <w:sz w:val="20"/>
            <w:szCs w:val="22"/>
          </w:rPr>
          <w:fldChar w:fldCharType="end"/>
        </w:r>
      </w:hyperlink>
    </w:p>
    <w:p w14:paraId="19FF44BD" w14:textId="7058BADA" w:rsidR="008E74B0" w:rsidRPr="000B3FBA" w:rsidRDefault="008E74B0" w:rsidP="008E74B0">
      <w:pPr>
        <w:pStyle w:val="TM2"/>
        <w:tabs>
          <w:tab w:val="right" w:leader="dot" w:pos="9980"/>
        </w:tabs>
        <w:spacing w:line="276" w:lineRule="auto"/>
        <w:rPr>
          <w:rFonts w:ascii="Arial" w:hAnsi="Arial" w:cs="Arial"/>
          <w:sz w:val="20"/>
          <w:szCs w:val="22"/>
        </w:rPr>
      </w:pPr>
      <w:hyperlink w:anchor="_Toc94001249" w:history="1">
        <w:r w:rsidRPr="000B3FBA">
          <w:rPr>
            <w:rStyle w:val="Lienhypertexte"/>
            <w:rFonts w:ascii="Arial" w:hAnsi="Arial" w:cs="Arial"/>
            <w:sz w:val="20"/>
            <w:szCs w:val="22"/>
          </w:rPr>
          <w:t>Article 31 : Dossier administratif</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_Toc94001249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69</w:t>
        </w:r>
        <w:r w:rsidRPr="000B3FBA">
          <w:rPr>
            <w:rFonts w:ascii="Arial" w:hAnsi="Arial" w:cs="Arial"/>
            <w:webHidden/>
            <w:sz w:val="20"/>
            <w:szCs w:val="22"/>
          </w:rPr>
          <w:fldChar w:fldCharType="end"/>
        </w:r>
      </w:hyperlink>
    </w:p>
    <w:p w14:paraId="70FCCD64" w14:textId="3A515A6F" w:rsidR="008E74B0" w:rsidRPr="000B3FBA" w:rsidRDefault="008E74B0" w:rsidP="008E74B0">
      <w:pPr>
        <w:pStyle w:val="TM2"/>
        <w:tabs>
          <w:tab w:val="right" w:leader="dot" w:pos="9980"/>
        </w:tabs>
        <w:spacing w:line="276" w:lineRule="auto"/>
        <w:rPr>
          <w:rFonts w:ascii="Arial" w:hAnsi="Arial" w:cs="Arial"/>
          <w:sz w:val="20"/>
          <w:szCs w:val="22"/>
        </w:rPr>
      </w:pPr>
      <w:hyperlink w:anchor="_Toc94001250" w:history="1">
        <w:r w:rsidRPr="000B3FBA">
          <w:rPr>
            <w:rStyle w:val="Lienhypertexte"/>
            <w:rFonts w:ascii="Arial" w:hAnsi="Arial" w:cs="Arial"/>
            <w:sz w:val="20"/>
            <w:szCs w:val="22"/>
          </w:rPr>
          <w:t>Article 32 : Convention Autorisation</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_Toc94001250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69</w:t>
        </w:r>
        <w:r w:rsidRPr="000B3FBA">
          <w:rPr>
            <w:rFonts w:ascii="Arial" w:hAnsi="Arial" w:cs="Arial"/>
            <w:webHidden/>
            <w:sz w:val="20"/>
            <w:szCs w:val="22"/>
          </w:rPr>
          <w:fldChar w:fldCharType="end"/>
        </w:r>
      </w:hyperlink>
    </w:p>
    <w:p w14:paraId="2D606127" w14:textId="513898D2" w:rsidR="008E74B0" w:rsidRPr="000B3FBA" w:rsidRDefault="008E74B0" w:rsidP="008E74B0">
      <w:pPr>
        <w:pStyle w:val="TM2"/>
        <w:tabs>
          <w:tab w:val="right" w:leader="dot" w:pos="9980"/>
        </w:tabs>
        <w:spacing w:line="276" w:lineRule="auto"/>
        <w:rPr>
          <w:rFonts w:ascii="Arial" w:hAnsi="Arial" w:cs="Arial"/>
          <w:sz w:val="20"/>
          <w:szCs w:val="22"/>
        </w:rPr>
      </w:pPr>
      <w:hyperlink w:anchor="_Toc94001251" w:history="1">
        <w:r w:rsidRPr="000B3FBA">
          <w:rPr>
            <w:rStyle w:val="Lienhypertexte"/>
            <w:rFonts w:ascii="Arial" w:hAnsi="Arial" w:cs="Arial"/>
            <w:sz w:val="20"/>
            <w:szCs w:val="22"/>
          </w:rPr>
          <w:t>Article 33 : Remise des plans conformes à l’exécution.</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_Toc94001251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69</w:t>
        </w:r>
        <w:r w:rsidRPr="000B3FBA">
          <w:rPr>
            <w:rFonts w:ascii="Arial" w:hAnsi="Arial" w:cs="Arial"/>
            <w:webHidden/>
            <w:sz w:val="20"/>
            <w:szCs w:val="22"/>
          </w:rPr>
          <w:fldChar w:fldCharType="end"/>
        </w:r>
      </w:hyperlink>
    </w:p>
    <w:p w14:paraId="657BD754" w14:textId="06A82704" w:rsidR="008E74B0" w:rsidRPr="000B3FBA" w:rsidRDefault="008E74B0" w:rsidP="008E74B0">
      <w:pPr>
        <w:pStyle w:val="TM2"/>
        <w:tabs>
          <w:tab w:val="right" w:leader="dot" w:pos="9980"/>
        </w:tabs>
        <w:spacing w:line="276" w:lineRule="auto"/>
        <w:rPr>
          <w:rFonts w:ascii="Arial" w:hAnsi="Arial" w:cs="Arial"/>
          <w:sz w:val="20"/>
          <w:szCs w:val="22"/>
        </w:rPr>
      </w:pPr>
      <w:hyperlink w:anchor="_Toc94001252" w:history="1">
        <w:r w:rsidRPr="000B3FBA">
          <w:rPr>
            <w:rStyle w:val="Lienhypertexte"/>
            <w:rFonts w:ascii="Arial" w:hAnsi="Arial" w:cs="Arial"/>
            <w:sz w:val="20"/>
            <w:szCs w:val="22"/>
          </w:rPr>
          <w:t>TITRE 5: RECEPTION DES TRAVAUX</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_Toc94001252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69</w:t>
        </w:r>
        <w:r w:rsidRPr="000B3FBA">
          <w:rPr>
            <w:rFonts w:ascii="Arial" w:hAnsi="Arial" w:cs="Arial"/>
            <w:webHidden/>
            <w:sz w:val="20"/>
            <w:szCs w:val="22"/>
          </w:rPr>
          <w:fldChar w:fldCharType="end"/>
        </w:r>
      </w:hyperlink>
    </w:p>
    <w:p w14:paraId="5B009A44" w14:textId="5D6A0D4B" w:rsidR="008E74B0" w:rsidRPr="000B3FBA" w:rsidRDefault="008E74B0" w:rsidP="008E74B0">
      <w:pPr>
        <w:pStyle w:val="TM2"/>
        <w:tabs>
          <w:tab w:val="right" w:leader="dot" w:pos="9980"/>
        </w:tabs>
        <w:spacing w:line="276" w:lineRule="auto"/>
        <w:rPr>
          <w:rFonts w:ascii="Arial" w:hAnsi="Arial" w:cs="Arial"/>
          <w:sz w:val="20"/>
          <w:szCs w:val="22"/>
        </w:rPr>
      </w:pPr>
      <w:hyperlink w:anchor="_Toc94001253" w:history="1">
        <w:r w:rsidRPr="000B3FBA">
          <w:rPr>
            <w:rStyle w:val="Lienhypertexte"/>
            <w:rFonts w:ascii="Arial" w:hAnsi="Arial" w:cs="Arial"/>
            <w:sz w:val="20"/>
            <w:szCs w:val="22"/>
          </w:rPr>
          <w:t>Article 34 : Essais et mesures à la fin des travaux.</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_Toc94001253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69</w:t>
        </w:r>
        <w:r w:rsidRPr="000B3FBA">
          <w:rPr>
            <w:rFonts w:ascii="Arial" w:hAnsi="Arial" w:cs="Arial"/>
            <w:webHidden/>
            <w:sz w:val="20"/>
            <w:szCs w:val="22"/>
          </w:rPr>
          <w:fldChar w:fldCharType="end"/>
        </w:r>
      </w:hyperlink>
    </w:p>
    <w:p w14:paraId="412AF9FF" w14:textId="5E81DD5E" w:rsidR="008E74B0" w:rsidRPr="000B3FBA" w:rsidRDefault="008E74B0" w:rsidP="008E74B0">
      <w:pPr>
        <w:pStyle w:val="TM2"/>
        <w:tabs>
          <w:tab w:val="right" w:leader="dot" w:pos="9980"/>
        </w:tabs>
        <w:spacing w:line="276" w:lineRule="auto"/>
        <w:rPr>
          <w:rFonts w:ascii="Arial" w:hAnsi="Arial" w:cs="Arial"/>
          <w:sz w:val="20"/>
          <w:szCs w:val="22"/>
        </w:rPr>
      </w:pPr>
      <w:hyperlink w:anchor="_Toc94001254" w:history="1">
        <w:r w:rsidRPr="000B3FBA">
          <w:rPr>
            <w:rStyle w:val="Lienhypertexte"/>
            <w:rFonts w:ascii="Arial" w:hAnsi="Arial" w:cs="Arial"/>
            <w:sz w:val="20"/>
            <w:szCs w:val="22"/>
          </w:rPr>
          <w:t>Article 35 : Fin des travaux</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_Toc94001254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70</w:t>
        </w:r>
        <w:r w:rsidRPr="000B3FBA">
          <w:rPr>
            <w:rFonts w:ascii="Arial" w:hAnsi="Arial" w:cs="Arial"/>
            <w:webHidden/>
            <w:sz w:val="20"/>
            <w:szCs w:val="22"/>
          </w:rPr>
          <w:fldChar w:fldCharType="end"/>
        </w:r>
      </w:hyperlink>
    </w:p>
    <w:p w14:paraId="28C57691" w14:textId="6D2FF593" w:rsidR="008E74B0" w:rsidRPr="000B3FBA" w:rsidRDefault="008E74B0" w:rsidP="008E74B0">
      <w:pPr>
        <w:pStyle w:val="TM2"/>
        <w:tabs>
          <w:tab w:val="right" w:leader="dot" w:pos="9980"/>
        </w:tabs>
        <w:spacing w:line="276" w:lineRule="auto"/>
        <w:rPr>
          <w:rFonts w:ascii="Arial" w:hAnsi="Arial" w:cs="Arial"/>
          <w:sz w:val="20"/>
          <w:szCs w:val="22"/>
        </w:rPr>
      </w:pPr>
      <w:hyperlink w:anchor="_Toc94001255" w:history="1">
        <w:r w:rsidRPr="000B3FBA">
          <w:rPr>
            <w:rStyle w:val="Lienhypertexte"/>
            <w:rFonts w:ascii="Arial" w:hAnsi="Arial" w:cs="Arial"/>
            <w:sz w:val="20"/>
            <w:szCs w:val="22"/>
          </w:rPr>
          <w:t>Article 36 : Réception provisoire</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_Toc94001255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70</w:t>
        </w:r>
        <w:r w:rsidRPr="000B3FBA">
          <w:rPr>
            <w:rFonts w:ascii="Arial" w:hAnsi="Arial" w:cs="Arial"/>
            <w:webHidden/>
            <w:sz w:val="20"/>
            <w:szCs w:val="22"/>
          </w:rPr>
          <w:fldChar w:fldCharType="end"/>
        </w:r>
      </w:hyperlink>
    </w:p>
    <w:p w14:paraId="3A6264BB" w14:textId="17D1AFA9" w:rsidR="008E74B0" w:rsidRPr="000B3FBA" w:rsidRDefault="008E74B0" w:rsidP="008E74B0">
      <w:pPr>
        <w:pStyle w:val="TM2"/>
        <w:tabs>
          <w:tab w:val="right" w:leader="dot" w:pos="9980"/>
        </w:tabs>
        <w:spacing w:line="276" w:lineRule="auto"/>
        <w:rPr>
          <w:rFonts w:ascii="Arial" w:hAnsi="Arial" w:cs="Arial"/>
          <w:sz w:val="20"/>
          <w:szCs w:val="22"/>
        </w:rPr>
      </w:pPr>
      <w:hyperlink w:anchor="_Toc94001256" w:history="1">
        <w:r w:rsidRPr="000B3FBA">
          <w:rPr>
            <w:rStyle w:val="Lienhypertexte"/>
            <w:rFonts w:ascii="Arial" w:hAnsi="Arial" w:cs="Arial"/>
            <w:sz w:val="20"/>
            <w:szCs w:val="22"/>
          </w:rPr>
          <w:t>Article 37 : Transfert de propriété</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_Toc94001256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70</w:t>
        </w:r>
        <w:r w:rsidRPr="000B3FBA">
          <w:rPr>
            <w:rFonts w:ascii="Arial" w:hAnsi="Arial" w:cs="Arial"/>
            <w:webHidden/>
            <w:sz w:val="20"/>
            <w:szCs w:val="22"/>
          </w:rPr>
          <w:fldChar w:fldCharType="end"/>
        </w:r>
      </w:hyperlink>
    </w:p>
    <w:p w14:paraId="6BBF1B6B" w14:textId="32B18F6A" w:rsidR="008E74B0" w:rsidRPr="000B3FBA" w:rsidRDefault="008E74B0" w:rsidP="008E74B0">
      <w:pPr>
        <w:pStyle w:val="TM2"/>
        <w:tabs>
          <w:tab w:val="right" w:leader="dot" w:pos="9980"/>
        </w:tabs>
        <w:spacing w:line="276" w:lineRule="auto"/>
        <w:rPr>
          <w:rFonts w:ascii="Arial" w:hAnsi="Arial" w:cs="Arial"/>
          <w:sz w:val="20"/>
          <w:szCs w:val="22"/>
        </w:rPr>
      </w:pPr>
      <w:hyperlink w:anchor="_Toc94001257" w:history="1">
        <w:r w:rsidRPr="000B3FBA">
          <w:rPr>
            <w:rStyle w:val="Lienhypertexte"/>
            <w:rFonts w:ascii="Arial" w:hAnsi="Arial" w:cs="Arial"/>
            <w:sz w:val="20"/>
            <w:szCs w:val="22"/>
          </w:rPr>
          <w:t>Article 38 : Délai de garantie</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_Toc94001257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70</w:t>
        </w:r>
        <w:r w:rsidRPr="000B3FBA">
          <w:rPr>
            <w:rFonts w:ascii="Arial" w:hAnsi="Arial" w:cs="Arial"/>
            <w:webHidden/>
            <w:sz w:val="20"/>
            <w:szCs w:val="22"/>
          </w:rPr>
          <w:fldChar w:fldCharType="end"/>
        </w:r>
      </w:hyperlink>
    </w:p>
    <w:p w14:paraId="1D8BCEA3" w14:textId="4AAE7AB0" w:rsidR="008E74B0" w:rsidRPr="000B3FBA" w:rsidRDefault="008E74B0" w:rsidP="008E74B0">
      <w:pPr>
        <w:pStyle w:val="TM2"/>
        <w:tabs>
          <w:tab w:val="right" w:leader="dot" w:pos="9980"/>
        </w:tabs>
        <w:spacing w:line="276" w:lineRule="auto"/>
        <w:rPr>
          <w:rFonts w:ascii="Arial" w:hAnsi="Arial" w:cs="Arial"/>
          <w:sz w:val="20"/>
          <w:szCs w:val="22"/>
        </w:rPr>
      </w:pPr>
      <w:hyperlink w:anchor="_Toc94001258" w:history="1">
        <w:r w:rsidRPr="000B3FBA">
          <w:rPr>
            <w:rStyle w:val="Lienhypertexte"/>
            <w:rFonts w:ascii="Arial" w:hAnsi="Arial" w:cs="Arial"/>
            <w:sz w:val="20"/>
            <w:szCs w:val="22"/>
          </w:rPr>
          <w:t>Article 39 : Réception définitive</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_Toc94001258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71</w:t>
        </w:r>
        <w:r w:rsidRPr="000B3FBA">
          <w:rPr>
            <w:rFonts w:ascii="Arial" w:hAnsi="Arial" w:cs="Arial"/>
            <w:webHidden/>
            <w:sz w:val="20"/>
            <w:szCs w:val="22"/>
          </w:rPr>
          <w:fldChar w:fldCharType="end"/>
        </w:r>
      </w:hyperlink>
    </w:p>
    <w:p w14:paraId="1782F2F2" w14:textId="45B36EA9" w:rsidR="008E74B0" w:rsidRPr="000B3FBA" w:rsidRDefault="008E74B0" w:rsidP="008E74B0">
      <w:pPr>
        <w:pStyle w:val="TM2"/>
        <w:tabs>
          <w:tab w:val="right" w:leader="dot" w:pos="9980"/>
        </w:tabs>
        <w:spacing w:line="276" w:lineRule="auto"/>
        <w:rPr>
          <w:rFonts w:ascii="Arial" w:hAnsi="Arial" w:cs="Arial"/>
          <w:sz w:val="20"/>
          <w:szCs w:val="22"/>
        </w:rPr>
      </w:pPr>
      <w:hyperlink w:anchor="_Toc94001259" w:history="1">
        <w:r w:rsidRPr="000B3FBA">
          <w:rPr>
            <w:rStyle w:val="Lienhypertexte"/>
            <w:rFonts w:ascii="Arial" w:hAnsi="Arial" w:cs="Arial"/>
            <w:sz w:val="20"/>
            <w:szCs w:val="22"/>
          </w:rPr>
          <w:t>TITRE 6 : CLAUSES ENVIRONNEMENTALES ET SOCIALES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_Toc94001259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71</w:t>
        </w:r>
        <w:r w:rsidRPr="000B3FBA">
          <w:rPr>
            <w:rFonts w:ascii="Arial" w:hAnsi="Arial" w:cs="Arial"/>
            <w:webHidden/>
            <w:sz w:val="20"/>
            <w:szCs w:val="22"/>
          </w:rPr>
          <w:fldChar w:fldCharType="end"/>
        </w:r>
      </w:hyperlink>
    </w:p>
    <w:p w14:paraId="15AEFC71" w14:textId="676E9E52" w:rsidR="008E74B0" w:rsidRPr="000B3FBA" w:rsidRDefault="008E74B0" w:rsidP="008E74B0">
      <w:pPr>
        <w:pStyle w:val="TM2"/>
        <w:tabs>
          <w:tab w:val="right" w:leader="dot" w:pos="9980"/>
        </w:tabs>
        <w:spacing w:line="276" w:lineRule="auto"/>
        <w:rPr>
          <w:rFonts w:ascii="Arial" w:hAnsi="Arial" w:cs="Arial"/>
          <w:sz w:val="20"/>
          <w:szCs w:val="22"/>
        </w:rPr>
      </w:pPr>
      <w:hyperlink w:anchor="_Toc94001260" w:history="1">
        <w:r w:rsidRPr="000B3FBA">
          <w:rPr>
            <w:rStyle w:val="Lienhypertexte"/>
            <w:rFonts w:ascii="Arial" w:hAnsi="Arial" w:cs="Arial"/>
            <w:sz w:val="20"/>
            <w:szCs w:val="22"/>
          </w:rPr>
          <w:t>Article 40 : Démarrage des travaux et information des parties prenantes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_Toc94001260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71</w:t>
        </w:r>
        <w:r w:rsidRPr="000B3FBA">
          <w:rPr>
            <w:rFonts w:ascii="Arial" w:hAnsi="Arial" w:cs="Arial"/>
            <w:webHidden/>
            <w:sz w:val="20"/>
            <w:szCs w:val="22"/>
          </w:rPr>
          <w:fldChar w:fldCharType="end"/>
        </w:r>
      </w:hyperlink>
    </w:p>
    <w:p w14:paraId="75173C4F" w14:textId="723D888B" w:rsidR="008E74B0" w:rsidRPr="000B3FBA" w:rsidRDefault="008E74B0" w:rsidP="008E74B0">
      <w:pPr>
        <w:pStyle w:val="TM2"/>
        <w:tabs>
          <w:tab w:val="right" w:leader="dot" w:pos="9980"/>
        </w:tabs>
        <w:spacing w:line="276" w:lineRule="auto"/>
        <w:rPr>
          <w:rFonts w:ascii="Arial" w:hAnsi="Arial" w:cs="Arial"/>
          <w:sz w:val="20"/>
          <w:szCs w:val="22"/>
        </w:rPr>
      </w:pPr>
      <w:hyperlink w:anchor="_Toc94001261" w:history="1">
        <w:r w:rsidRPr="000B3FBA">
          <w:rPr>
            <w:rStyle w:val="Lienhypertexte"/>
            <w:rFonts w:ascii="Arial" w:hAnsi="Arial" w:cs="Arial"/>
            <w:sz w:val="20"/>
            <w:szCs w:val="22"/>
          </w:rPr>
          <w:t>Article 41 : Installation de chantier</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_Toc94001261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72</w:t>
        </w:r>
        <w:r w:rsidRPr="000B3FBA">
          <w:rPr>
            <w:rFonts w:ascii="Arial" w:hAnsi="Arial" w:cs="Arial"/>
            <w:webHidden/>
            <w:sz w:val="20"/>
            <w:szCs w:val="22"/>
          </w:rPr>
          <w:fldChar w:fldCharType="end"/>
        </w:r>
      </w:hyperlink>
    </w:p>
    <w:p w14:paraId="1771AAEC" w14:textId="12C41ACF" w:rsidR="008E74B0" w:rsidRPr="000B3FBA" w:rsidRDefault="008E74B0" w:rsidP="008E74B0">
      <w:pPr>
        <w:pStyle w:val="TM2"/>
        <w:tabs>
          <w:tab w:val="right" w:leader="dot" w:pos="9980"/>
        </w:tabs>
        <w:spacing w:line="276" w:lineRule="auto"/>
        <w:rPr>
          <w:rFonts w:ascii="Arial" w:hAnsi="Arial" w:cs="Arial"/>
          <w:sz w:val="20"/>
          <w:szCs w:val="22"/>
        </w:rPr>
      </w:pPr>
      <w:hyperlink w:anchor="_Toc94001262" w:history="1">
        <w:r w:rsidRPr="000B3FBA">
          <w:rPr>
            <w:rStyle w:val="Lienhypertexte"/>
            <w:rFonts w:ascii="Arial" w:hAnsi="Arial" w:cs="Arial"/>
            <w:sz w:val="20"/>
            <w:szCs w:val="22"/>
          </w:rPr>
          <w:t>Article 42 : Recrutement du personnel de chantier, santé et sécurité</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_Toc94001262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72</w:t>
        </w:r>
        <w:r w:rsidRPr="000B3FBA">
          <w:rPr>
            <w:rFonts w:ascii="Arial" w:hAnsi="Arial" w:cs="Arial"/>
            <w:webHidden/>
            <w:sz w:val="20"/>
            <w:szCs w:val="22"/>
          </w:rPr>
          <w:fldChar w:fldCharType="end"/>
        </w:r>
      </w:hyperlink>
    </w:p>
    <w:p w14:paraId="7EB6DBE6" w14:textId="6417F743" w:rsidR="008E74B0" w:rsidRPr="000B3FBA" w:rsidRDefault="008E74B0" w:rsidP="008E74B0">
      <w:pPr>
        <w:pStyle w:val="TM2"/>
        <w:tabs>
          <w:tab w:val="right" w:leader="dot" w:pos="9980"/>
        </w:tabs>
        <w:spacing w:line="276" w:lineRule="auto"/>
        <w:rPr>
          <w:rFonts w:ascii="Arial" w:hAnsi="Arial" w:cs="Arial"/>
          <w:sz w:val="20"/>
          <w:szCs w:val="22"/>
        </w:rPr>
      </w:pPr>
      <w:hyperlink w:anchor="_Toc94001263" w:history="1">
        <w:r w:rsidRPr="000B3FBA">
          <w:rPr>
            <w:rStyle w:val="Lienhypertexte"/>
            <w:rFonts w:ascii="Arial" w:hAnsi="Arial" w:cs="Arial"/>
            <w:sz w:val="20"/>
            <w:szCs w:val="22"/>
          </w:rPr>
          <w:t>Article 43 : Ouverture et exploitation des carrières et zones d’emprunt</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_Toc94001263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72</w:t>
        </w:r>
        <w:r w:rsidRPr="000B3FBA">
          <w:rPr>
            <w:rFonts w:ascii="Arial" w:hAnsi="Arial" w:cs="Arial"/>
            <w:webHidden/>
            <w:sz w:val="20"/>
            <w:szCs w:val="22"/>
          </w:rPr>
          <w:fldChar w:fldCharType="end"/>
        </w:r>
      </w:hyperlink>
    </w:p>
    <w:p w14:paraId="481F0149" w14:textId="6D8D29A9" w:rsidR="008E74B0" w:rsidRPr="000B3FBA" w:rsidRDefault="008E74B0" w:rsidP="008E74B0">
      <w:pPr>
        <w:pStyle w:val="TM2"/>
        <w:tabs>
          <w:tab w:val="right" w:leader="dot" w:pos="9980"/>
        </w:tabs>
        <w:spacing w:line="276" w:lineRule="auto"/>
        <w:rPr>
          <w:rFonts w:ascii="Arial" w:hAnsi="Arial" w:cs="Arial"/>
          <w:sz w:val="20"/>
          <w:szCs w:val="22"/>
        </w:rPr>
      </w:pPr>
      <w:hyperlink w:anchor="_Toc94001264" w:history="1">
        <w:r w:rsidRPr="000B3FBA">
          <w:rPr>
            <w:rStyle w:val="Lienhypertexte"/>
            <w:rFonts w:ascii="Arial" w:hAnsi="Arial" w:cs="Arial"/>
            <w:sz w:val="20"/>
            <w:szCs w:val="22"/>
          </w:rPr>
          <w:t>Article 44 : Débroussaillage et élagage</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_Toc94001264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73</w:t>
        </w:r>
        <w:r w:rsidRPr="000B3FBA">
          <w:rPr>
            <w:rFonts w:ascii="Arial" w:hAnsi="Arial" w:cs="Arial"/>
            <w:webHidden/>
            <w:sz w:val="20"/>
            <w:szCs w:val="22"/>
          </w:rPr>
          <w:fldChar w:fldCharType="end"/>
        </w:r>
      </w:hyperlink>
    </w:p>
    <w:p w14:paraId="68813BBD" w14:textId="76BEE277" w:rsidR="008E74B0" w:rsidRPr="000B3FBA" w:rsidRDefault="008E74B0" w:rsidP="008E74B0">
      <w:pPr>
        <w:pStyle w:val="TM2"/>
        <w:tabs>
          <w:tab w:val="right" w:leader="dot" w:pos="9980"/>
        </w:tabs>
        <w:spacing w:line="276" w:lineRule="auto"/>
        <w:rPr>
          <w:rFonts w:ascii="Arial" w:hAnsi="Arial" w:cs="Arial"/>
          <w:sz w:val="20"/>
          <w:szCs w:val="22"/>
        </w:rPr>
      </w:pPr>
      <w:hyperlink w:anchor="_Toc94001265" w:history="1">
        <w:r w:rsidRPr="000B3FBA">
          <w:rPr>
            <w:rStyle w:val="Lienhypertexte"/>
            <w:rFonts w:ascii="Arial" w:hAnsi="Arial" w:cs="Arial"/>
            <w:sz w:val="20"/>
            <w:szCs w:val="22"/>
          </w:rPr>
          <w:t>Article 45 : Gestion des ressources en eau</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_Toc94001265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74</w:t>
        </w:r>
        <w:r w:rsidRPr="000B3FBA">
          <w:rPr>
            <w:rFonts w:ascii="Arial" w:hAnsi="Arial" w:cs="Arial"/>
            <w:webHidden/>
            <w:sz w:val="20"/>
            <w:szCs w:val="22"/>
          </w:rPr>
          <w:fldChar w:fldCharType="end"/>
        </w:r>
      </w:hyperlink>
    </w:p>
    <w:p w14:paraId="40DDA2EB" w14:textId="505D5EFF" w:rsidR="008E74B0" w:rsidRPr="000B3FBA" w:rsidRDefault="008E74B0" w:rsidP="008E74B0">
      <w:pPr>
        <w:pStyle w:val="TM2"/>
        <w:tabs>
          <w:tab w:val="right" w:leader="dot" w:pos="9980"/>
        </w:tabs>
        <w:spacing w:line="276" w:lineRule="auto"/>
        <w:rPr>
          <w:rFonts w:ascii="Arial" w:hAnsi="Arial" w:cs="Arial"/>
          <w:sz w:val="20"/>
          <w:szCs w:val="22"/>
        </w:rPr>
      </w:pPr>
      <w:hyperlink w:anchor="_Toc94001266" w:history="1">
        <w:r w:rsidRPr="000B3FBA">
          <w:rPr>
            <w:rStyle w:val="Lienhypertexte"/>
            <w:rFonts w:ascii="Arial" w:hAnsi="Arial" w:cs="Arial"/>
            <w:sz w:val="20"/>
            <w:szCs w:val="22"/>
          </w:rPr>
          <w:t>Article 46 : réparation des dommages causés aux tiers</w:t>
        </w:r>
        <w:r w:rsidRPr="000B3FBA">
          <w:rPr>
            <w:rFonts w:ascii="Arial" w:hAnsi="Arial" w:cs="Arial"/>
            <w:webHidden/>
            <w:sz w:val="20"/>
            <w:szCs w:val="22"/>
          </w:rPr>
          <w:tab/>
        </w:r>
        <w:r w:rsidRPr="000B3FBA">
          <w:rPr>
            <w:rFonts w:ascii="Arial" w:hAnsi="Arial" w:cs="Arial"/>
            <w:webHidden/>
            <w:sz w:val="20"/>
            <w:szCs w:val="22"/>
          </w:rPr>
          <w:fldChar w:fldCharType="begin"/>
        </w:r>
        <w:r w:rsidRPr="000B3FBA">
          <w:rPr>
            <w:rFonts w:ascii="Arial" w:hAnsi="Arial" w:cs="Arial"/>
            <w:webHidden/>
            <w:sz w:val="20"/>
            <w:szCs w:val="22"/>
          </w:rPr>
          <w:instrText xml:space="preserve"> PAGEREF _Toc94001266 \h </w:instrText>
        </w:r>
        <w:r w:rsidRPr="000B3FBA">
          <w:rPr>
            <w:rFonts w:ascii="Arial" w:hAnsi="Arial" w:cs="Arial"/>
            <w:webHidden/>
            <w:sz w:val="20"/>
            <w:szCs w:val="22"/>
          </w:rPr>
        </w:r>
        <w:r w:rsidRPr="000B3FBA">
          <w:rPr>
            <w:rFonts w:ascii="Arial" w:hAnsi="Arial" w:cs="Arial"/>
            <w:webHidden/>
            <w:sz w:val="20"/>
            <w:szCs w:val="22"/>
          </w:rPr>
          <w:fldChar w:fldCharType="separate"/>
        </w:r>
        <w:r>
          <w:rPr>
            <w:rFonts w:ascii="Arial" w:hAnsi="Arial" w:cs="Arial"/>
            <w:webHidden/>
            <w:sz w:val="20"/>
            <w:szCs w:val="22"/>
          </w:rPr>
          <w:t>74</w:t>
        </w:r>
        <w:r w:rsidRPr="000B3FBA">
          <w:rPr>
            <w:rFonts w:ascii="Arial" w:hAnsi="Arial" w:cs="Arial"/>
            <w:webHidden/>
            <w:sz w:val="20"/>
            <w:szCs w:val="22"/>
          </w:rPr>
          <w:fldChar w:fldCharType="end"/>
        </w:r>
      </w:hyperlink>
    </w:p>
    <w:p w14:paraId="1E50D7CD" w14:textId="16E0EAD9" w:rsidR="008E74B0" w:rsidRDefault="008E74B0" w:rsidP="008E74B0">
      <w:pPr>
        <w:spacing w:line="276" w:lineRule="auto"/>
        <w:rPr>
          <w:rFonts w:ascii="Arial" w:hAnsi="Arial" w:cs="Arial"/>
          <w:b/>
          <w:bCs/>
          <w:i/>
          <w:iCs/>
          <w:lang w:eastAsia="x-none"/>
        </w:rPr>
      </w:pPr>
      <w:r>
        <w:fldChar w:fldCharType="end"/>
      </w:r>
      <w:r>
        <w:br w:type="page"/>
      </w:r>
    </w:p>
    <w:p w14:paraId="1E73A572" w14:textId="77777777" w:rsidR="008E74B0" w:rsidRDefault="008E74B0" w:rsidP="008E74B0">
      <w:pPr>
        <w:spacing w:line="276" w:lineRule="auto"/>
        <w:rPr>
          <w:lang w:eastAsia="x-none"/>
        </w:rPr>
      </w:pPr>
    </w:p>
    <w:p w14:paraId="559ED550" w14:textId="77777777" w:rsidR="008E74B0" w:rsidRPr="00812EC3" w:rsidRDefault="008E74B0" w:rsidP="008E74B0">
      <w:pPr>
        <w:spacing w:line="276" w:lineRule="auto"/>
        <w:jc w:val="center"/>
        <w:rPr>
          <w:rFonts w:ascii="Arial" w:hAnsi="Arial" w:cs="Arial"/>
          <w:b/>
          <w:sz w:val="28"/>
        </w:rPr>
      </w:pPr>
      <w:r w:rsidRPr="00812EC3">
        <w:rPr>
          <w:rFonts w:ascii="Arial" w:hAnsi="Arial" w:cs="Arial"/>
          <w:b/>
          <w:sz w:val="28"/>
        </w:rPr>
        <w:t xml:space="preserve">CAHIER DES CLAUSES TECHNIQUES PARTICULIERES </w:t>
      </w:r>
    </w:p>
    <w:p w14:paraId="496A422B" w14:textId="77777777" w:rsidR="008E74B0" w:rsidRPr="00812EC3" w:rsidRDefault="008E74B0" w:rsidP="008E74B0">
      <w:pPr>
        <w:pStyle w:val="Titre4"/>
        <w:spacing w:line="276" w:lineRule="auto"/>
        <w:rPr>
          <w:rFonts w:cs="Arial"/>
        </w:rPr>
      </w:pPr>
      <w:bookmarkStart w:id="59" w:name="_Toc94001213"/>
      <w:r w:rsidRPr="00812EC3">
        <w:rPr>
          <w:rFonts w:cs="Arial"/>
        </w:rPr>
        <w:t>TITRE 1: PRESCRIPTIONS GENERALES</w:t>
      </w:r>
      <w:bookmarkStart w:id="60" w:name="_Toc94001214"/>
      <w:bookmarkEnd w:id="59"/>
    </w:p>
    <w:p w14:paraId="0C7938E0" w14:textId="77777777" w:rsidR="008E74B0" w:rsidRPr="002B1317" w:rsidRDefault="008E74B0" w:rsidP="008E74B0">
      <w:pPr>
        <w:spacing w:line="276" w:lineRule="auto"/>
        <w:rPr>
          <w:rFonts w:ascii="Arial Narrow" w:hAnsi="Arial Narrow" w:cs="Arial"/>
          <w:b/>
          <w:lang w:val="fr-BE"/>
        </w:rPr>
      </w:pPr>
      <w:r w:rsidRPr="000907BE">
        <w:rPr>
          <w:rFonts w:ascii="Arial Narrow" w:hAnsi="Arial Narrow" w:cs="Arial"/>
          <w:b/>
          <w:u w:val="single"/>
          <w:lang w:val="fr-BE"/>
        </w:rPr>
        <w:t>Article 1er </w:t>
      </w:r>
      <w:r w:rsidRPr="000907BE">
        <w:rPr>
          <w:rFonts w:ascii="Arial Narrow" w:hAnsi="Arial Narrow" w:cs="Arial"/>
          <w:b/>
          <w:lang w:val="fr-BE"/>
        </w:rPr>
        <w:t xml:space="preserve">: But </w:t>
      </w:r>
      <w:r>
        <w:rPr>
          <w:rFonts w:ascii="Arial Narrow" w:hAnsi="Arial Narrow" w:cs="Arial"/>
          <w:b/>
          <w:lang w:val="fr-BE"/>
        </w:rPr>
        <w:t>du CCTP</w:t>
      </w:r>
    </w:p>
    <w:p w14:paraId="2187A745" w14:textId="77777777" w:rsidR="008E74B0" w:rsidRPr="00C741DA" w:rsidRDefault="008E74B0" w:rsidP="008E74B0">
      <w:pPr>
        <w:spacing w:line="276" w:lineRule="auto"/>
        <w:jc w:val="both"/>
        <w:rPr>
          <w:rFonts w:ascii="Arial Narrow" w:hAnsi="Arial Narrow" w:cs="Arial"/>
          <w:lang w:val="fr-BE"/>
        </w:rPr>
      </w:pPr>
      <w:r w:rsidRPr="00C741DA">
        <w:rPr>
          <w:rFonts w:ascii="Arial Narrow" w:hAnsi="Arial Narrow" w:cs="Arial"/>
          <w:b/>
          <w:lang w:val="fr-BE"/>
        </w:rPr>
        <w:t>1.1</w:t>
      </w:r>
      <w:r w:rsidRPr="00C741DA">
        <w:rPr>
          <w:rFonts w:ascii="Arial Narrow" w:hAnsi="Arial Narrow" w:cs="Arial"/>
          <w:lang w:val="fr-BE"/>
        </w:rPr>
        <w:t xml:space="preserve"> Le présent CCTP a pour but de renseigner le Cocontractant sur la nature des travaux à effectuer, leur importance, leurs dimensions, les spécifications techniques à observer. Il n’a cependant pas un caractère limitatif et le prestataire devra exécuter, comme étant compris dans ses prix, sans exception ni réserve, tous les travaux de sa profession qui sont indispensables à l’achèvement complet des travaux dans les règles de l’art.</w:t>
      </w:r>
    </w:p>
    <w:p w14:paraId="6C28B6E3" w14:textId="77777777" w:rsidR="008E74B0" w:rsidRPr="00C741DA" w:rsidRDefault="008E74B0" w:rsidP="008E74B0">
      <w:pPr>
        <w:spacing w:line="276" w:lineRule="auto"/>
        <w:jc w:val="both"/>
        <w:rPr>
          <w:rFonts w:ascii="Arial Narrow" w:hAnsi="Arial Narrow" w:cs="Arial"/>
          <w:lang w:val="fr-BE"/>
        </w:rPr>
      </w:pPr>
      <w:r>
        <w:rPr>
          <w:rFonts w:ascii="Arial Narrow" w:hAnsi="Arial Narrow" w:cs="Arial"/>
          <w:lang w:val="fr-BE"/>
        </w:rPr>
        <w:t>Les plans et</w:t>
      </w:r>
      <w:r w:rsidRPr="00C741DA">
        <w:rPr>
          <w:rFonts w:ascii="Arial Narrow" w:hAnsi="Arial Narrow" w:cs="Arial"/>
          <w:lang w:val="fr-BE"/>
        </w:rPr>
        <w:t xml:space="preserve"> schémas présents dans le présent CCTP sont donc à titre indicatif pour visualiser le projet.</w:t>
      </w:r>
    </w:p>
    <w:p w14:paraId="70FD24D6" w14:textId="77777777" w:rsidR="008E74B0" w:rsidRPr="000907BE" w:rsidRDefault="008E74B0" w:rsidP="008E74B0">
      <w:pPr>
        <w:pStyle w:val="Titre3"/>
        <w:spacing w:line="276" w:lineRule="auto"/>
        <w:rPr>
          <w:rFonts w:ascii="Arial Narrow" w:eastAsia="Calibri" w:hAnsi="Arial Narrow"/>
          <w:lang w:val="fr-BE"/>
        </w:rPr>
      </w:pPr>
      <w:r w:rsidRPr="000907BE">
        <w:rPr>
          <w:rFonts w:ascii="Arial Narrow" w:eastAsia="Calibri" w:hAnsi="Arial Narrow"/>
          <w:lang w:val="fr-BE"/>
        </w:rPr>
        <w:t>1.2 Consistance des travaux</w:t>
      </w:r>
    </w:p>
    <w:p w14:paraId="3A7B280B" w14:textId="77777777" w:rsidR="008E74B0" w:rsidRDefault="008E74B0" w:rsidP="008E74B0">
      <w:pPr>
        <w:spacing w:after="120" w:line="276" w:lineRule="auto"/>
        <w:jc w:val="both"/>
        <w:rPr>
          <w:rFonts w:ascii="Arial Narrow" w:hAnsi="Arial Narrow" w:cs="Arial"/>
          <w:lang w:val="fr-BE" w:eastAsia="fr-FR"/>
        </w:rPr>
      </w:pPr>
      <w:r w:rsidRPr="000907BE">
        <w:rPr>
          <w:rFonts w:ascii="Arial Narrow" w:hAnsi="Arial Narrow" w:cs="Arial"/>
          <w:lang w:val="fr-BE" w:eastAsia="fr-FR"/>
        </w:rPr>
        <w:t>La consistance des travaux</w:t>
      </w:r>
      <w:r>
        <w:rPr>
          <w:rFonts w:ascii="Arial Narrow" w:hAnsi="Arial Narrow" w:cs="Arial"/>
          <w:lang w:val="fr-BE" w:eastAsia="fr-FR"/>
        </w:rPr>
        <w:t xml:space="preserve"> Extension et B</w:t>
      </w:r>
      <w:r w:rsidRPr="00A13E16">
        <w:rPr>
          <w:rFonts w:ascii="Arial Narrow" w:hAnsi="Arial Narrow" w:cs="Arial"/>
          <w:lang w:val="fr-BE" w:eastAsia="fr-FR"/>
        </w:rPr>
        <w:t>ranchement d'un réseau électrique au Parc des Engins</w:t>
      </w:r>
      <w:r>
        <w:rPr>
          <w:rFonts w:ascii="Arial Narrow" w:hAnsi="Arial Narrow" w:cs="Arial"/>
          <w:lang w:val="fr-BE" w:eastAsia="fr-FR"/>
        </w:rPr>
        <w:t>, Département du Lom et</w:t>
      </w:r>
      <w:r w:rsidRPr="003F5FB8">
        <w:rPr>
          <w:rFonts w:ascii="Arial Narrow" w:hAnsi="Arial Narrow" w:cs="Arial"/>
          <w:lang w:eastAsia="fr-FR"/>
        </w:rPr>
        <w:t xml:space="preserve"> Djérem</w:t>
      </w:r>
      <w:r>
        <w:rPr>
          <w:rFonts w:ascii="Arial Narrow" w:hAnsi="Arial Narrow" w:cs="Arial"/>
          <w:lang w:val="fr-BE" w:eastAsia="fr-FR"/>
        </w:rPr>
        <w:t>, Région de l’Est</w:t>
      </w:r>
      <w:r w:rsidRPr="000907BE">
        <w:rPr>
          <w:rFonts w:ascii="Arial Narrow" w:hAnsi="Arial Narrow" w:cs="Arial"/>
          <w:lang w:val="fr-BE" w:eastAsia="fr-FR"/>
        </w:rPr>
        <w:t xml:space="preserve">, objet du présent Appel d’Offres est répartie par </w:t>
      </w:r>
      <w:r>
        <w:rPr>
          <w:rFonts w:ascii="Arial Narrow" w:hAnsi="Arial Narrow" w:cs="Arial"/>
          <w:lang w:val="fr-BE" w:eastAsia="fr-FR"/>
        </w:rPr>
        <w:t>lot a</w:t>
      </w:r>
      <w:r w:rsidRPr="000907BE">
        <w:rPr>
          <w:rFonts w:ascii="Arial Narrow" w:hAnsi="Arial Narrow" w:cs="Arial"/>
          <w:lang w:val="fr-BE" w:eastAsia="fr-FR"/>
        </w:rPr>
        <w:t>insi qu’il suit</w:t>
      </w:r>
      <w:r>
        <w:rPr>
          <w:rFonts w:ascii="Arial Narrow" w:hAnsi="Arial Narrow" w:cs="Arial"/>
          <w:lang w:val="fr-BE" w:eastAsia="fr-FR"/>
        </w:rPr>
        <w:t xml:space="preserve"> </w:t>
      </w:r>
      <w:r w:rsidRPr="000907BE">
        <w:rPr>
          <w:rFonts w:ascii="Arial Narrow" w:hAnsi="Arial Narrow" w:cs="Arial"/>
          <w:lang w:val="fr-BE" w:eastAsia="fr-FR"/>
        </w:rPr>
        <w:t>:</w:t>
      </w:r>
    </w:p>
    <w:p w14:paraId="21BC030B" w14:textId="77777777" w:rsidR="008E74B0" w:rsidRPr="00812EC3" w:rsidRDefault="008E74B0">
      <w:pPr>
        <w:numPr>
          <w:ilvl w:val="0"/>
          <w:numId w:val="66"/>
        </w:numPr>
        <w:spacing w:after="0" w:line="276" w:lineRule="auto"/>
        <w:jc w:val="both"/>
        <w:rPr>
          <w:rFonts w:ascii="Arial Narrow" w:eastAsia="Calibri" w:hAnsi="Arial Narrow"/>
        </w:rPr>
      </w:pPr>
      <w:r w:rsidRPr="00812EC3">
        <w:rPr>
          <w:rFonts w:ascii="Arial Narrow" w:hAnsi="Arial Narrow" w:cs="Arial"/>
        </w:rPr>
        <w:t>Travaux préparatoires (études et piquetage, panneau de chantier…);</w:t>
      </w:r>
    </w:p>
    <w:p w14:paraId="44CD76B1" w14:textId="77777777" w:rsidR="008E74B0" w:rsidRPr="00A13E16" w:rsidRDefault="008E74B0">
      <w:pPr>
        <w:pStyle w:val="Paragraphedeliste"/>
        <w:numPr>
          <w:ilvl w:val="0"/>
          <w:numId w:val="66"/>
        </w:numPr>
        <w:spacing w:line="276" w:lineRule="auto"/>
        <w:rPr>
          <w:rFonts w:ascii="Arial Narrow" w:hAnsi="Arial Narrow"/>
          <w:sz w:val="22"/>
          <w:szCs w:val="22"/>
        </w:rPr>
      </w:pPr>
      <w:r>
        <w:rPr>
          <w:rFonts w:ascii="Arial Narrow" w:hAnsi="Arial Narrow"/>
          <w:sz w:val="22"/>
          <w:szCs w:val="22"/>
        </w:rPr>
        <w:t>Travaux de depose;</w:t>
      </w:r>
    </w:p>
    <w:p w14:paraId="194F38E6" w14:textId="77777777" w:rsidR="008E74B0" w:rsidRPr="00812EC3" w:rsidRDefault="008E74B0">
      <w:pPr>
        <w:pStyle w:val="Paragraphedeliste"/>
        <w:numPr>
          <w:ilvl w:val="0"/>
          <w:numId w:val="66"/>
        </w:numPr>
        <w:spacing w:line="276" w:lineRule="auto"/>
        <w:rPr>
          <w:rFonts w:ascii="Arial Narrow" w:hAnsi="Arial Narrow"/>
          <w:sz w:val="22"/>
          <w:szCs w:val="22"/>
        </w:rPr>
      </w:pPr>
      <w:r w:rsidRPr="00812EC3">
        <w:rPr>
          <w:rFonts w:ascii="Arial Narrow" w:hAnsi="Arial Narrow"/>
          <w:sz w:val="22"/>
          <w:szCs w:val="22"/>
        </w:rPr>
        <w:t>Construction d'une ligne HTA aériene triphasée de 15KV en cable almélec 3x34,6 mm²;</w:t>
      </w:r>
    </w:p>
    <w:p w14:paraId="0F4685CE" w14:textId="77777777" w:rsidR="008E74B0" w:rsidRPr="00812EC3" w:rsidRDefault="008E74B0">
      <w:pPr>
        <w:numPr>
          <w:ilvl w:val="0"/>
          <w:numId w:val="66"/>
        </w:numPr>
        <w:spacing w:after="0" w:line="276" w:lineRule="auto"/>
        <w:jc w:val="both"/>
        <w:rPr>
          <w:rFonts w:ascii="Arial Narrow" w:hAnsi="Arial Narrow" w:cs="Arial"/>
        </w:rPr>
      </w:pPr>
      <w:r w:rsidRPr="00812EC3">
        <w:rPr>
          <w:rFonts w:ascii="Arial Narrow" w:hAnsi="Arial Narrow" w:cs="Arial"/>
        </w:rPr>
        <w:t>Pose d’un IACM de 24KV;</w:t>
      </w:r>
    </w:p>
    <w:p w14:paraId="1F87F6CC" w14:textId="77777777" w:rsidR="008E74B0" w:rsidRPr="007D61E3" w:rsidRDefault="008E74B0">
      <w:pPr>
        <w:numPr>
          <w:ilvl w:val="0"/>
          <w:numId w:val="66"/>
        </w:numPr>
        <w:spacing w:after="0" w:line="276" w:lineRule="auto"/>
        <w:jc w:val="both"/>
        <w:rPr>
          <w:rFonts w:ascii="Arial Narrow" w:hAnsi="Arial Narrow" w:cs="Arial"/>
        </w:rPr>
      </w:pPr>
      <w:r w:rsidRPr="005367C9">
        <w:rPr>
          <w:rFonts w:ascii="Arial Narrow" w:hAnsi="Arial Narrow" w:cs="Arial"/>
        </w:rPr>
        <w:t>Construction d’un local transformateur</w:t>
      </w:r>
      <w:r>
        <w:rPr>
          <w:rFonts w:ascii="Arial Narrow" w:hAnsi="Arial Narrow" w:cs="Arial"/>
        </w:rPr>
        <w:t>;</w:t>
      </w:r>
    </w:p>
    <w:p w14:paraId="3E13A41C" w14:textId="77777777" w:rsidR="008E74B0" w:rsidRPr="00812EC3" w:rsidRDefault="008E74B0">
      <w:pPr>
        <w:numPr>
          <w:ilvl w:val="0"/>
          <w:numId w:val="66"/>
        </w:numPr>
        <w:spacing w:after="0" w:line="276" w:lineRule="auto"/>
        <w:jc w:val="both"/>
        <w:rPr>
          <w:rFonts w:ascii="Arial Narrow" w:eastAsia="Calibri" w:hAnsi="Arial Narrow"/>
        </w:rPr>
      </w:pPr>
      <w:r w:rsidRPr="00812EC3">
        <w:rPr>
          <w:rFonts w:ascii="Arial Narrow" w:hAnsi="Arial Narrow" w:cs="Arial"/>
        </w:rPr>
        <w:t>Construction d'un poste de transformation HTA triphase H59/400KVA-15KV;</w:t>
      </w:r>
    </w:p>
    <w:p w14:paraId="128BA243" w14:textId="77777777" w:rsidR="008E74B0" w:rsidRPr="00812EC3" w:rsidRDefault="008E74B0">
      <w:pPr>
        <w:numPr>
          <w:ilvl w:val="0"/>
          <w:numId w:val="66"/>
        </w:numPr>
        <w:spacing w:after="0" w:line="276" w:lineRule="auto"/>
        <w:jc w:val="both"/>
        <w:rPr>
          <w:rFonts w:ascii="Arial Narrow" w:eastAsia="Calibri" w:hAnsi="Arial Narrow"/>
        </w:rPr>
      </w:pPr>
      <w:r w:rsidRPr="00812EC3">
        <w:rPr>
          <w:rFonts w:ascii="Arial Narrow" w:hAnsi="Arial Narrow" w:cs="Arial"/>
        </w:rPr>
        <w:t>Conctruction d’un comptage MT/BT;</w:t>
      </w:r>
    </w:p>
    <w:p w14:paraId="11DCA0E3" w14:textId="77777777" w:rsidR="008E74B0" w:rsidRPr="00812EC3" w:rsidRDefault="008E74B0">
      <w:pPr>
        <w:pStyle w:val="Paragraphedeliste"/>
        <w:numPr>
          <w:ilvl w:val="0"/>
          <w:numId w:val="66"/>
        </w:numPr>
        <w:spacing w:line="276" w:lineRule="auto"/>
        <w:rPr>
          <w:rFonts w:ascii="Arial Narrow" w:eastAsia="Calibri" w:hAnsi="Arial Narrow"/>
          <w:sz w:val="22"/>
          <w:szCs w:val="22"/>
        </w:rPr>
      </w:pPr>
      <w:r w:rsidRPr="00812EC3">
        <w:rPr>
          <w:rFonts w:ascii="Arial Narrow" w:eastAsia="Calibri" w:hAnsi="Arial Narrow"/>
          <w:sz w:val="22"/>
          <w:szCs w:val="22"/>
        </w:rPr>
        <w:t>Construction d'une ligne BT souteraine triphasee en cable HN33S33 3x120mm²+ 01x70 mm² Alu;</w:t>
      </w:r>
    </w:p>
    <w:p w14:paraId="5814CEF3" w14:textId="77777777" w:rsidR="008E74B0" w:rsidRPr="00812EC3" w:rsidRDefault="008E74B0">
      <w:pPr>
        <w:pStyle w:val="Paragraphedeliste"/>
        <w:numPr>
          <w:ilvl w:val="0"/>
          <w:numId w:val="66"/>
        </w:numPr>
        <w:spacing w:line="276" w:lineRule="auto"/>
        <w:rPr>
          <w:rFonts w:ascii="Arial Narrow" w:eastAsia="Calibri" w:hAnsi="Arial Narrow"/>
          <w:sz w:val="22"/>
          <w:szCs w:val="22"/>
        </w:rPr>
      </w:pPr>
      <w:r w:rsidRPr="00812EC3">
        <w:rPr>
          <w:rFonts w:ascii="Arial Narrow" w:eastAsia="Calibri" w:hAnsi="Arial Narrow"/>
          <w:sz w:val="22"/>
          <w:szCs w:val="22"/>
        </w:rPr>
        <w:t>Construction d’un local technique à l’intérieur du site;</w:t>
      </w:r>
    </w:p>
    <w:p w14:paraId="315419BE" w14:textId="77777777" w:rsidR="008E74B0" w:rsidRPr="00061374" w:rsidRDefault="008E74B0">
      <w:pPr>
        <w:numPr>
          <w:ilvl w:val="0"/>
          <w:numId w:val="66"/>
        </w:numPr>
        <w:spacing w:after="240" w:line="276" w:lineRule="auto"/>
        <w:jc w:val="both"/>
        <w:rPr>
          <w:rFonts w:ascii="Arial Narrow" w:hAnsi="Arial Narrow" w:cs="Arial"/>
        </w:rPr>
      </w:pPr>
      <w:r>
        <w:rPr>
          <w:rFonts w:ascii="Arial Narrow" w:hAnsi="Arial Narrow" w:cs="Arial"/>
        </w:rPr>
        <w:t>Prestations</w:t>
      </w:r>
      <w:r w:rsidRPr="00061374">
        <w:rPr>
          <w:rFonts w:ascii="Arial Narrow" w:hAnsi="Arial Narrow" w:cs="Arial"/>
        </w:rPr>
        <w:t xml:space="preserve"> divers.</w:t>
      </w:r>
    </w:p>
    <w:p w14:paraId="026C6339" w14:textId="77777777" w:rsidR="008E74B0" w:rsidRPr="001D355C" w:rsidRDefault="008E74B0" w:rsidP="008E74B0">
      <w:pPr>
        <w:spacing w:line="276" w:lineRule="auto"/>
        <w:jc w:val="both"/>
        <w:rPr>
          <w:rFonts w:ascii="Arial Narrow" w:hAnsi="Arial Narrow" w:cs="Arial"/>
          <w:lang w:val="fr-BE"/>
        </w:rPr>
      </w:pPr>
      <w:r w:rsidRPr="00F10B77">
        <w:rPr>
          <w:rFonts w:ascii="Arial Narrow" w:hAnsi="Arial Narrow" w:cs="Arial"/>
          <w:b/>
          <w:lang w:val="fr-BE"/>
        </w:rPr>
        <w:t>1.3</w:t>
      </w:r>
      <w:r w:rsidRPr="00F10B77">
        <w:rPr>
          <w:rFonts w:ascii="Arial Narrow" w:hAnsi="Arial Narrow" w:cs="Arial"/>
          <w:lang w:val="fr-BE"/>
        </w:rPr>
        <w:t xml:space="preserve"> Les pré</w:t>
      </w:r>
      <w:r>
        <w:rPr>
          <w:rFonts w:ascii="Arial Narrow" w:hAnsi="Arial Narrow" w:cs="Arial"/>
          <w:lang w:val="fr-BE"/>
        </w:rPr>
        <w:t xml:space="preserve">sents Travaux seront exécutés pour le compte </w:t>
      </w:r>
      <w:r>
        <w:rPr>
          <w:rFonts w:ascii="Arial Narrow" w:hAnsi="Arial Narrow" w:cs="Arial"/>
          <w:lang w:val="fr-BE" w:eastAsia="fr-FR"/>
        </w:rPr>
        <w:t xml:space="preserve">du </w:t>
      </w:r>
      <w:r w:rsidRPr="00A13E16">
        <w:rPr>
          <w:rFonts w:ascii="Arial Narrow" w:hAnsi="Arial Narrow" w:cs="Arial"/>
          <w:lang w:val="fr-BE" w:eastAsia="fr-FR"/>
        </w:rPr>
        <w:t>Parc des Engins</w:t>
      </w:r>
      <w:r>
        <w:rPr>
          <w:rFonts w:ascii="Arial Narrow" w:hAnsi="Arial Narrow" w:cs="Arial"/>
          <w:lang w:val="fr-BE" w:eastAsia="fr-FR"/>
        </w:rPr>
        <w:t>, Département du Lom et Djérem, Région de l’Est, Région de l’Est</w:t>
      </w:r>
      <w:r>
        <w:rPr>
          <w:rFonts w:ascii="Arial Narrow" w:hAnsi="Arial Narrow" w:cs="Arial"/>
          <w:lang w:val="fr-BE"/>
        </w:rPr>
        <w:t>.</w:t>
      </w:r>
      <w:r w:rsidRPr="00F10B77">
        <w:rPr>
          <w:rFonts w:ascii="Arial Narrow" w:hAnsi="Arial Narrow" w:cs="Arial"/>
          <w:b/>
          <w:lang w:val="fr-BE" w:eastAsia="fr-FR"/>
        </w:rPr>
        <w:t xml:space="preserve"> </w:t>
      </w:r>
    </w:p>
    <w:p w14:paraId="132722FA" w14:textId="77777777" w:rsidR="008E74B0" w:rsidRPr="00EB0DA6" w:rsidRDefault="008E74B0" w:rsidP="008E74B0">
      <w:pPr>
        <w:spacing w:after="240" w:line="276" w:lineRule="auto"/>
        <w:jc w:val="both"/>
        <w:rPr>
          <w:color w:val="FF0000"/>
          <w:lang w:val="fr-BE"/>
        </w:rPr>
      </w:pPr>
      <w:r w:rsidRPr="00F10B77">
        <w:rPr>
          <w:rFonts w:ascii="Arial Narrow" w:hAnsi="Arial Narrow" w:cs="Arial"/>
          <w:b/>
          <w:lang w:val="fr-BE"/>
        </w:rPr>
        <w:t>Délai d’exécution</w:t>
      </w:r>
      <w:r w:rsidRPr="00F10B77">
        <w:rPr>
          <w:rFonts w:ascii="Arial Narrow" w:hAnsi="Arial Narrow" w:cs="Arial"/>
          <w:lang w:val="fr-BE"/>
        </w:rPr>
        <w:t xml:space="preserve"> : le délai maximum d’exécution prévu par le Maître d’Ouvrage pour la réalisation des travaux est fixé à </w:t>
      </w:r>
      <w:r>
        <w:rPr>
          <w:rFonts w:ascii="Arial Narrow" w:hAnsi="Arial Narrow" w:cs="Arial"/>
          <w:b/>
          <w:lang w:val="fr-BE"/>
        </w:rPr>
        <w:t>trois</w:t>
      </w:r>
      <w:r w:rsidRPr="00F10B77">
        <w:rPr>
          <w:rFonts w:ascii="Arial Narrow" w:hAnsi="Arial Narrow" w:cs="Arial"/>
          <w:b/>
          <w:lang w:val="fr-BE"/>
        </w:rPr>
        <w:t xml:space="preserve"> (0</w:t>
      </w:r>
      <w:r>
        <w:rPr>
          <w:rFonts w:ascii="Arial Narrow" w:hAnsi="Arial Narrow" w:cs="Arial"/>
          <w:b/>
          <w:lang w:val="fr-BE"/>
        </w:rPr>
        <w:t>3) mois en un (01)</w:t>
      </w:r>
      <w:r w:rsidRPr="00F10B77">
        <w:rPr>
          <w:rFonts w:ascii="Arial Narrow" w:hAnsi="Arial Narrow" w:cs="Arial"/>
          <w:b/>
          <w:lang w:val="fr-BE"/>
        </w:rPr>
        <w:t xml:space="preserve"> lot</w:t>
      </w:r>
      <w:r w:rsidRPr="00F10B77">
        <w:rPr>
          <w:rFonts w:ascii="Arial Narrow" w:hAnsi="Arial Narrow" w:cs="Arial"/>
          <w:lang w:val="fr-BE"/>
        </w:rPr>
        <w:t>. Ce délai court à compter de la date de notification de l’ordre de service de démarrer les travaux.</w:t>
      </w:r>
    </w:p>
    <w:bookmarkEnd w:id="60"/>
    <w:p w14:paraId="5F759D2C" w14:textId="77777777" w:rsidR="008E74B0" w:rsidRPr="00812EC3" w:rsidRDefault="008E74B0" w:rsidP="008E74B0">
      <w:pPr>
        <w:spacing w:line="276" w:lineRule="auto"/>
        <w:jc w:val="both"/>
        <w:rPr>
          <w:rFonts w:ascii="Arial Narrow" w:hAnsi="Arial Narrow"/>
        </w:rPr>
      </w:pPr>
      <w:r w:rsidRPr="00812EC3">
        <w:rPr>
          <w:rFonts w:ascii="Arial Narrow" w:hAnsi="Arial Narrow"/>
          <w:b/>
        </w:rPr>
        <w:t>1.4</w:t>
      </w:r>
      <w:r w:rsidRPr="00812EC3">
        <w:rPr>
          <w:rFonts w:ascii="Arial Narrow" w:hAnsi="Arial Narrow"/>
        </w:rPr>
        <w:t xml:space="preserve"> Les ouvrages seront établis conformément aux prescriptions des publications en vigueur de l’UTE (Norme C 11-200 et à celle de l’arrêté technique du 13 février 1977) relatives aux distributions d’énergie et pour autant qu’elles ne soient pas différentes des conditions et hypothèses précisées au présent CCTP</w:t>
      </w:r>
    </w:p>
    <w:p w14:paraId="3E1B9559" w14:textId="77777777" w:rsidR="008E74B0" w:rsidRPr="00812EC3" w:rsidRDefault="008E74B0" w:rsidP="008E74B0">
      <w:pPr>
        <w:spacing w:line="276" w:lineRule="auto"/>
        <w:jc w:val="both"/>
        <w:rPr>
          <w:rFonts w:ascii="Arial Narrow" w:hAnsi="Arial Narrow"/>
        </w:rPr>
      </w:pPr>
      <w:r w:rsidRPr="00812EC3">
        <w:rPr>
          <w:rFonts w:ascii="Arial Narrow" w:hAnsi="Arial Narrow"/>
        </w:rPr>
        <w:t>Ces ouvrages doivent répondre à toutes les prescriptions et à tous les règlements légaux en vigueur. Ils seront exécutés conformément aux règles de l’art.</w:t>
      </w:r>
    </w:p>
    <w:p w14:paraId="433D548B" w14:textId="77777777" w:rsidR="008E74B0" w:rsidRPr="00812EC3" w:rsidRDefault="008E74B0" w:rsidP="008E74B0">
      <w:pPr>
        <w:pStyle w:val="Titre4"/>
        <w:spacing w:line="276" w:lineRule="auto"/>
        <w:rPr>
          <w:rFonts w:ascii="Arial Narrow" w:hAnsi="Arial Narrow"/>
        </w:rPr>
      </w:pPr>
      <w:bookmarkStart w:id="61" w:name="_Toc94001215"/>
      <w:r w:rsidRPr="00812EC3">
        <w:rPr>
          <w:rFonts w:ascii="Arial Narrow" w:hAnsi="Arial Narrow"/>
        </w:rPr>
        <w:t>Article 2: Conditions de calcul des ouvrages de distribution.</w:t>
      </w:r>
      <w:bookmarkEnd w:id="61"/>
    </w:p>
    <w:p w14:paraId="22E130D7"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 xml:space="preserve">2-1: Conditions climatiques </w:t>
      </w:r>
    </w:p>
    <w:p w14:paraId="341B6180" w14:textId="77777777" w:rsidR="008E74B0" w:rsidRPr="00812EC3" w:rsidRDefault="008E74B0" w:rsidP="008E74B0">
      <w:pPr>
        <w:spacing w:line="276" w:lineRule="auto"/>
        <w:jc w:val="both"/>
        <w:rPr>
          <w:rFonts w:ascii="Arial Narrow" w:hAnsi="Arial Narrow"/>
        </w:rPr>
      </w:pPr>
      <w:r w:rsidRPr="00812EC3">
        <w:rPr>
          <w:rFonts w:ascii="Arial Narrow" w:hAnsi="Arial Narrow"/>
        </w:rPr>
        <w:t>Température moyenne 30° C</w:t>
      </w:r>
    </w:p>
    <w:p w14:paraId="19784A96" w14:textId="77777777" w:rsidR="008E74B0" w:rsidRPr="00812EC3" w:rsidRDefault="008E74B0" w:rsidP="008E74B0">
      <w:pPr>
        <w:spacing w:line="276" w:lineRule="auto"/>
        <w:jc w:val="both"/>
        <w:rPr>
          <w:rFonts w:ascii="Arial Narrow" w:hAnsi="Arial Narrow"/>
        </w:rPr>
      </w:pPr>
      <w:r w:rsidRPr="00812EC3">
        <w:rPr>
          <w:rFonts w:ascii="Arial Narrow" w:hAnsi="Arial Narrow"/>
        </w:rPr>
        <w:t>Hygrométrie correspondante 98%</w:t>
      </w:r>
    </w:p>
    <w:p w14:paraId="36D2233A"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Température ambiante </w:t>
      </w:r>
    </w:p>
    <w:p w14:paraId="369E2D88"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Minimale 7° à 15° C</w:t>
      </w:r>
    </w:p>
    <w:p w14:paraId="6D457C7E"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Maximale moyenne 35° C</w:t>
      </w:r>
    </w:p>
    <w:p w14:paraId="1DC5CF8F"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Vitesse exceptionnelle des vents 5 à </w:t>
      </w:r>
      <w:smartTag w:uri="urn:schemas-microsoft-com:office:smarttags" w:element="metricconverter">
        <w:smartTagPr>
          <w:attr w:name="ProductID" w:val="35 Km/h"/>
        </w:smartTagPr>
        <w:r w:rsidRPr="00812EC3">
          <w:rPr>
            <w:rFonts w:ascii="Arial Narrow" w:hAnsi="Arial Narrow"/>
          </w:rPr>
          <w:t>35 km/h</w:t>
        </w:r>
      </w:smartTag>
    </w:p>
    <w:p w14:paraId="48B85613"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 xml:space="preserve">2.2 Hypothèse de calcul </w:t>
      </w:r>
    </w:p>
    <w:p w14:paraId="62CAE86C" w14:textId="77777777" w:rsidR="008E74B0" w:rsidRPr="00812EC3" w:rsidRDefault="008E74B0" w:rsidP="008E74B0">
      <w:pPr>
        <w:spacing w:line="276" w:lineRule="auto"/>
        <w:jc w:val="both"/>
        <w:rPr>
          <w:rFonts w:ascii="Arial Narrow" w:hAnsi="Arial Narrow"/>
        </w:rPr>
      </w:pPr>
      <w:r w:rsidRPr="00812EC3">
        <w:rPr>
          <w:rFonts w:ascii="Arial Narrow" w:hAnsi="Arial Narrow"/>
        </w:rPr>
        <w:lastRenderedPageBreak/>
        <w:t>Température 15° C</w:t>
      </w:r>
    </w:p>
    <w:p w14:paraId="1D43690E" w14:textId="77777777" w:rsidR="008E74B0" w:rsidRPr="00812EC3" w:rsidRDefault="008E74B0" w:rsidP="008E74B0">
      <w:pPr>
        <w:spacing w:line="276" w:lineRule="auto"/>
        <w:jc w:val="both"/>
        <w:rPr>
          <w:rFonts w:ascii="Arial Narrow" w:hAnsi="Arial Narrow"/>
        </w:rPr>
      </w:pPr>
      <w:r w:rsidRPr="00812EC3">
        <w:rPr>
          <w:rFonts w:ascii="Arial Narrow" w:hAnsi="Arial Narrow"/>
        </w:rPr>
        <w:t>Vent: pression du vent sur les surfaces planes = 1200N/m</w:t>
      </w:r>
      <w:r w:rsidRPr="00812EC3">
        <w:rPr>
          <w:rFonts w:ascii="Arial Narrow" w:hAnsi="Arial Narrow"/>
          <w:vertAlign w:val="superscript"/>
        </w:rPr>
        <w:t>2</w:t>
      </w:r>
    </w:p>
    <w:p w14:paraId="3E21EE31" w14:textId="77777777" w:rsidR="008E74B0" w:rsidRPr="00812EC3" w:rsidRDefault="008E74B0" w:rsidP="008E74B0">
      <w:pPr>
        <w:spacing w:line="276" w:lineRule="auto"/>
        <w:jc w:val="both"/>
        <w:rPr>
          <w:rFonts w:ascii="Arial Narrow" w:hAnsi="Arial Narrow"/>
          <w:vertAlign w:val="superscript"/>
        </w:rPr>
      </w:pPr>
      <w:r w:rsidRPr="00812EC3">
        <w:rPr>
          <w:rFonts w:ascii="Arial Narrow" w:hAnsi="Arial Narrow"/>
        </w:rPr>
        <w:t>Pression du vent sur la section longitude des volumes cylindriques constituants le supports: 720 N/m</w:t>
      </w:r>
      <w:r w:rsidRPr="00812EC3">
        <w:rPr>
          <w:rFonts w:ascii="Arial Narrow" w:hAnsi="Arial Narrow"/>
          <w:vertAlign w:val="superscript"/>
        </w:rPr>
        <w:t>2</w:t>
      </w:r>
    </w:p>
    <w:p w14:paraId="36BB98CE" w14:textId="77777777" w:rsidR="008E74B0" w:rsidRPr="00812EC3" w:rsidRDefault="008E74B0" w:rsidP="008E74B0">
      <w:pPr>
        <w:spacing w:line="276" w:lineRule="auto"/>
        <w:jc w:val="both"/>
        <w:rPr>
          <w:rFonts w:ascii="Arial Narrow" w:hAnsi="Arial Narrow"/>
        </w:rPr>
      </w:pPr>
      <w:r w:rsidRPr="00812EC3">
        <w:rPr>
          <w:rFonts w:ascii="Arial Narrow" w:hAnsi="Arial Narrow"/>
        </w:rPr>
        <w:t>Pression du vent sur la section longitudinale des conducteurs: 480 N/m</w:t>
      </w:r>
      <w:r w:rsidRPr="00812EC3">
        <w:rPr>
          <w:rFonts w:ascii="Arial Narrow" w:hAnsi="Arial Narrow"/>
          <w:vertAlign w:val="superscript"/>
        </w:rPr>
        <w:t>2</w:t>
      </w:r>
    </w:p>
    <w:p w14:paraId="55E1E9DB" w14:textId="77777777" w:rsidR="008E74B0" w:rsidRPr="00812EC3" w:rsidRDefault="008E74B0" w:rsidP="008E74B0">
      <w:pPr>
        <w:pStyle w:val="Titre4"/>
        <w:spacing w:line="276" w:lineRule="auto"/>
        <w:rPr>
          <w:rFonts w:ascii="Arial Narrow" w:hAnsi="Arial Narrow"/>
        </w:rPr>
      </w:pPr>
      <w:bookmarkStart w:id="62" w:name="_Toc94001216"/>
      <w:r w:rsidRPr="00812EC3">
        <w:rPr>
          <w:rFonts w:ascii="Arial Narrow" w:hAnsi="Arial Narrow"/>
        </w:rPr>
        <w:t>Article 3: Conditions de calcul des lignes MT 15 KV</w:t>
      </w:r>
      <w:bookmarkEnd w:id="62"/>
    </w:p>
    <w:p w14:paraId="56D55A49"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3.1 Hypothèse de calcul</w:t>
      </w:r>
    </w:p>
    <w:p w14:paraId="51F599A8" w14:textId="77777777" w:rsidR="008E74B0" w:rsidRPr="00812EC3" w:rsidRDefault="008E74B0" w:rsidP="008E74B0">
      <w:pPr>
        <w:spacing w:line="276" w:lineRule="auto"/>
        <w:jc w:val="both"/>
        <w:rPr>
          <w:rFonts w:ascii="Arial Narrow" w:hAnsi="Arial Narrow"/>
          <w:i/>
        </w:rPr>
      </w:pPr>
      <w:r w:rsidRPr="00812EC3">
        <w:rPr>
          <w:rFonts w:ascii="Arial Narrow" w:hAnsi="Arial Narrow"/>
          <w:i/>
        </w:rPr>
        <w:t xml:space="preserve">  </w:t>
      </w:r>
      <w:r w:rsidRPr="00812EC3">
        <w:rPr>
          <w:rFonts w:ascii="Arial Narrow" w:hAnsi="Arial Narrow"/>
          <w:i/>
          <w:u w:val="single"/>
        </w:rPr>
        <w:t xml:space="preserve">Hypothèse A </w:t>
      </w:r>
    </w:p>
    <w:p w14:paraId="56149487"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Température: 7° à 20° C suivant les régions traversées </w:t>
      </w:r>
    </w:p>
    <w:p w14:paraId="6E92D85B" w14:textId="77777777" w:rsidR="008E74B0" w:rsidRPr="001E50C5" w:rsidRDefault="008E74B0" w:rsidP="008E74B0">
      <w:pPr>
        <w:spacing w:line="276" w:lineRule="auto"/>
        <w:jc w:val="both"/>
        <w:rPr>
          <w:rFonts w:ascii="Arial Narrow" w:hAnsi="Arial Narrow"/>
        </w:rPr>
      </w:pPr>
      <w:r>
        <w:rPr>
          <w:rFonts w:ascii="Arial Narrow" w:hAnsi="Arial Narrow"/>
        </w:rPr>
        <w:t>- Vent (90km/h)</w:t>
      </w:r>
      <w:r w:rsidRPr="001E50C5">
        <w:rPr>
          <w:rFonts w:ascii="Arial Narrow" w:hAnsi="Arial Narrow"/>
        </w:rPr>
        <w:t xml:space="preserve">: </w:t>
      </w:r>
    </w:p>
    <w:p w14:paraId="128308AF" w14:textId="77777777" w:rsidR="008E74B0" w:rsidRPr="00812EC3" w:rsidRDefault="008E74B0">
      <w:pPr>
        <w:numPr>
          <w:ilvl w:val="0"/>
          <w:numId w:val="54"/>
        </w:numPr>
        <w:tabs>
          <w:tab w:val="num" w:pos="993"/>
        </w:tabs>
        <w:spacing w:after="0" w:line="276" w:lineRule="auto"/>
        <w:jc w:val="both"/>
        <w:rPr>
          <w:rFonts w:ascii="Arial Narrow" w:hAnsi="Arial Narrow"/>
        </w:rPr>
      </w:pPr>
      <w:r w:rsidRPr="00812EC3">
        <w:rPr>
          <w:rFonts w:ascii="Arial Narrow" w:hAnsi="Arial Narrow"/>
        </w:rPr>
        <w:t>Pression du vent sur les surfaces planes: 875 Pascals</w:t>
      </w:r>
    </w:p>
    <w:p w14:paraId="47F0CB29" w14:textId="77777777" w:rsidR="008E74B0" w:rsidRPr="00812EC3" w:rsidRDefault="008E74B0">
      <w:pPr>
        <w:numPr>
          <w:ilvl w:val="0"/>
          <w:numId w:val="54"/>
        </w:numPr>
        <w:tabs>
          <w:tab w:val="num" w:pos="993"/>
        </w:tabs>
        <w:spacing w:after="0" w:line="276" w:lineRule="auto"/>
        <w:jc w:val="both"/>
        <w:rPr>
          <w:rFonts w:ascii="Arial Narrow" w:hAnsi="Arial Narrow"/>
        </w:rPr>
      </w:pPr>
      <w:r w:rsidRPr="00812EC3">
        <w:rPr>
          <w:rFonts w:ascii="Arial Narrow" w:hAnsi="Arial Narrow"/>
        </w:rPr>
        <w:t>Pression du vent sur la section longitudinale des volumes cylindriques constituant les supports: 525 Pascals.</w:t>
      </w:r>
    </w:p>
    <w:p w14:paraId="7BAEB676" w14:textId="77777777" w:rsidR="008E74B0" w:rsidRPr="00812EC3" w:rsidRDefault="008E74B0">
      <w:pPr>
        <w:numPr>
          <w:ilvl w:val="0"/>
          <w:numId w:val="54"/>
        </w:numPr>
        <w:tabs>
          <w:tab w:val="num" w:pos="993"/>
        </w:tabs>
        <w:spacing w:after="0" w:line="276" w:lineRule="auto"/>
        <w:jc w:val="both"/>
        <w:rPr>
          <w:rFonts w:ascii="Arial Narrow" w:hAnsi="Arial Narrow"/>
        </w:rPr>
      </w:pPr>
      <w:r w:rsidRPr="00812EC3">
        <w:rPr>
          <w:rFonts w:ascii="Arial Narrow" w:hAnsi="Arial Narrow"/>
        </w:rPr>
        <w:t xml:space="preserve">Pression du vent sur la section longitudinale des conducteurs : 350 Pascals </w:t>
      </w:r>
    </w:p>
    <w:p w14:paraId="789AD383" w14:textId="77777777" w:rsidR="008E74B0" w:rsidRPr="00812EC3" w:rsidRDefault="008E74B0" w:rsidP="008E74B0">
      <w:pPr>
        <w:spacing w:line="276" w:lineRule="auto"/>
        <w:jc w:val="both"/>
        <w:rPr>
          <w:rFonts w:ascii="Arial Narrow" w:hAnsi="Arial Narrow"/>
          <w:i/>
          <w:u w:val="single"/>
        </w:rPr>
      </w:pPr>
      <w:r w:rsidRPr="00812EC3">
        <w:rPr>
          <w:rFonts w:ascii="Arial Narrow" w:hAnsi="Arial Narrow"/>
          <w:i/>
          <w:u w:val="single"/>
        </w:rPr>
        <w:t>Hypothèse B</w:t>
      </w:r>
    </w:p>
    <w:p w14:paraId="66B13229" w14:textId="77777777" w:rsidR="008E74B0" w:rsidRPr="00812EC3" w:rsidRDefault="008E74B0" w:rsidP="008E74B0">
      <w:pPr>
        <w:spacing w:line="276" w:lineRule="auto"/>
        <w:jc w:val="both"/>
        <w:rPr>
          <w:rFonts w:ascii="Arial Narrow" w:hAnsi="Arial Narrow"/>
        </w:rPr>
      </w:pPr>
      <w:r w:rsidRPr="00812EC3">
        <w:rPr>
          <w:rFonts w:ascii="Arial Narrow" w:hAnsi="Arial Narrow"/>
        </w:rPr>
        <w:t>- Température: 50° C</w:t>
      </w:r>
    </w:p>
    <w:p w14:paraId="36DE4C8D" w14:textId="77777777" w:rsidR="008E74B0" w:rsidRPr="00812EC3" w:rsidRDefault="008E74B0" w:rsidP="008E74B0">
      <w:pPr>
        <w:spacing w:line="276" w:lineRule="auto"/>
        <w:jc w:val="both"/>
        <w:rPr>
          <w:rFonts w:ascii="Arial Narrow" w:hAnsi="Arial Narrow"/>
        </w:rPr>
      </w:pPr>
      <w:r w:rsidRPr="00812EC3">
        <w:rPr>
          <w:rFonts w:ascii="Arial Narrow" w:hAnsi="Arial Narrow"/>
        </w:rPr>
        <w:t>- Vent: Nul</w:t>
      </w:r>
    </w:p>
    <w:p w14:paraId="092B8828" w14:textId="77777777" w:rsidR="008E74B0" w:rsidRPr="00C6550C" w:rsidRDefault="008E74B0" w:rsidP="008E74B0">
      <w:pPr>
        <w:spacing w:line="276" w:lineRule="auto"/>
        <w:jc w:val="both"/>
        <w:rPr>
          <w:rFonts w:ascii="Arial Narrow" w:hAnsi="Arial Narrow"/>
          <w:i/>
          <w:lang w:val="en-GB"/>
        </w:rPr>
      </w:pPr>
      <w:r w:rsidRPr="00C6550C">
        <w:rPr>
          <w:rFonts w:ascii="Arial Narrow" w:hAnsi="Arial Narrow"/>
          <w:i/>
          <w:lang w:val="en-GB"/>
        </w:rPr>
        <w:t xml:space="preserve">Hypothèse C (Grand ouragan </w:t>
      </w:r>
      <w:smartTag w:uri="urn:schemas-microsoft-com:office:smarttags" w:element="metricconverter">
        <w:smartTagPr>
          <w:attr w:name="ProductID" w:val="162 Km/h"/>
        </w:smartTagPr>
        <w:r w:rsidRPr="00C6550C">
          <w:rPr>
            <w:rFonts w:ascii="Arial Narrow" w:hAnsi="Arial Narrow"/>
            <w:i/>
            <w:lang w:val="en-GB"/>
          </w:rPr>
          <w:t>162 Km/h</w:t>
        </w:r>
      </w:smartTag>
      <w:r w:rsidRPr="00C6550C">
        <w:rPr>
          <w:rFonts w:ascii="Arial Narrow" w:hAnsi="Arial Narrow"/>
          <w:i/>
          <w:lang w:val="en-GB"/>
        </w:rPr>
        <w:t>)</w:t>
      </w:r>
    </w:p>
    <w:p w14:paraId="66130C38"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Température: 7° à </w:t>
      </w:r>
      <w:smartTag w:uri="urn:schemas-microsoft-com:office:smarttags" w:element="metricconverter">
        <w:smartTagPr>
          <w:attr w:name="ProductID" w:val="20ﾰC"/>
        </w:smartTagPr>
        <w:r w:rsidRPr="00812EC3">
          <w:rPr>
            <w:rFonts w:ascii="Arial Narrow" w:hAnsi="Arial Narrow"/>
          </w:rPr>
          <w:t>20°C</w:t>
        </w:r>
      </w:smartTag>
      <w:r w:rsidRPr="00812EC3">
        <w:rPr>
          <w:rFonts w:ascii="Arial Narrow" w:hAnsi="Arial Narrow"/>
        </w:rPr>
        <w:t xml:space="preserve"> suivant les régions traversées</w:t>
      </w:r>
    </w:p>
    <w:p w14:paraId="03C8A833"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 Vent: pression du vent sur la section longitudinale des conducteurs 1100 Pascals</w:t>
      </w:r>
    </w:p>
    <w:p w14:paraId="43E95690"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3.2 Coefficient par rapport à la contrainte provoquant rupture</w:t>
      </w:r>
    </w:p>
    <w:p w14:paraId="69AAA854" w14:textId="77777777" w:rsidR="008E74B0" w:rsidRPr="00812EC3" w:rsidRDefault="008E74B0" w:rsidP="008E74B0">
      <w:pPr>
        <w:spacing w:line="276" w:lineRule="auto"/>
        <w:jc w:val="both"/>
        <w:rPr>
          <w:rFonts w:ascii="Arial Narrow" w:hAnsi="Arial Narrow"/>
          <w:i/>
          <w:u w:val="single"/>
        </w:rPr>
      </w:pPr>
      <w:r w:rsidRPr="00812EC3">
        <w:rPr>
          <w:rFonts w:ascii="Arial Narrow" w:hAnsi="Arial Narrow"/>
          <w:i/>
          <w:u w:val="single"/>
        </w:rPr>
        <w:t>Hypothèse A:</w:t>
      </w:r>
    </w:p>
    <w:p w14:paraId="53088C6F" w14:textId="77777777" w:rsidR="008E74B0" w:rsidRPr="00812EC3" w:rsidRDefault="008E74B0" w:rsidP="008E74B0">
      <w:pPr>
        <w:spacing w:line="276" w:lineRule="auto"/>
        <w:jc w:val="both"/>
        <w:rPr>
          <w:rFonts w:ascii="Arial Narrow" w:hAnsi="Arial Narrow"/>
          <w:u w:val="single"/>
        </w:rPr>
      </w:pPr>
      <w:r w:rsidRPr="00812EC3">
        <w:rPr>
          <w:rFonts w:ascii="Arial Narrow" w:hAnsi="Arial Narrow"/>
        </w:rPr>
        <w:t>Coefficient par rapport à la contrainte provoquant rupture</w:t>
      </w:r>
    </w:p>
    <w:p w14:paraId="0A006A13" w14:textId="77777777" w:rsidR="008E74B0" w:rsidRPr="00812EC3" w:rsidRDefault="008E74B0">
      <w:pPr>
        <w:numPr>
          <w:ilvl w:val="0"/>
          <w:numId w:val="51"/>
        </w:numPr>
        <w:tabs>
          <w:tab w:val="num" w:pos="851"/>
          <w:tab w:val="num" w:pos="1070"/>
        </w:tabs>
        <w:spacing w:after="0" w:line="276" w:lineRule="auto"/>
        <w:ind w:left="1070"/>
        <w:jc w:val="both"/>
        <w:rPr>
          <w:rFonts w:ascii="Arial Narrow" w:hAnsi="Arial Narrow"/>
        </w:rPr>
      </w:pPr>
      <w:r w:rsidRPr="00812EC3">
        <w:rPr>
          <w:rFonts w:ascii="Arial Narrow" w:hAnsi="Arial Narrow"/>
        </w:rPr>
        <w:t>3 pour les poteaux, armements et conducteurs</w:t>
      </w:r>
    </w:p>
    <w:p w14:paraId="4CF21605" w14:textId="77777777" w:rsidR="008E74B0" w:rsidRPr="00812EC3" w:rsidRDefault="008E74B0" w:rsidP="008E74B0">
      <w:pPr>
        <w:spacing w:line="276" w:lineRule="auto"/>
        <w:jc w:val="both"/>
        <w:rPr>
          <w:rFonts w:ascii="Arial Narrow" w:hAnsi="Arial Narrow"/>
          <w:i/>
          <w:u w:val="single"/>
        </w:rPr>
      </w:pPr>
      <w:r w:rsidRPr="00812EC3">
        <w:rPr>
          <w:rFonts w:ascii="Arial Narrow" w:hAnsi="Arial Narrow"/>
          <w:i/>
          <w:u w:val="single"/>
        </w:rPr>
        <w:t xml:space="preserve">Hypothèse B </w:t>
      </w:r>
    </w:p>
    <w:p w14:paraId="7E43A3B7"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Température du conducteur: </w:t>
      </w:r>
      <w:smartTag w:uri="urn:schemas-microsoft-com:office:smarttags" w:element="metricconverter">
        <w:smartTagPr>
          <w:attr w:name="ProductID" w:val="50ﾰC"/>
        </w:smartTagPr>
        <w:r w:rsidRPr="00812EC3">
          <w:rPr>
            <w:rFonts w:ascii="Arial Narrow" w:hAnsi="Arial Narrow"/>
          </w:rPr>
          <w:t>50°C</w:t>
        </w:r>
      </w:smartTag>
    </w:p>
    <w:p w14:paraId="03ECA4E3" w14:textId="77777777" w:rsidR="008E74B0" w:rsidRPr="001E50C5" w:rsidRDefault="008E74B0" w:rsidP="008E74B0">
      <w:pPr>
        <w:spacing w:line="276" w:lineRule="auto"/>
        <w:jc w:val="both"/>
        <w:rPr>
          <w:rFonts w:ascii="Arial Narrow" w:hAnsi="Arial Narrow"/>
        </w:rPr>
      </w:pPr>
      <w:r>
        <w:rPr>
          <w:rFonts w:ascii="Arial Narrow" w:hAnsi="Arial Narrow"/>
        </w:rPr>
        <w:t>Vent</w:t>
      </w:r>
      <w:r w:rsidRPr="001E50C5">
        <w:rPr>
          <w:rFonts w:ascii="Arial Narrow" w:hAnsi="Arial Narrow"/>
        </w:rPr>
        <w:t>: nul</w:t>
      </w:r>
    </w:p>
    <w:p w14:paraId="287E4041" w14:textId="77777777" w:rsidR="008E74B0" w:rsidRPr="001E50C5" w:rsidRDefault="008E74B0" w:rsidP="008E74B0">
      <w:pPr>
        <w:spacing w:line="276" w:lineRule="auto"/>
        <w:jc w:val="both"/>
        <w:rPr>
          <w:rFonts w:ascii="Arial Narrow" w:hAnsi="Arial Narrow"/>
          <w:i/>
          <w:u w:val="single"/>
        </w:rPr>
      </w:pPr>
      <w:r w:rsidRPr="001E50C5">
        <w:rPr>
          <w:rFonts w:ascii="Arial Narrow" w:hAnsi="Arial Narrow"/>
          <w:i/>
          <w:u w:val="single"/>
        </w:rPr>
        <w:t xml:space="preserve">Hypothèse C </w:t>
      </w:r>
    </w:p>
    <w:p w14:paraId="0E73C267" w14:textId="77777777" w:rsidR="008E74B0" w:rsidRPr="00812EC3" w:rsidRDefault="008E74B0">
      <w:pPr>
        <w:numPr>
          <w:ilvl w:val="0"/>
          <w:numId w:val="51"/>
        </w:numPr>
        <w:tabs>
          <w:tab w:val="num" w:pos="851"/>
          <w:tab w:val="num" w:pos="1070"/>
        </w:tabs>
        <w:spacing w:after="0" w:line="276" w:lineRule="auto"/>
        <w:ind w:left="1070"/>
        <w:jc w:val="both"/>
        <w:rPr>
          <w:rFonts w:ascii="Arial Narrow" w:hAnsi="Arial Narrow"/>
        </w:rPr>
      </w:pPr>
      <w:r w:rsidRPr="00812EC3">
        <w:rPr>
          <w:rFonts w:ascii="Arial Narrow" w:hAnsi="Arial Narrow"/>
        </w:rPr>
        <w:t>Pour les poteaux béton =1,1 par rapport à la contrainte provoquant la rupture.</w:t>
      </w:r>
    </w:p>
    <w:p w14:paraId="09F59328" w14:textId="77777777" w:rsidR="008E74B0" w:rsidRPr="00812EC3" w:rsidRDefault="008E74B0">
      <w:pPr>
        <w:numPr>
          <w:ilvl w:val="0"/>
          <w:numId w:val="51"/>
        </w:numPr>
        <w:tabs>
          <w:tab w:val="num" w:pos="851"/>
          <w:tab w:val="num" w:pos="1070"/>
        </w:tabs>
        <w:spacing w:after="0" w:line="276" w:lineRule="auto"/>
        <w:ind w:left="1070"/>
        <w:jc w:val="both"/>
        <w:rPr>
          <w:rFonts w:ascii="Arial Narrow" w:hAnsi="Arial Narrow"/>
        </w:rPr>
      </w:pPr>
      <w:r w:rsidRPr="00812EC3">
        <w:rPr>
          <w:rFonts w:ascii="Arial Narrow" w:hAnsi="Arial Narrow"/>
        </w:rPr>
        <w:t>Pour les armements et conducteurs = 1,1 par rapport à la limite élastique.</w:t>
      </w:r>
    </w:p>
    <w:p w14:paraId="2D1B1FAD" w14:textId="77777777" w:rsidR="008E74B0" w:rsidRPr="00812EC3" w:rsidRDefault="008E74B0" w:rsidP="008E74B0">
      <w:pPr>
        <w:spacing w:line="276" w:lineRule="auto"/>
        <w:jc w:val="both"/>
        <w:rPr>
          <w:rFonts w:ascii="Arial Narrow" w:hAnsi="Arial Narrow"/>
        </w:rPr>
      </w:pPr>
    </w:p>
    <w:p w14:paraId="049B07E4"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3.3 Coefficient de sécurité des supports, conducteurs, armements</w:t>
      </w:r>
    </w:p>
    <w:p w14:paraId="4A8A79B6" w14:textId="77777777" w:rsidR="008E74B0" w:rsidRPr="00812EC3" w:rsidRDefault="008E74B0" w:rsidP="008E74B0">
      <w:pPr>
        <w:spacing w:line="276" w:lineRule="auto"/>
        <w:jc w:val="both"/>
        <w:rPr>
          <w:rFonts w:ascii="Arial Narrow" w:hAnsi="Arial Narrow"/>
        </w:rPr>
      </w:pPr>
      <w:r w:rsidRPr="00812EC3">
        <w:rPr>
          <w:rFonts w:ascii="Arial Narrow" w:hAnsi="Arial Narrow"/>
        </w:rPr>
        <w:t>Ce coefficient sera égal à 3 par rapport à la contrainte provoquant la rupture.</w:t>
      </w:r>
    </w:p>
    <w:p w14:paraId="3D6C2AB0"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3.4 Stabilité des fondations</w:t>
      </w:r>
    </w:p>
    <w:p w14:paraId="79AE672B" w14:textId="77777777" w:rsidR="008E74B0" w:rsidRPr="00812EC3" w:rsidRDefault="008E74B0" w:rsidP="008E74B0">
      <w:pPr>
        <w:spacing w:line="276" w:lineRule="auto"/>
        <w:jc w:val="both"/>
        <w:rPr>
          <w:rFonts w:ascii="Arial Narrow" w:hAnsi="Arial Narrow"/>
        </w:rPr>
      </w:pPr>
      <w:r w:rsidRPr="00812EC3">
        <w:rPr>
          <w:rFonts w:ascii="Arial Narrow" w:hAnsi="Arial Narrow"/>
        </w:rPr>
        <w:t>Le coefficient de stabilité des massifs ne devra pas être inférieur à :</w:t>
      </w:r>
    </w:p>
    <w:p w14:paraId="32B8D688"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- 1,5 dans les hypothèses de rupture d’un conducteur sur un support d’angle ou un support d’arrêt.</w:t>
      </w:r>
    </w:p>
    <w:p w14:paraId="780AE742"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- 1,1 dans l’hypothèse de rupture d’un conducteur sur un support d’angle ou un support d’arrêt </w:t>
      </w:r>
    </w:p>
    <w:p w14:paraId="5556D699" w14:textId="77777777" w:rsidR="008E74B0" w:rsidRPr="00812EC3" w:rsidRDefault="008E74B0" w:rsidP="008E74B0">
      <w:pPr>
        <w:spacing w:line="276" w:lineRule="auto"/>
        <w:jc w:val="both"/>
        <w:rPr>
          <w:rFonts w:ascii="Arial Narrow" w:hAnsi="Arial Narrow"/>
        </w:rPr>
      </w:pPr>
    </w:p>
    <w:p w14:paraId="7F737CBA" w14:textId="77777777" w:rsidR="008E74B0" w:rsidRPr="00812EC3" w:rsidRDefault="008E74B0" w:rsidP="008E74B0">
      <w:pPr>
        <w:spacing w:line="276" w:lineRule="auto"/>
        <w:rPr>
          <w:rFonts w:ascii="Arial Narrow" w:hAnsi="Arial Narrow"/>
        </w:rPr>
      </w:pPr>
      <w:r w:rsidRPr="00812EC3">
        <w:rPr>
          <w:rFonts w:ascii="Arial Narrow" w:hAnsi="Arial Narrow"/>
          <w:b/>
          <w:u w:val="single"/>
        </w:rPr>
        <w:t>NOTA</w:t>
      </w:r>
      <w:r w:rsidRPr="00812EC3">
        <w:rPr>
          <w:rFonts w:ascii="Arial Narrow" w:hAnsi="Arial Narrow"/>
        </w:rPr>
        <w:t> : Dans les cas des câbles isolés pré assemblés, le calcul du câble porteur est conduit conformément aux hypothèses ci-dessus, en considérant que le poids de l’ensemble des conducteurs composant le faisceau, porteur exclu, intervient une surcharge continue.</w:t>
      </w:r>
    </w:p>
    <w:p w14:paraId="0C84E0E9" w14:textId="77777777" w:rsidR="008E74B0" w:rsidRPr="00812EC3" w:rsidRDefault="008E74B0" w:rsidP="008E74B0">
      <w:pPr>
        <w:pStyle w:val="Titre4"/>
        <w:spacing w:line="276" w:lineRule="auto"/>
      </w:pPr>
      <w:bookmarkStart w:id="63" w:name="_Toc94001217"/>
      <w:r w:rsidRPr="00812EC3">
        <w:t>TITRE 2 : OBLIGATIONS DES PARTIES</w:t>
      </w:r>
      <w:bookmarkEnd w:id="63"/>
    </w:p>
    <w:p w14:paraId="60B50F81" w14:textId="77777777" w:rsidR="008E74B0" w:rsidRPr="00812EC3" w:rsidRDefault="008E74B0" w:rsidP="008E74B0">
      <w:pPr>
        <w:spacing w:line="276" w:lineRule="auto"/>
        <w:jc w:val="both"/>
        <w:rPr>
          <w:rFonts w:ascii="Arial Narrow" w:hAnsi="Arial Narrow"/>
        </w:rPr>
      </w:pPr>
      <w:r w:rsidRPr="00812EC3">
        <w:rPr>
          <w:rFonts w:ascii="Arial Narrow" w:hAnsi="Arial Narrow"/>
        </w:rPr>
        <w:t>D’une façon générale sont à la charge de l’Entrepreneur, toutes les études d’exécution, toutes les fournitures, le transport à pied d’œuvre de l’ensemble des matériaux et matériel, la  mise en œuvre et le montage de tout le matériel, ainsi que tous les frais et faux frais permettant de mener à bien les travaux, conformément au CCTP.</w:t>
      </w:r>
    </w:p>
    <w:p w14:paraId="1D209EEF" w14:textId="77777777" w:rsidR="008E74B0" w:rsidRPr="00812EC3" w:rsidRDefault="008E74B0" w:rsidP="008E74B0">
      <w:pPr>
        <w:pStyle w:val="Titre4"/>
        <w:spacing w:line="276" w:lineRule="auto"/>
      </w:pPr>
      <w:bookmarkStart w:id="64" w:name="_Toc94001218"/>
      <w:r w:rsidRPr="00812EC3">
        <w:t>Article 4: Etudes à la charge de l’Entrepreneur, d</w:t>
      </w:r>
      <w:bookmarkEnd w:id="64"/>
      <w:r w:rsidRPr="00812EC3">
        <w:t>e l’Ingénieur et du maître d’ouvrage</w:t>
      </w:r>
    </w:p>
    <w:p w14:paraId="077DECDA"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4.1: L’Entrepreneur a à sa charge toutes les études d’exécution des travaux, et en particulier:</w:t>
      </w:r>
    </w:p>
    <w:p w14:paraId="04F41940" w14:textId="77777777" w:rsidR="008E74B0" w:rsidRDefault="008E74B0">
      <w:pPr>
        <w:pStyle w:val="Paragraphedeliste"/>
        <w:numPr>
          <w:ilvl w:val="0"/>
          <w:numId w:val="67"/>
        </w:numPr>
        <w:spacing w:line="276" w:lineRule="auto"/>
        <w:jc w:val="both"/>
        <w:rPr>
          <w:rFonts w:ascii="Arial Narrow" w:hAnsi="Arial Narrow"/>
        </w:rPr>
      </w:pPr>
      <w:r w:rsidRPr="00590332">
        <w:rPr>
          <w:rFonts w:ascii="Arial Narrow" w:hAnsi="Arial Narrow"/>
        </w:rPr>
        <w:t>L’étude du tracé;</w:t>
      </w:r>
    </w:p>
    <w:p w14:paraId="23796C9E" w14:textId="77777777" w:rsidR="008E74B0" w:rsidRPr="00812EC3" w:rsidRDefault="008E74B0">
      <w:pPr>
        <w:pStyle w:val="Paragraphedeliste"/>
        <w:numPr>
          <w:ilvl w:val="0"/>
          <w:numId w:val="67"/>
        </w:numPr>
        <w:spacing w:line="276" w:lineRule="auto"/>
        <w:jc w:val="both"/>
        <w:rPr>
          <w:rFonts w:ascii="Arial Narrow" w:hAnsi="Arial Narrow"/>
        </w:rPr>
      </w:pPr>
      <w:r w:rsidRPr="00812EC3">
        <w:rPr>
          <w:rFonts w:ascii="Arial Narrow" w:hAnsi="Arial Narrow"/>
        </w:rPr>
        <w:t>l’implantation des supports sur le terrain;</w:t>
      </w:r>
    </w:p>
    <w:p w14:paraId="04489E01" w14:textId="77777777" w:rsidR="008E74B0" w:rsidRPr="00812EC3" w:rsidRDefault="008E74B0">
      <w:pPr>
        <w:pStyle w:val="Paragraphedeliste"/>
        <w:numPr>
          <w:ilvl w:val="0"/>
          <w:numId w:val="67"/>
        </w:numPr>
        <w:spacing w:line="276" w:lineRule="auto"/>
        <w:jc w:val="both"/>
        <w:rPr>
          <w:rFonts w:ascii="Arial Narrow" w:hAnsi="Arial Narrow"/>
        </w:rPr>
      </w:pPr>
      <w:r w:rsidRPr="00812EC3">
        <w:rPr>
          <w:rFonts w:ascii="Arial Narrow" w:hAnsi="Arial Narrow"/>
        </w:rPr>
        <w:t>la définition des supports et du matériel annexe : plans et notes de calcul, graphique d’utilisation des supports…etc;</w:t>
      </w:r>
    </w:p>
    <w:p w14:paraId="70E22D1B" w14:textId="77777777" w:rsidR="008E74B0" w:rsidRPr="00812EC3" w:rsidRDefault="008E74B0">
      <w:pPr>
        <w:pStyle w:val="Paragraphedeliste"/>
        <w:numPr>
          <w:ilvl w:val="0"/>
          <w:numId w:val="67"/>
        </w:numPr>
        <w:spacing w:line="276" w:lineRule="auto"/>
        <w:jc w:val="both"/>
        <w:rPr>
          <w:rFonts w:ascii="Arial Narrow" w:hAnsi="Arial Narrow"/>
        </w:rPr>
      </w:pPr>
      <w:r w:rsidRPr="00812EC3">
        <w:rPr>
          <w:rFonts w:ascii="Arial Narrow" w:hAnsi="Arial Narrow"/>
        </w:rPr>
        <w:t>l’établissement du carnet de piquetage suivant le modèle agréé par l’Ingénieur;</w:t>
      </w:r>
    </w:p>
    <w:p w14:paraId="2FE94D1C" w14:textId="77777777" w:rsidR="008E74B0" w:rsidRPr="00812EC3" w:rsidRDefault="008E74B0">
      <w:pPr>
        <w:pStyle w:val="Paragraphedeliste"/>
        <w:numPr>
          <w:ilvl w:val="0"/>
          <w:numId w:val="67"/>
        </w:numPr>
        <w:spacing w:line="276" w:lineRule="auto"/>
        <w:jc w:val="both"/>
        <w:rPr>
          <w:rFonts w:ascii="Arial Narrow" w:hAnsi="Arial Narrow"/>
        </w:rPr>
      </w:pPr>
      <w:r w:rsidRPr="00812EC3">
        <w:rPr>
          <w:rFonts w:ascii="Arial Narrow" w:hAnsi="Arial Narrow"/>
        </w:rPr>
        <w:t>L’établissement des tableaux de pose.</w:t>
      </w:r>
    </w:p>
    <w:p w14:paraId="243FFF05"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4.2: Charges de l’Ingénieur et du maître d’ouvrage</w:t>
      </w:r>
    </w:p>
    <w:p w14:paraId="4627201C" w14:textId="77777777" w:rsidR="008E74B0" w:rsidRPr="00812EC3" w:rsidRDefault="008E74B0">
      <w:pPr>
        <w:pStyle w:val="Paragraphedeliste"/>
        <w:numPr>
          <w:ilvl w:val="0"/>
          <w:numId w:val="67"/>
        </w:numPr>
        <w:spacing w:line="276" w:lineRule="auto"/>
        <w:jc w:val="both"/>
        <w:rPr>
          <w:rFonts w:ascii="Arial Narrow" w:hAnsi="Arial Narrow"/>
        </w:rPr>
      </w:pPr>
      <w:r w:rsidRPr="00812EC3">
        <w:rPr>
          <w:rFonts w:ascii="Arial Narrow" w:hAnsi="Arial Narrow"/>
        </w:rPr>
        <w:t>L’approbation du tracé et de l’implantation;</w:t>
      </w:r>
    </w:p>
    <w:p w14:paraId="66079BF9" w14:textId="77777777" w:rsidR="008E74B0" w:rsidRPr="00411467" w:rsidRDefault="008E74B0">
      <w:pPr>
        <w:pStyle w:val="Paragraphedeliste"/>
        <w:numPr>
          <w:ilvl w:val="0"/>
          <w:numId w:val="67"/>
        </w:numPr>
        <w:spacing w:line="276" w:lineRule="auto"/>
        <w:jc w:val="both"/>
        <w:rPr>
          <w:rFonts w:ascii="Arial Narrow" w:hAnsi="Arial Narrow"/>
        </w:rPr>
      </w:pPr>
      <w:r w:rsidRPr="00411467">
        <w:rPr>
          <w:rFonts w:ascii="Arial Narrow" w:hAnsi="Arial Narrow"/>
        </w:rPr>
        <w:t>L’établissement des dossiers administratifs;</w:t>
      </w:r>
    </w:p>
    <w:p w14:paraId="4CF79C70" w14:textId="77777777" w:rsidR="008E74B0" w:rsidRPr="00812EC3" w:rsidRDefault="008E74B0">
      <w:pPr>
        <w:pStyle w:val="Paragraphedeliste"/>
        <w:numPr>
          <w:ilvl w:val="0"/>
          <w:numId w:val="67"/>
        </w:numPr>
        <w:spacing w:line="276" w:lineRule="auto"/>
        <w:jc w:val="both"/>
        <w:rPr>
          <w:rFonts w:ascii="Arial Narrow" w:hAnsi="Arial Narrow"/>
        </w:rPr>
      </w:pPr>
      <w:r w:rsidRPr="00812EC3">
        <w:rPr>
          <w:rFonts w:ascii="Arial Narrow" w:hAnsi="Arial Narrow"/>
        </w:rPr>
        <w:t>L’établissement des autorisations de passage.</w:t>
      </w:r>
    </w:p>
    <w:p w14:paraId="52394DA0" w14:textId="77777777" w:rsidR="008E74B0" w:rsidRPr="00812EC3" w:rsidRDefault="008E74B0" w:rsidP="008E74B0">
      <w:pPr>
        <w:pStyle w:val="Titre4"/>
        <w:spacing w:line="276" w:lineRule="auto"/>
      </w:pPr>
      <w:bookmarkStart w:id="65" w:name="_Toc94001219"/>
      <w:r w:rsidRPr="00812EC3">
        <w:t>Article 5: Matériel et fournitures à la charge de l’Entrepreneur</w:t>
      </w:r>
      <w:bookmarkEnd w:id="65"/>
    </w:p>
    <w:p w14:paraId="7B63E443" w14:textId="77777777" w:rsidR="008E74B0" w:rsidRPr="001E50C5" w:rsidRDefault="008E74B0" w:rsidP="008E74B0">
      <w:pPr>
        <w:spacing w:line="276" w:lineRule="auto"/>
        <w:jc w:val="both"/>
        <w:rPr>
          <w:rFonts w:ascii="Arial Narrow" w:hAnsi="Arial Narrow"/>
        </w:rPr>
      </w:pPr>
      <w:r>
        <w:rPr>
          <w:rFonts w:ascii="Arial Narrow" w:hAnsi="Arial Narrow"/>
        </w:rPr>
        <w:t>Ils</w:t>
      </w:r>
      <w:r w:rsidRPr="001E50C5">
        <w:rPr>
          <w:rFonts w:ascii="Arial Narrow" w:hAnsi="Arial Narrow"/>
        </w:rPr>
        <w:t xml:space="preserve"> comprendront notamment:</w:t>
      </w:r>
    </w:p>
    <w:p w14:paraId="4238E92F" w14:textId="77777777" w:rsidR="008E74B0" w:rsidRPr="00812EC3" w:rsidRDefault="008E74B0">
      <w:pPr>
        <w:pStyle w:val="Paragraphedeliste"/>
        <w:numPr>
          <w:ilvl w:val="0"/>
          <w:numId w:val="68"/>
        </w:numPr>
        <w:spacing w:line="276" w:lineRule="auto"/>
        <w:jc w:val="both"/>
        <w:rPr>
          <w:rFonts w:ascii="Arial Narrow" w:hAnsi="Arial Narrow"/>
        </w:rPr>
      </w:pPr>
      <w:r w:rsidRPr="00812EC3">
        <w:rPr>
          <w:rFonts w:ascii="Arial Narrow" w:hAnsi="Arial Narrow"/>
        </w:rPr>
        <w:t>Les poteaux betons de differents efforts admissibles;</w:t>
      </w:r>
    </w:p>
    <w:p w14:paraId="1C5679E2" w14:textId="77777777" w:rsidR="008E74B0" w:rsidRPr="00812EC3" w:rsidRDefault="008E74B0">
      <w:pPr>
        <w:pStyle w:val="Paragraphedeliste"/>
        <w:numPr>
          <w:ilvl w:val="0"/>
          <w:numId w:val="68"/>
        </w:numPr>
        <w:spacing w:line="276" w:lineRule="auto"/>
        <w:jc w:val="both"/>
        <w:rPr>
          <w:rFonts w:ascii="Arial Narrow" w:hAnsi="Arial Narrow"/>
        </w:rPr>
      </w:pPr>
      <w:r w:rsidRPr="00812EC3">
        <w:rPr>
          <w:rFonts w:ascii="Arial Narrow" w:hAnsi="Arial Narrow"/>
        </w:rPr>
        <w:t>Les cables pour la construction du réseau HTA/BT;</w:t>
      </w:r>
    </w:p>
    <w:p w14:paraId="3C8E835B" w14:textId="77777777" w:rsidR="008E74B0" w:rsidRPr="00812EC3" w:rsidRDefault="008E74B0">
      <w:pPr>
        <w:pStyle w:val="Paragraphedeliste"/>
        <w:numPr>
          <w:ilvl w:val="0"/>
          <w:numId w:val="68"/>
        </w:numPr>
        <w:spacing w:line="276" w:lineRule="auto"/>
        <w:jc w:val="both"/>
        <w:rPr>
          <w:rFonts w:ascii="Arial Narrow" w:hAnsi="Arial Narrow"/>
        </w:rPr>
      </w:pPr>
      <w:r w:rsidRPr="00812EC3">
        <w:rPr>
          <w:rFonts w:ascii="Arial Narrow" w:hAnsi="Arial Narrow"/>
        </w:rPr>
        <w:t>Le materiel pour la construction du poste;</w:t>
      </w:r>
    </w:p>
    <w:p w14:paraId="42521300" w14:textId="77777777" w:rsidR="008E74B0" w:rsidRPr="00812EC3" w:rsidRDefault="008E74B0">
      <w:pPr>
        <w:pStyle w:val="Paragraphedeliste"/>
        <w:numPr>
          <w:ilvl w:val="0"/>
          <w:numId w:val="68"/>
        </w:numPr>
        <w:spacing w:line="276" w:lineRule="auto"/>
        <w:jc w:val="both"/>
        <w:rPr>
          <w:rFonts w:ascii="Arial Narrow" w:hAnsi="Arial Narrow"/>
        </w:rPr>
      </w:pPr>
      <w:r w:rsidRPr="00812EC3">
        <w:rPr>
          <w:rFonts w:ascii="Arial Narrow" w:hAnsi="Arial Narrow"/>
        </w:rPr>
        <w:t>Les differents appareillages de protection et d’exploitation de la ligne;</w:t>
      </w:r>
    </w:p>
    <w:p w14:paraId="61AFB1C7" w14:textId="77777777" w:rsidR="008E74B0" w:rsidRPr="00812EC3" w:rsidRDefault="008E74B0">
      <w:pPr>
        <w:pStyle w:val="Paragraphedeliste"/>
        <w:numPr>
          <w:ilvl w:val="0"/>
          <w:numId w:val="68"/>
        </w:numPr>
        <w:spacing w:line="276" w:lineRule="auto"/>
        <w:jc w:val="both"/>
        <w:rPr>
          <w:rFonts w:ascii="Arial Narrow" w:hAnsi="Arial Narrow"/>
        </w:rPr>
      </w:pPr>
      <w:r w:rsidRPr="00812EC3">
        <w:rPr>
          <w:rFonts w:ascii="Arial Narrow" w:hAnsi="Arial Narrow"/>
        </w:rPr>
        <w:t>Les matériaux pour la confection des fondations;</w:t>
      </w:r>
    </w:p>
    <w:p w14:paraId="2C4403C6" w14:textId="77777777" w:rsidR="008E74B0" w:rsidRPr="00812EC3" w:rsidRDefault="008E74B0">
      <w:pPr>
        <w:pStyle w:val="Paragraphedeliste"/>
        <w:numPr>
          <w:ilvl w:val="0"/>
          <w:numId w:val="68"/>
        </w:numPr>
        <w:spacing w:line="276" w:lineRule="auto"/>
        <w:jc w:val="both"/>
        <w:rPr>
          <w:rFonts w:ascii="Arial Narrow" w:hAnsi="Arial Narrow"/>
        </w:rPr>
      </w:pPr>
      <w:r w:rsidRPr="00812EC3">
        <w:rPr>
          <w:rFonts w:ascii="Arial Narrow" w:hAnsi="Arial Narrow"/>
        </w:rPr>
        <w:t>La fourniture de la peinture et de tout autre mode de protection des supports et de leurs armements;</w:t>
      </w:r>
    </w:p>
    <w:p w14:paraId="48518CA9" w14:textId="77777777" w:rsidR="008E74B0" w:rsidRPr="00181B1F" w:rsidRDefault="008E74B0">
      <w:pPr>
        <w:pStyle w:val="Paragraphedeliste"/>
        <w:numPr>
          <w:ilvl w:val="0"/>
          <w:numId w:val="68"/>
        </w:numPr>
        <w:spacing w:line="276" w:lineRule="auto"/>
        <w:jc w:val="both"/>
        <w:rPr>
          <w:rFonts w:ascii="Arial Narrow" w:hAnsi="Arial Narrow"/>
        </w:rPr>
      </w:pPr>
      <w:r w:rsidRPr="00181B1F">
        <w:rPr>
          <w:rFonts w:ascii="Arial Narrow" w:hAnsi="Arial Narrow"/>
        </w:rPr>
        <w:t>La fourniture des isolateurs;</w:t>
      </w:r>
    </w:p>
    <w:p w14:paraId="7B8DFF0A" w14:textId="77777777" w:rsidR="008E74B0" w:rsidRPr="00812EC3" w:rsidRDefault="008E74B0">
      <w:pPr>
        <w:pStyle w:val="Paragraphedeliste"/>
        <w:numPr>
          <w:ilvl w:val="0"/>
          <w:numId w:val="68"/>
        </w:numPr>
        <w:spacing w:line="276" w:lineRule="auto"/>
        <w:jc w:val="both"/>
        <w:rPr>
          <w:rFonts w:ascii="Arial Narrow" w:hAnsi="Arial Narrow"/>
        </w:rPr>
      </w:pPr>
      <w:r w:rsidRPr="00812EC3">
        <w:rPr>
          <w:rFonts w:ascii="Arial Narrow" w:hAnsi="Arial Narrow"/>
        </w:rPr>
        <w:t>L’ensemble du matériel d’équipements et accessoires divers pour fixation ou ancrage des câbles et des fils;</w:t>
      </w:r>
    </w:p>
    <w:p w14:paraId="117E260F" w14:textId="77777777" w:rsidR="008E74B0" w:rsidRPr="00181B1F" w:rsidRDefault="008E74B0">
      <w:pPr>
        <w:pStyle w:val="Paragraphedeliste"/>
        <w:numPr>
          <w:ilvl w:val="0"/>
          <w:numId w:val="68"/>
        </w:numPr>
        <w:spacing w:line="276" w:lineRule="auto"/>
        <w:jc w:val="both"/>
        <w:rPr>
          <w:rFonts w:ascii="Arial Narrow" w:hAnsi="Arial Narrow"/>
        </w:rPr>
      </w:pPr>
      <w:r w:rsidRPr="00181B1F">
        <w:rPr>
          <w:rFonts w:ascii="Arial Narrow" w:hAnsi="Arial Narrow"/>
        </w:rPr>
        <w:t>Les plaques indicatrices :</w:t>
      </w:r>
    </w:p>
    <w:p w14:paraId="2F86D801" w14:textId="77777777" w:rsidR="008E74B0" w:rsidRPr="00863636" w:rsidRDefault="008E74B0">
      <w:pPr>
        <w:pStyle w:val="Listenumros"/>
        <w:numPr>
          <w:ilvl w:val="0"/>
          <w:numId w:val="68"/>
        </w:numPr>
        <w:spacing w:before="0" w:line="276" w:lineRule="auto"/>
        <w:rPr>
          <w:rFonts w:ascii="Arial Narrow" w:hAnsi="Arial Narrow"/>
        </w:rPr>
      </w:pPr>
      <w:r w:rsidRPr="00863636">
        <w:rPr>
          <w:rFonts w:ascii="Arial Narrow" w:hAnsi="Arial Narrow"/>
        </w:rPr>
        <w:t>Plaque n°…</w:t>
      </w:r>
      <w:r>
        <w:rPr>
          <w:rFonts w:ascii="Arial Narrow" w:hAnsi="Arial Narrow"/>
        </w:rPr>
        <w:t>;</w:t>
      </w:r>
    </w:p>
    <w:p w14:paraId="63196DEF" w14:textId="77777777" w:rsidR="008E74B0" w:rsidRPr="00F03709" w:rsidRDefault="008E74B0">
      <w:pPr>
        <w:pStyle w:val="Listenumros"/>
        <w:numPr>
          <w:ilvl w:val="0"/>
          <w:numId w:val="68"/>
        </w:numPr>
        <w:spacing w:before="0" w:line="276" w:lineRule="auto"/>
        <w:rPr>
          <w:rFonts w:ascii="Arial Narrow" w:hAnsi="Arial Narrow"/>
        </w:rPr>
      </w:pPr>
      <w:r>
        <w:rPr>
          <w:rFonts w:ascii="Arial Narrow" w:hAnsi="Arial Narrow"/>
        </w:rPr>
        <w:t>Plaque « DANGER »</w:t>
      </w:r>
      <w:r w:rsidRPr="00863636">
        <w:rPr>
          <w:rFonts w:ascii="Arial Narrow" w:hAnsi="Arial Narrow"/>
        </w:rPr>
        <w:t>;</w:t>
      </w:r>
    </w:p>
    <w:p w14:paraId="619B6647" w14:textId="77777777" w:rsidR="008E74B0" w:rsidRPr="00812EC3" w:rsidRDefault="008E74B0" w:rsidP="008E74B0">
      <w:pPr>
        <w:spacing w:line="276" w:lineRule="auto"/>
        <w:jc w:val="both"/>
        <w:rPr>
          <w:rFonts w:ascii="Arial Narrow" w:hAnsi="Arial Narrow"/>
        </w:rPr>
      </w:pPr>
      <w:r w:rsidRPr="00812EC3">
        <w:rPr>
          <w:rFonts w:ascii="Arial Narrow" w:hAnsi="Arial Narrow"/>
          <w:b/>
          <w:i/>
        </w:rPr>
        <w:t xml:space="preserve">NOTA: </w:t>
      </w:r>
      <w:r w:rsidRPr="00812EC3">
        <w:rPr>
          <w:rFonts w:ascii="Arial Narrow" w:hAnsi="Arial Narrow"/>
        </w:rPr>
        <w:t>L’énumération ci-dessus n’est pas limitative et l’Entrepreneur est tenu de fournir la totalité du matériel nécessaire à la construction de la ligne.</w:t>
      </w:r>
    </w:p>
    <w:p w14:paraId="21AFA6AF" w14:textId="77777777" w:rsidR="008E74B0" w:rsidRPr="00812EC3" w:rsidRDefault="008E74B0" w:rsidP="008E74B0">
      <w:pPr>
        <w:pStyle w:val="Titre4"/>
        <w:spacing w:line="276" w:lineRule="auto"/>
      </w:pPr>
      <w:bookmarkStart w:id="66" w:name="_Toc94001220"/>
      <w:r w:rsidRPr="00812EC3">
        <w:t>Article 6: Travaux incombant à l’Entrepreneur</w:t>
      </w:r>
      <w:bookmarkEnd w:id="66"/>
    </w:p>
    <w:p w14:paraId="6A9A48D6" w14:textId="77777777" w:rsidR="008E74B0" w:rsidRPr="00812EC3" w:rsidRDefault="008E74B0" w:rsidP="008E74B0">
      <w:pPr>
        <w:spacing w:line="276" w:lineRule="auto"/>
        <w:jc w:val="both"/>
        <w:rPr>
          <w:rFonts w:ascii="Arial Narrow" w:hAnsi="Arial Narrow"/>
        </w:rPr>
      </w:pPr>
      <w:r w:rsidRPr="00812EC3">
        <w:rPr>
          <w:rFonts w:ascii="Arial Narrow" w:hAnsi="Arial Narrow"/>
        </w:rPr>
        <w:t>Sont en particulier, à la charge de l’Entrepreneur:</w:t>
      </w:r>
    </w:p>
    <w:p w14:paraId="3BE91B99"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La commande, la réception en usine, le transport des usines à pied d’œuvre, le magasinage, la manutention de tout le matériel et des matériaux nécessaires à la construction de la ligne.</w:t>
      </w:r>
    </w:p>
    <w:p w14:paraId="78D49EF6"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L’exécution des fouilles, y compris les travaux d’épuisement, les plates-formes et d’une façon générale tous les terrassements pour l’implantation des poteaux.</w:t>
      </w:r>
    </w:p>
    <w:p w14:paraId="0FE3302B"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L’implantation, le montage éventuel, le levage des poteaux, y compris la confection des massifs de fondation, ainsi que le remblayage des terres.</w:t>
      </w:r>
    </w:p>
    <w:p w14:paraId="19BB8B35"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lastRenderedPageBreak/>
        <w:t>Le montage et l’assemblage des armements, des chaînes d’isolateurs; leur mise en place, y compris les accessoires; dispositifs de suspension, pinces, cornes, contrepoids.</w:t>
      </w:r>
    </w:p>
    <w:p w14:paraId="4AD842D3"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Le déroulage, le manchonnage, le tirage, le réglage, la mise sur pinces des conducteurs et du câble de terre, la mise en place des bretelles, les raccordements sur câble de signalisation éventuel.</w:t>
      </w:r>
    </w:p>
    <w:p w14:paraId="658878EF"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La confection des prises de terre et leur raccordement.</w:t>
      </w:r>
    </w:p>
    <w:p w14:paraId="3F945253"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La mise en place des plaques indicatrices.</w:t>
      </w:r>
    </w:p>
    <w:p w14:paraId="38270A67"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L’application de la peinture ou tout autre mode de protection des supports d’armements et accessoires.</w:t>
      </w:r>
    </w:p>
    <w:p w14:paraId="4CC6D980"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Tous les travaux de remaniement qui devraient être effectués, même après achèvement de ligne, pour que l’installation réponde à toutes les prescriptions des règlements en vigueur et pour que les engagements pris avec les propriétaires et les administrations soient respectées.</w:t>
      </w:r>
    </w:p>
    <w:p w14:paraId="0392D34D"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Les ouvrages spéciaux nécessaires par exemple à l’exécution des travaux de traversée des voies publiques, voies navigables, voies ferrées, lignes électriques et téléphoniques, surplomb d’habitation et autres, etc.</w:t>
      </w:r>
    </w:p>
    <w:p w14:paraId="32C0F59C" w14:textId="77777777" w:rsidR="008E74B0" w:rsidRPr="00812EC3" w:rsidRDefault="008E74B0">
      <w:pPr>
        <w:numPr>
          <w:ilvl w:val="0"/>
          <w:numId w:val="52"/>
        </w:numPr>
        <w:tabs>
          <w:tab w:val="left" w:pos="851"/>
        </w:tabs>
        <w:spacing w:after="0" w:line="276" w:lineRule="auto"/>
        <w:jc w:val="both"/>
        <w:rPr>
          <w:rFonts w:ascii="Arial Narrow" w:hAnsi="Arial Narrow"/>
        </w:rPr>
      </w:pPr>
      <w:r w:rsidRPr="00812EC3">
        <w:rPr>
          <w:rFonts w:ascii="Arial Narrow" w:hAnsi="Arial Narrow"/>
        </w:rPr>
        <w:t>Les Travaux d’abattage et d’élagage.</w:t>
      </w:r>
    </w:p>
    <w:p w14:paraId="2F9B23D6" w14:textId="77777777" w:rsidR="008E74B0" w:rsidRPr="00812EC3" w:rsidRDefault="008E74B0" w:rsidP="008E74B0">
      <w:pPr>
        <w:spacing w:line="276" w:lineRule="auto"/>
        <w:jc w:val="both"/>
        <w:rPr>
          <w:rFonts w:ascii="Arial Narrow" w:hAnsi="Arial Narrow"/>
        </w:rPr>
      </w:pPr>
      <w:r w:rsidRPr="00812EC3">
        <w:rPr>
          <w:rFonts w:ascii="Arial Narrow" w:hAnsi="Arial Narrow"/>
          <w:b/>
          <w:i/>
        </w:rPr>
        <w:t>NOTA</w:t>
      </w:r>
      <w:r w:rsidRPr="00812EC3">
        <w:rPr>
          <w:rFonts w:ascii="Arial Narrow" w:hAnsi="Arial Narrow"/>
          <w:i/>
        </w:rPr>
        <w:t xml:space="preserve"> : </w:t>
      </w:r>
      <w:r w:rsidRPr="00812EC3">
        <w:rPr>
          <w:rFonts w:ascii="Arial Narrow" w:hAnsi="Arial Narrow"/>
        </w:rPr>
        <w:t>Cette énumération n’est pas limitative ; l’Entrepreneur doit exécuter tous les travaux et supporter toutes les suggestions inhérentes à la construction complète, dans les délais contractuels de la ligne qui sera livrée prête et mise en service dans des conditions normales d’exploitation et conformément au règlement en vigueur.</w:t>
      </w:r>
    </w:p>
    <w:p w14:paraId="6DBA8B20" w14:textId="77777777" w:rsidR="008E74B0" w:rsidRPr="00812EC3" w:rsidRDefault="008E74B0" w:rsidP="008E74B0">
      <w:pPr>
        <w:pStyle w:val="Titre4"/>
        <w:spacing w:line="276" w:lineRule="auto"/>
      </w:pPr>
      <w:bookmarkStart w:id="67" w:name="_Toc94001221"/>
      <w:r w:rsidRPr="00812EC3">
        <w:t>Article 7: Ne sont pas à la charge de l’Entrepreneur</w:t>
      </w:r>
      <w:bookmarkEnd w:id="67"/>
    </w:p>
    <w:p w14:paraId="28784848" w14:textId="77777777" w:rsidR="008E74B0" w:rsidRPr="00812EC3" w:rsidRDefault="008E74B0">
      <w:pPr>
        <w:pStyle w:val="Paragraphedeliste"/>
        <w:numPr>
          <w:ilvl w:val="0"/>
          <w:numId w:val="69"/>
        </w:numPr>
        <w:spacing w:line="276" w:lineRule="auto"/>
        <w:jc w:val="both"/>
        <w:rPr>
          <w:rFonts w:ascii="Arial Narrow" w:hAnsi="Arial Narrow"/>
        </w:rPr>
      </w:pPr>
      <w:r w:rsidRPr="00812EC3">
        <w:rPr>
          <w:rFonts w:ascii="Arial Narrow" w:hAnsi="Arial Narrow"/>
        </w:rPr>
        <w:t>Les indemnités à payer aux propriétaires pour passage des lignes en propriété privée.</w:t>
      </w:r>
    </w:p>
    <w:p w14:paraId="2979BD29" w14:textId="77777777" w:rsidR="008E74B0" w:rsidRPr="005D1D4F" w:rsidRDefault="008E74B0">
      <w:pPr>
        <w:pStyle w:val="Paragraphedeliste"/>
        <w:numPr>
          <w:ilvl w:val="0"/>
          <w:numId w:val="69"/>
        </w:numPr>
        <w:spacing w:line="276" w:lineRule="auto"/>
        <w:jc w:val="both"/>
        <w:rPr>
          <w:rFonts w:ascii="Arial Narrow" w:hAnsi="Arial Narrow"/>
        </w:rPr>
      </w:pPr>
      <w:r w:rsidRPr="005D1D4F">
        <w:rPr>
          <w:rFonts w:ascii="Arial Narrow" w:hAnsi="Arial Narrow"/>
        </w:rPr>
        <w:t>L’achat des terrains.</w:t>
      </w:r>
    </w:p>
    <w:p w14:paraId="3E5AA0EA" w14:textId="77777777" w:rsidR="008E74B0" w:rsidRPr="00812EC3" w:rsidRDefault="008E74B0">
      <w:pPr>
        <w:pStyle w:val="Paragraphedeliste"/>
        <w:numPr>
          <w:ilvl w:val="0"/>
          <w:numId w:val="69"/>
        </w:numPr>
        <w:spacing w:line="276" w:lineRule="auto"/>
        <w:jc w:val="both"/>
        <w:rPr>
          <w:rFonts w:ascii="Arial Narrow" w:hAnsi="Arial Narrow"/>
        </w:rPr>
      </w:pPr>
      <w:r w:rsidRPr="00812EC3">
        <w:rPr>
          <w:rFonts w:ascii="Arial Narrow" w:hAnsi="Arial Narrow"/>
        </w:rPr>
        <w:t>Les indemnités pour coupe de cultures ou d’arbres de rapport en cours.</w:t>
      </w:r>
    </w:p>
    <w:p w14:paraId="35DC14BD" w14:textId="77777777" w:rsidR="008E74B0" w:rsidRPr="00812EC3" w:rsidRDefault="008E74B0">
      <w:pPr>
        <w:pStyle w:val="Paragraphedeliste"/>
        <w:numPr>
          <w:ilvl w:val="0"/>
          <w:numId w:val="69"/>
        </w:numPr>
        <w:spacing w:line="276" w:lineRule="auto"/>
        <w:jc w:val="both"/>
        <w:rPr>
          <w:rFonts w:ascii="Arial Narrow" w:hAnsi="Arial Narrow"/>
        </w:rPr>
      </w:pPr>
      <w:r w:rsidRPr="00812EC3">
        <w:rPr>
          <w:rFonts w:ascii="Arial Narrow" w:hAnsi="Arial Narrow"/>
        </w:rPr>
        <w:t>Les frais de procédure pouvant résulter éventuellement des tractations avec les propriétaires à l’occasion de l’établissement des autorisations de passage ou des travaux à la condition que l’Entrepreneur ait respecté les formes prescrites par la loi;</w:t>
      </w:r>
    </w:p>
    <w:p w14:paraId="5714676F" w14:textId="77777777" w:rsidR="008E74B0" w:rsidRPr="00812EC3" w:rsidRDefault="008E74B0">
      <w:pPr>
        <w:pStyle w:val="Paragraphedeliste"/>
        <w:numPr>
          <w:ilvl w:val="0"/>
          <w:numId w:val="69"/>
        </w:numPr>
        <w:spacing w:line="276" w:lineRule="auto"/>
        <w:jc w:val="both"/>
        <w:rPr>
          <w:rFonts w:ascii="Arial Narrow" w:hAnsi="Arial Narrow"/>
        </w:rPr>
      </w:pPr>
      <w:r w:rsidRPr="00812EC3">
        <w:rPr>
          <w:rFonts w:ascii="Arial Narrow" w:hAnsi="Arial Narrow"/>
        </w:rPr>
        <w:t>Les frais de déplacement ou de modification des canalisations aériennes ou souterraines, électriques ou non, préexistantes telles que celles des PTT, des eaux, etc.</w:t>
      </w:r>
    </w:p>
    <w:p w14:paraId="44D0DFD2" w14:textId="77777777" w:rsidR="008E74B0" w:rsidRPr="00812EC3" w:rsidRDefault="008E74B0" w:rsidP="008E74B0">
      <w:pPr>
        <w:pStyle w:val="Titre4"/>
        <w:spacing w:line="276" w:lineRule="auto"/>
      </w:pPr>
      <w:bookmarkStart w:id="68" w:name="_Toc94001222"/>
      <w:r w:rsidRPr="00812EC3">
        <w:t>Article 8: Délais d’exécution</w:t>
      </w:r>
      <w:bookmarkEnd w:id="68"/>
    </w:p>
    <w:p w14:paraId="1C27549B"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études et les travaux sont exécutés suivant un programme établi par le chef service du marché dans le cadre des délais d’exécution fixés à la commande.</w:t>
      </w:r>
    </w:p>
    <w:p w14:paraId="2BE58591" w14:textId="77777777" w:rsidR="008E74B0" w:rsidRPr="001E50C5" w:rsidRDefault="008E74B0" w:rsidP="008E74B0">
      <w:pPr>
        <w:spacing w:line="276" w:lineRule="auto"/>
        <w:jc w:val="both"/>
        <w:rPr>
          <w:rFonts w:ascii="Arial Narrow" w:hAnsi="Arial Narrow"/>
        </w:rPr>
      </w:pPr>
      <w:r w:rsidRPr="001E50C5">
        <w:rPr>
          <w:rFonts w:ascii="Arial Narrow" w:hAnsi="Arial Narrow"/>
        </w:rPr>
        <w:t>Ce programme définit :</w:t>
      </w:r>
    </w:p>
    <w:p w14:paraId="1F41DB8D" w14:textId="77777777" w:rsidR="008E74B0" w:rsidRPr="00812EC3" w:rsidRDefault="008E74B0">
      <w:pPr>
        <w:pStyle w:val="Paragraphedeliste"/>
        <w:numPr>
          <w:ilvl w:val="0"/>
          <w:numId w:val="70"/>
        </w:numPr>
        <w:spacing w:line="276" w:lineRule="auto"/>
        <w:jc w:val="both"/>
        <w:rPr>
          <w:rFonts w:ascii="Arial Narrow" w:hAnsi="Arial Narrow"/>
        </w:rPr>
      </w:pPr>
      <w:r w:rsidRPr="00812EC3">
        <w:rPr>
          <w:rFonts w:ascii="Arial Narrow" w:hAnsi="Arial Narrow"/>
        </w:rPr>
        <w:t>L’organisation générale du chantier, effectifs et moyens;</w:t>
      </w:r>
    </w:p>
    <w:p w14:paraId="3C907BD3" w14:textId="77777777" w:rsidR="008E74B0" w:rsidRPr="00812EC3" w:rsidRDefault="008E74B0">
      <w:pPr>
        <w:pStyle w:val="Paragraphedeliste"/>
        <w:numPr>
          <w:ilvl w:val="0"/>
          <w:numId w:val="70"/>
        </w:numPr>
        <w:spacing w:line="276" w:lineRule="auto"/>
        <w:jc w:val="both"/>
        <w:rPr>
          <w:rFonts w:ascii="Arial Narrow" w:hAnsi="Arial Narrow"/>
        </w:rPr>
      </w:pPr>
      <w:r w:rsidRPr="00812EC3">
        <w:rPr>
          <w:rFonts w:ascii="Arial Narrow" w:hAnsi="Arial Narrow"/>
        </w:rPr>
        <w:t>Les différents lots des travaux;</w:t>
      </w:r>
    </w:p>
    <w:p w14:paraId="0DEB320F" w14:textId="77777777" w:rsidR="008E74B0" w:rsidRPr="00812EC3" w:rsidRDefault="008E74B0">
      <w:pPr>
        <w:pStyle w:val="Paragraphedeliste"/>
        <w:numPr>
          <w:ilvl w:val="0"/>
          <w:numId w:val="70"/>
        </w:numPr>
        <w:spacing w:line="276" w:lineRule="auto"/>
        <w:jc w:val="both"/>
        <w:rPr>
          <w:rFonts w:ascii="Arial Narrow" w:hAnsi="Arial Narrow"/>
        </w:rPr>
      </w:pPr>
      <w:r w:rsidRPr="00812EC3">
        <w:rPr>
          <w:rFonts w:ascii="Arial Narrow" w:hAnsi="Arial Narrow"/>
        </w:rPr>
        <w:t>L’ordre dans lequel ils doivent être exécutés.</w:t>
      </w:r>
    </w:p>
    <w:p w14:paraId="12EC2C37" w14:textId="77777777" w:rsidR="008E74B0" w:rsidRPr="00812EC3" w:rsidRDefault="008E74B0" w:rsidP="008E74B0">
      <w:pPr>
        <w:spacing w:line="276" w:lineRule="auto"/>
        <w:jc w:val="both"/>
        <w:rPr>
          <w:rFonts w:ascii="Arial Narrow" w:hAnsi="Arial Narrow"/>
        </w:rPr>
      </w:pPr>
      <w:r w:rsidRPr="00812EC3">
        <w:rPr>
          <w:rFonts w:ascii="Arial Narrow" w:hAnsi="Arial Narrow"/>
        </w:rPr>
        <w:t>Dans la mesure du possible, les tranches successives d’ouvrages doivent être voisines, afin d’éviter des déplacements onéreux de matériaux et d’équipes.</w:t>
      </w:r>
    </w:p>
    <w:p w14:paraId="0968E764" w14:textId="77777777" w:rsidR="008E74B0" w:rsidRPr="00812EC3" w:rsidRDefault="008E74B0" w:rsidP="008E74B0">
      <w:pPr>
        <w:spacing w:line="276" w:lineRule="auto"/>
        <w:jc w:val="both"/>
        <w:rPr>
          <w:rFonts w:ascii="Arial Narrow" w:hAnsi="Arial Narrow"/>
        </w:rPr>
      </w:pPr>
      <w:r w:rsidRPr="00812EC3">
        <w:rPr>
          <w:rFonts w:ascii="Arial Narrow" w:hAnsi="Arial Narrow"/>
        </w:rPr>
        <w:t>Ce programme doit faire apparaître les opérations successives suivantes comptées en fonction du délai contractuel d’exécution.</w:t>
      </w:r>
    </w:p>
    <w:p w14:paraId="18819DA7" w14:textId="77777777" w:rsidR="008E74B0" w:rsidRPr="00812EC3" w:rsidRDefault="008E74B0">
      <w:pPr>
        <w:pStyle w:val="Paragraphedeliste"/>
        <w:numPr>
          <w:ilvl w:val="0"/>
          <w:numId w:val="71"/>
        </w:numPr>
        <w:spacing w:line="276" w:lineRule="auto"/>
        <w:jc w:val="both"/>
        <w:rPr>
          <w:rFonts w:ascii="Arial Narrow" w:hAnsi="Arial Narrow"/>
        </w:rPr>
      </w:pPr>
      <w:r w:rsidRPr="00812EC3">
        <w:rPr>
          <w:rFonts w:ascii="Arial Narrow" w:hAnsi="Arial Narrow"/>
        </w:rPr>
        <w:t>Remise du projet d’exécution……………….quart du délai contractuel d’exécution</w:t>
      </w:r>
    </w:p>
    <w:p w14:paraId="3F89DD98" w14:textId="77777777" w:rsidR="008E74B0" w:rsidRPr="00812EC3" w:rsidRDefault="008E74B0">
      <w:pPr>
        <w:pStyle w:val="Paragraphedeliste"/>
        <w:numPr>
          <w:ilvl w:val="0"/>
          <w:numId w:val="71"/>
        </w:numPr>
        <w:spacing w:line="276" w:lineRule="auto"/>
        <w:jc w:val="both"/>
        <w:rPr>
          <w:rFonts w:ascii="Arial Narrow" w:hAnsi="Arial Narrow"/>
        </w:rPr>
      </w:pPr>
      <w:r w:rsidRPr="00812EC3">
        <w:rPr>
          <w:rFonts w:ascii="Arial Narrow" w:hAnsi="Arial Narrow"/>
        </w:rPr>
        <w:t xml:space="preserve">Approbation du projet par l’administration……quinze jours après remise du projet </w:t>
      </w:r>
    </w:p>
    <w:p w14:paraId="2706E677" w14:textId="77777777" w:rsidR="008E74B0" w:rsidRPr="00812EC3" w:rsidRDefault="008E74B0">
      <w:pPr>
        <w:pStyle w:val="Paragraphedeliste"/>
        <w:numPr>
          <w:ilvl w:val="0"/>
          <w:numId w:val="71"/>
        </w:numPr>
        <w:spacing w:line="276" w:lineRule="auto"/>
        <w:jc w:val="both"/>
        <w:rPr>
          <w:rFonts w:ascii="Arial Narrow" w:hAnsi="Arial Narrow"/>
        </w:rPr>
      </w:pPr>
      <w:r w:rsidRPr="00812EC3">
        <w:rPr>
          <w:rFonts w:ascii="Arial Narrow" w:hAnsi="Arial Narrow"/>
        </w:rPr>
        <w:t>Approvisionnement du matériel …… deux tiers du délai contractuel d’exécution</w:t>
      </w:r>
    </w:p>
    <w:p w14:paraId="4EC41954" w14:textId="77777777" w:rsidR="008E74B0" w:rsidRPr="00812EC3" w:rsidRDefault="008E74B0">
      <w:pPr>
        <w:pStyle w:val="Paragraphedeliste"/>
        <w:numPr>
          <w:ilvl w:val="0"/>
          <w:numId w:val="71"/>
        </w:numPr>
        <w:spacing w:line="276" w:lineRule="auto"/>
        <w:jc w:val="both"/>
        <w:rPr>
          <w:rFonts w:ascii="Arial Narrow" w:hAnsi="Arial Narrow"/>
        </w:rPr>
      </w:pPr>
      <w:r w:rsidRPr="00812EC3">
        <w:rPr>
          <w:rFonts w:ascii="Arial Narrow" w:hAnsi="Arial Narrow"/>
        </w:rPr>
        <w:t xml:space="preserve">Piquetage ou implantation……………moitié du délai contractuel d’exécution </w:t>
      </w:r>
    </w:p>
    <w:p w14:paraId="540C8AE6" w14:textId="77777777" w:rsidR="008E74B0" w:rsidRPr="00812EC3" w:rsidRDefault="008E74B0">
      <w:pPr>
        <w:pStyle w:val="Paragraphedeliste"/>
        <w:numPr>
          <w:ilvl w:val="0"/>
          <w:numId w:val="71"/>
        </w:numPr>
        <w:spacing w:line="276" w:lineRule="auto"/>
        <w:jc w:val="both"/>
        <w:rPr>
          <w:rFonts w:ascii="Arial Narrow" w:hAnsi="Arial Narrow"/>
          <w:b/>
        </w:rPr>
      </w:pPr>
      <w:r w:rsidRPr="00812EC3">
        <w:rPr>
          <w:rFonts w:ascii="Arial Narrow" w:hAnsi="Arial Narrow"/>
        </w:rPr>
        <w:t>Mise en œuvre des ouvrages…………….fin du délai contractuel d’exécution</w:t>
      </w:r>
    </w:p>
    <w:p w14:paraId="00397C2A" w14:textId="77777777" w:rsidR="008E74B0" w:rsidRPr="00812EC3" w:rsidRDefault="008E74B0" w:rsidP="008E74B0">
      <w:pPr>
        <w:spacing w:line="276" w:lineRule="auto"/>
        <w:jc w:val="both"/>
        <w:rPr>
          <w:rFonts w:ascii="Arial Narrow" w:hAnsi="Arial Narrow"/>
        </w:rPr>
      </w:pPr>
    </w:p>
    <w:p w14:paraId="385D0C3C" w14:textId="77777777" w:rsidR="008E74B0" w:rsidRDefault="008E74B0" w:rsidP="008E74B0">
      <w:pPr>
        <w:pStyle w:val="Titre4"/>
        <w:spacing w:line="276" w:lineRule="auto"/>
      </w:pPr>
      <w:bookmarkStart w:id="69" w:name="_Toc94001223"/>
      <w:r w:rsidRPr="001E50C5">
        <w:t>TITRE 3: LIGNES AERIENNES MT/BT</w:t>
      </w:r>
      <w:bookmarkEnd w:id="69"/>
    </w:p>
    <w:p w14:paraId="64AB1D62" w14:textId="77777777" w:rsidR="008E74B0" w:rsidRPr="00812EC3" w:rsidRDefault="008E74B0" w:rsidP="008E74B0">
      <w:pPr>
        <w:pStyle w:val="Titre4"/>
        <w:spacing w:line="276" w:lineRule="auto"/>
      </w:pPr>
      <w:bookmarkStart w:id="70" w:name="_Toc94001224"/>
      <w:r w:rsidRPr="00812EC3">
        <w:t>Article 9 : Caractéristiques générales des lignes MT</w:t>
      </w:r>
      <w:bookmarkEnd w:id="70"/>
    </w:p>
    <w:p w14:paraId="13931AB0"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D’une manière générale et pour des portées inférieures à </w:t>
      </w:r>
      <w:smartTag w:uri="urn:schemas-microsoft-com:office:smarttags" w:element="metricconverter">
        <w:smartTagPr>
          <w:attr w:name="ProductID" w:val="300 m"/>
        </w:smartTagPr>
        <w:r w:rsidRPr="00812EC3">
          <w:rPr>
            <w:rFonts w:ascii="Arial Narrow" w:hAnsi="Arial Narrow"/>
          </w:rPr>
          <w:t>300 m</w:t>
        </w:r>
      </w:smartTag>
      <w:r w:rsidRPr="00812EC3">
        <w:rPr>
          <w:rFonts w:ascii="Arial Narrow" w:hAnsi="Arial Narrow"/>
        </w:rPr>
        <w:t>, les écartements entre conducteurs sont donnés par la formule suivante :</w:t>
      </w:r>
    </w:p>
    <w:p w14:paraId="0D737C80" w14:textId="77777777" w:rsidR="008E74B0" w:rsidRPr="00812EC3" w:rsidRDefault="008E74B0" w:rsidP="008E74B0">
      <w:pPr>
        <w:spacing w:line="276" w:lineRule="auto"/>
        <w:jc w:val="both"/>
        <w:rPr>
          <w:rFonts w:ascii="Arial Narrow" w:hAnsi="Arial Narrow"/>
        </w:rPr>
      </w:pPr>
      <w:r w:rsidRPr="00812EC3">
        <w:rPr>
          <w:rFonts w:ascii="Arial Narrow" w:hAnsi="Arial Narrow"/>
        </w:rPr>
        <w:lastRenderedPageBreak/>
        <w:t>D = Kc (</w:t>
      </w:r>
      <w:r w:rsidRPr="001E50C5">
        <w:rPr>
          <w:rFonts w:ascii="Arial Narrow" w:hAnsi="Arial Narrow"/>
        </w:rPr>
        <w:object w:dxaOrig="1840" w:dyaOrig="620" w14:anchorId="29501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30.6pt" o:ole="">
            <v:imagedata r:id="rId10" o:title=""/>
          </v:shape>
          <o:OLEObject Type="Embed" ProgID="Equation.3" ShapeID="_x0000_i1025" DrawAspect="Content" ObjectID="_1850980867" r:id="rId11"/>
        </w:object>
      </w:r>
      <w:r w:rsidRPr="00812EC3">
        <w:rPr>
          <w:rFonts w:ascii="Arial Narrow" w:hAnsi="Arial Narrow"/>
        </w:rPr>
        <w:t>)</w:t>
      </w:r>
    </w:p>
    <w:p w14:paraId="227BF492" w14:textId="77777777" w:rsidR="008E74B0" w:rsidRPr="00812EC3" w:rsidRDefault="008E74B0" w:rsidP="008E74B0">
      <w:pPr>
        <w:spacing w:line="276" w:lineRule="auto"/>
        <w:jc w:val="both"/>
        <w:rPr>
          <w:rFonts w:ascii="Arial Narrow" w:hAnsi="Arial Narrow"/>
        </w:rPr>
      </w:pPr>
      <w:r w:rsidRPr="00812EC3">
        <w:rPr>
          <w:rFonts w:ascii="Arial Narrow" w:hAnsi="Arial Narrow"/>
        </w:rPr>
        <w:t>D = distance minimum entre conducteurs, en mètre,</w:t>
      </w:r>
    </w:p>
    <w:p w14:paraId="0862561D" w14:textId="77777777" w:rsidR="008E74B0" w:rsidRPr="00812EC3" w:rsidRDefault="008E74B0" w:rsidP="008E74B0">
      <w:pPr>
        <w:spacing w:line="276" w:lineRule="auto"/>
        <w:jc w:val="both"/>
        <w:rPr>
          <w:rFonts w:ascii="Arial Narrow" w:hAnsi="Arial Narrow"/>
        </w:rPr>
      </w:pPr>
      <w:r w:rsidRPr="00812EC3">
        <w:rPr>
          <w:rFonts w:ascii="Arial Narrow" w:hAnsi="Arial Narrow"/>
        </w:rPr>
        <w:t>F = flèche, en mètre, à 50°, sans vent, dans la portée considérée,</w:t>
      </w:r>
    </w:p>
    <w:p w14:paraId="3F8E5E8B" w14:textId="77777777" w:rsidR="008E74B0" w:rsidRPr="00812EC3" w:rsidRDefault="008E74B0" w:rsidP="008E74B0">
      <w:pPr>
        <w:spacing w:line="276" w:lineRule="auto"/>
        <w:jc w:val="both"/>
        <w:rPr>
          <w:rFonts w:ascii="Arial Narrow" w:hAnsi="Arial Narrow"/>
        </w:rPr>
      </w:pPr>
      <w:r w:rsidRPr="00812EC3">
        <w:rPr>
          <w:rFonts w:ascii="Arial Narrow" w:hAnsi="Arial Narrow"/>
        </w:rPr>
        <w:t>L = longueur libre de la chaîne en m,</w:t>
      </w:r>
    </w:p>
    <w:p w14:paraId="53CDC353" w14:textId="77777777" w:rsidR="008E74B0" w:rsidRPr="00812EC3" w:rsidRDefault="008E74B0" w:rsidP="008E74B0">
      <w:pPr>
        <w:spacing w:line="276" w:lineRule="auto"/>
        <w:jc w:val="both"/>
        <w:rPr>
          <w:rFonts w:ascii="Arial Narrow" w:hAnsi="Arial Narrow"/>
        </w:rPr>
      </w:pPr>
      <w:r w:rsidRPr="00812EC3">
        <w:rPr>
          <w:rFonts w:ascii="Arial Narrow" w:hAnsi="Arial Narrow"/>
        </w:rPr>
        <w:t>U = tension nominale de service entre phases, en KV,</w:t>
      </w:r>
    </w:p>
    <w:p w14:paraId="17CB3646"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Kz = coefficient égal à </w:t>
      </w:r>
      <w:r w:rsidRPr="00812EC3">
        <w:rPr>
          <w:rFonts w:ascii="Arial Narrow" w:hAnsi="Arial Narrow"/>
          <w:b/>
        </w:rPr>
        <w:t>0,90</w:t>
      </w:r>
      <w:r w:rsidRPr="00812EC3">
        <w:rPr>
          <w:rFonts w:ascii="Arial Narrow" w:hAnsi="Arial Narrow"/>
        </w:rPr>
        <w:t xml:space="preserve"> ou à </w:t>
      </w:r>
      <w:r w:rsidRPr="00812EC3">
        <w:rPr>
          <w:rFonts w:ascii="Arial Narrow" w:hAnsi="Arial Narrow"/>
          <w:b/>
        </w:rPr>
        <w:t>1</w:t>
      </w:r>
      <w:r w:rsidRPr="00812EC3">
        <w:rPr>
          <w:rFonts w:ascii="Arial Narrow" w:hAnsi="Arial Narrow"/>
        </w:rPr>
        <w:t xml:space="preserve"> dans les zones à vent fort.</w:t>
      </w:r>
    </w:p>
    <w:p w14:paraId="69EDDD37" w14:textId="77777777" w:rsidR="008E74B0" w:rsidRPr="00812EC3" w:rsidRDefault="008E74B0" w:rsidP="008E74B0">
      <w:pPr>
        <w:spacing w:line="276" w:lineRule="auto"/>
        <w:jc w:val="both"/>
        <w:rPr>
          <w:rFonts w:ascii="Arial Narrow" w:hAnsi="Arial Narrow"/>
        </w:rPr>
      </w:pPr>
      <w:r w:rsidRPr="00812EC3">
        <w:rPr>
          <w:rFonts w:ascii="Arial Narrow" w:hAnsi="Arial Narrow"/>
        </w:rPr>
        <w:t>Kc = coefficient prenant en compte la disposition des conducteurs.</w:t>
      </w:r>
    </w:p>
    <w:p w14:paraId="654C7340" w14:textId="77777777" w:rsidR="008E74B0" w:rsidRPr="00812EC3" w:rsidRDefault="008E74B0" w:rsidP="008E74B0">
      <w:pPr>
        <w:spacing w:line="276" w:lineRule="auto"/>
        <w:jc w:val="both"/>
        <w:rPr>
          <w:rFonts w:ascii="Arial Narrow" w:hAnsi="Arial Narrow"/>
        </w:rPr>
      </w:pPr>
      <w:r w:rsidRPr="00812EC3">
        <w:rPr>
          <w:rFonts w:ascii="Arial Narrow" w:hAnsi="Arial Narrow"/>
          <w:b/>
        </w:rPr>
        <w:t xml:space="preserve">En rigide </w:t>
      </w:r>
      <w:r w:rsidRPr="00812EC3">
        <w:rPr>
          <w:rFonts w:ascii="Arial Narrow" w:hAnsi="Arial Narrow"/>
        </w:rPr>
        <w:t>(</w:t>
      </w:r>
      <w:r w:rsidRPr="00812EC3">
        <w:rPr>
          <w:rFonts w:ascii="Arial Narrow" w:hAnsi="Arial Narrow"/>
          <w:b/>
        </w:rPr>
        <w:t>0,8</w:t>
      </w:r>
      <w:r w:rsidRPr="00812EC3">
        <w:rPr>
          <w:rFonts w:ascii="Arial Narrow" w:hAnsi="Arial Narrow"/>
        </w:rPr>
        <w:t xml:space="preserve"> pour les armements alternés ou en drapeaux ; </w:t>
      </w:r>
      <w:r w:rsidRPr="00812EC3">
        <w:rPr>
          <w:rFonts w:ascii="Arial Narrow" w:hAnsi="Arial Narrow"/>
          <w:b/>
        </w:rPr>
        <w:t xml:space="preserve">0,7 </w:t>
      </w:r>
      <w:r w:rsidRPr="00812EC3">
        <w:rPr>
          <w:rFonts w:ascii="Arial Narrow" w:hAnsi="Arial Narrow"/>
        </w:rPr>
        <w:t>pour les armements nappe horizontale ou triangle).</w:t>
      </w:r>
    </w:p>
    <w:p w14:paraId="40EE4A26" w14:textId="77777777" w:rsidR="008E74B0" w:rsidRPr="00812EC3" w:rsidRDefault="008E74B0" w:rsidP="008E74B0">
      <w:pPr>
        <w:spacing w:line="276" w:lineRule="auto"/>
        <w:jc w:val="both"/>
        <w:rPr>
          <w:rFonts w:ascii="Arial Narrow" w:hAnsi="Arial Narrow"/>
        </w:rPr>
      </w:pPr>
      <w:r w:rsidRPr="00812EC3">
        <w:rPr>
          <w:rFonts w:ascii="Arial Narrow" w:hAnsi="Arial Narrow"/>
          <w:b/>
        </w:rPr>
        <w:t xml:space="preserve">En suspendu </w:t>
      </w:r>
      <w:r w:rsidRPr="00812EC3">
        <w:rPr>
          <w:rFonts w:ascii="Arial Narrow" w:hAnsi="Arial Narrow"/>
        </w:rPr>
        <w:t>(</w:t>
      </w:r>
      <w:r w:rsidRPr="00812EC3">
        <w:rPr>
          <w:rFonts w:ascii="Arial Narrow" w:hAnsi="Arial Narrow"/>
          <w:b/>
        </w:rPr>
        <w:t>1</w:t>
      </w:r>
      <w:r w:rsidRPr="00812EC3">
        <w:rPr>
          <w:rFonts w:ascii="Arial Narrow" w:hAnsi="Arial Narrow"/>
        </w:rPr>
        <w:t xml:space="preserve"> pour les armements alternés ou en drapeaux; </w:t>
      </w:r>
      <w:r w:rsidRPr="00812EC3">
        <w:rPr>
          <w:rFonts w:ascii="Arial Narrow" w:hAnsi="Arial Narrow"/>
          <w:b/>
        </w:rPr>
        <w:t xml:space="preserve">0,8 </w:t>
      </w:r>
      <w:r w:rsidRPr="00812EC3">
        <w:rPr>
          <w:rFonts w:ascii="Arial Narrow" w:hAnsi="Arial Narrow"/>
        </w:rPr>
        <w:t>pour les armements nappe horizontale ou triangle)</w:t>
      </w:r>
    </w:p>
    <w:p w14:paraId="109F5CDD" w14:textId="77777777" w:rsidR="008E74B0" w:rsidRPr="00812EC3" w:rsidRDefault="008E74B0" w:rsidP="008E74B0">
      <w:pPr>
        <w:spacing w:line="276" w:lineRule="auto"/>
        <w:jc w:val="both"/>
        <w:rPr>
          <w:rFonts w:ascii="Arial Narrow" w:hAnsi="Arial Narrow"/>
        </w:rPr>
      </w:pPr>
    </w:p>
    <w:p w14:paraId="4CBA4195"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9.1 Dimensionnement des conducteurs - armements –supports.</w:t>
      </w:r>
    </w:p>
    <w:p w14:paraId="2072CCEB" w14:textId="77777777" w:rsidR="008E74B0" w:rsidRPr="001E50C5" w:rsidRDefault="008E74B0" w:rsidP="008E74B0">
      <w:pPr>
        <w:spacing w:line="276" w:lineRule="auto"/>
        <w:jc w:val="both"/>
        <w:rPr>
          <w:rFonts w:ascii="Arial Narrow" w:hAnsi="Arial Narrow"/>
        </w:rPr>
      </w:pPr>
      <w:r w:rsidRPr="001E50C5">
        <w:rPr>
          <w:rFonts w:ascii="Arial Narrow" w:hAnsi="Arial Narrow"/>
        </w:rPr>
        <w:t>On procèdera:</w:t>
      </w:r>
    </w:p>
    <w:p w14:paraId="6F2C1A67"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à la détermination des cantons de pose et de calcul de la portée moyenne ;</w:t>
      </w:r>
    </w:p>
    <w:p w14:paraId="09FDC2C1"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au calcul des conducteurs et des efforts transmis aux supports en prenant en considération  l’équation de changement d’état ;</w:t>
      </w:r>
    </w:p>
    <w:p w14:paraId="672517CA"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Les efforts résultants appliqués aux supports d’angle ou d’arrêt ;</w:t>
      </w:r>
    </w:p>
    <w:p w14:paraId="150E8AA2"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Les coefficients d’adaptation en fonction du type d’armement adopté;</w:t>
      </w:r>
    </w:p>
    <w:p w14:paraId="69E9320E"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Au calcul de l’écartement des conducteurs;</w:t>
      </w:r>
    </w:p>
    <w:p w14:paraId="32322EAF"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A l’examen des conditions ou peuvent apparaître des vibrations.</w:t>
      </w:r>
    </w:p>
    <w:p w14:paraId="4A35C31E" w14:textId="77777777" w:rsidR="008E74B0" w:rsidRPr="001E50C5" w:rsidRDefault="008E74B0" w:rsidP="008E74B0">
      <w:pPr>
        <w:spacing w:line="276" w:lineRule="auto"/>
        <w:jc w:val="both"/>
        <w:rPr>
          <w:rFonts w:ascii="Arial Narrow" w:hAnsi="Arial Narrow"/>
        </w:rPr>
      </w:pPr>
      <w:r w:rsidRPr="001E50C5">
        <w:rPr>
          <w:rFonts w:ascii="Arial Narrow" w:hAnsi="Arial Narrow"/>
        </w:rPr>
        <w:t>IL en résultera:</w:t>
      </w:r>
    </w:p>
    <w:p w14:paraId="0B8B440C"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la définition des supports adoptés;</w:t>
      </w:r>
    </w:p>
    <w:p w14:paraId="78BE3448"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le choix du matériel d’armement.</w:t>
      </w:r>
    </w:p>
    <w:p w14:paraId="33E8A9A4"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 xml:space="preserve">9.2 Supports </w:t>
      </w:r>
    </w:p>
    <w:p w14:paraId="7FC0B93D"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poteaux en béton armé ou en bois seront choisis dans les gammes suivantes:</w:t>
      </w:r>
    </w:p>
    <w:p w14:paraId="1F8F5000" w14:textId="77777777" w:rsidR="008E74B0" w:rsidRPr="0097449D" w:rsidRDefault="008E74B0">
      <w:pPr>
        <w:pStyle w:val="Paragraphedeliste"/>
        <w:numPr>
          <w:ilvl w:val="0"/>
          <w:numId w:val="72"/>
        </w:numPr>
        <w:spacing w:line="276" w:lineRule="auto"/>
        <w:jc w:val="both"/>
        <w:rPr>
          <w:rFonts w:ascii="Arial Narrow" w:hAnsi="Arial Narrow"/>
        </w:rPr>
      </w:pPr>
      <w:r w:rsidRPr="0097449D">
        <w:rPr>
          <w:rFonts w:ascii="Arial Narrow" w:hAnsi="Arial Narrow"/>
        </w:rPr>
        <w:t>Hauteur: 11-12-13</w:t>
      </w:r>
      <w:r>
        <w:rPr>
          <w:rFonts w:ascii="Arial Narrow" w:hAnsi="Arial Narrow"/>
        </w:rPr>
        <w:t>-15</w:t>
      </w:r>
      <w:r w:rsidRPr="0097449D">
        <w:rPr>
          <w:rFonts w:ascii="Arial Narrow" w:hAnsi="Arial Narrow"/>
        </w:rPr>
        <w:t>m.</w:t>
      </w:r>
    </w:p>
    <w:p w14:paraId="57FCC6C5" w14:textId="77777777" w:rsidR="008E74B0" w:rsidRPr="0097449D" w:rsidRDefault="008E74B0">
      <w:pPr>
        <w:pStyle w:val="Paragraphedeliste"/>
        <w:numPr>
          <w:ilvl w:val="0"/>
          <w:numId w:val="72"/>
        </w:numPr>
        <w:spacing w:line="276" w:lineRule="auto"/>
        <w:jc w:val="both"/>
        <w:rPr>
          <w:rFonts w:ascii="Arial Narrow" w:hAnsi="Arial Narrow"/>
        </w:rPr>
      </w:pPr>
      <w:r>
        <w:rPr>
          <w:rFonts w:ascii="Arial Narrow" w:hAnsi="Arial Narrow"/>
        </w:rPr>
        <w:t>Effort nominal: 300-500</w:t>
      </w:r>
      <w:r w:rsidRPr="0097449D">
        <w:rPr>
          <w:rFonts w:ascii="Arial Narrow" w:hAnsi="Arial Narrow"/>
        </w:rPr>
        <w:t>-800-1000-1250-1500 daN</w:t>
      </w:r>
    </w:p>
    <w:p w14:paraId="17626B4E" w14:textId="77777777" w:rsidR="008E74B0" w:rsidRPr="00812EC3" w:rsidRDefault="008E74B0">
      <w:pPr>
        <w:numPr>
          <w:ilvl w:val="0"/>
          <w:numId w:val="72"/>
        </w:numPr>
        <w:spacing w:after="0" w:line="276" w:lineRule="auto"/>
        <w:jc w:val="both"/>
        <w:rPr>
          <w:rFonts w:ascii="Arial Narrow" w:hAnsi="Arial Narrow"/>
        </w:rPr>
      </w:pPr>
      <w:r w:rsidRPr="00812EC3">
        <w:rPr>
          <w:rFonts w:ascii="Arial Narrow" w:hAnsi="Arial Narrow"/>
        </w:rPr>
        <w:t>Le choix des hauteurs de supports sera effectué en fonction des portées pour que les conducteurs en leur point de flèche maximum, soient à une hauteur hors sol de :</w:t>
      </w:r>
    </w:p>
    <w:p w14:paraId="35BB4CDA" w14:textId="77777777" w:rsidR="008E74B0" w:rsidRPr="001E50C5" w:rsidRDefault="008E74B0">
      <w:pPr>
        <w:numPr>
          <w:ilvl w:val="1"/>
          <w:numId w:val="72"/>
        </w:numPr>
        <w:spacing w:after="0" w:line="276" w:lineRule="auto"/>
        <w:jc w:val="both"/>
        <w:rPr>
          <w:rFonts w:ascii="Arial Narrow" w:hAnsi="Arial Narrow"/>
        </w:rPr>
      </w:pPr>
      <w:r>
        <w:rPr>
          <w:rFonts w:ascii="Arial Narrow" w:hAnsi="Arial Narrow"/>
        </w:rPr>
        <w:t>6,5</w:t>
      </w:r>
      <w:r w:rsidRPr="001E50C5">
        <w:rPr>
          <w:rFonts w:ascii="Arial Narrow" w:hAnsi="Arial Narrow"/>
        </w:rPr>
        <w:t xml:space="preserve"> m en terrain normal</w:t>
      </w:r>
      <w:r>
        <w:rPr>
          <w:rFonts w:ascii="Arial Narrow" w:hAnsi="Arial Narrow"/>
        </w:rPr>
        <w:t>;</w:t>
      </w:r>
    </w:p>
    <w:p w14:paraId="6D8025E7" w14:textId="77777777" w:rsidR="008E74B0" w:rsidRPr="00812EC3" w:rsidRDefault="008E74B0">
      <w:pPr>
        <w:numPr>
          <w:ilvl w:val="1"/>
          <w:numId w:val="72"/>
        </w:numPr>
        <w:spacing w:after="0" w:line="276" w:lineRule="auto"/>
        <w:jc w:val="both"/>
        <w:rPr>
          <w:rFonts w:ascii="Arial Narrow" w:hAnsi="Arial Narrow"/>
        </w:rPr>
      </w:pPr>
      <w:smartTag w:uri="urn:schemas-microsoft-com:office:smarttags" w:element="metricconverter">
        <w:smartTagPr>
          <w:attr w:name="ProductID" w:val="8,20 m"/>
        </w:smartTagPr>
        <w:r w:rsidRPr="00812EC3">
          <w:rPr>
            <w:rFonts w:ascii="Arial Narrow" w:hAnsi="Arial Narrow"/>
          </w:rPr>
          <w:t>8,20 m</w:t>
        </w:r>
      </w:smartTag>
      <w:r w:rsidRPr="00812EC3">
        <w:rPr>
          <w:rFonts w:ascii="Arial Narrow" w:hAnsi="Arial Narrow"/>
        </w:rPr>
        <w:t xml:space="preserve"> en surplomb ou en traversée de route.</w:t>
      </w:r>
    </w:p>
    <w:p w14:paraId="683AFF88" w14:textId="77777777" w:rsidR="008E74B0" w:rsidRPr="00812EC3" w:rsidRDefault="008E74B0" w:rsidP="008E74B0">
      <w:pPr>
        <w:spacing w:line="276" w:lineRule="auto"/>
        <w:jc w:val="both"/>
        <w:rPr>
          <w:rFonts w:ascii="Arial Narrow" w:hAnsi="Arial Narrow"/>
        </w:rPr>
      </w:pPr>
      <w:r w:rsidRPr="00812EC3">
        <w:rPr>
          <w:rFonts w:ascii="Arial Narrow" w:hAnsi="Arial Narrow"/>
        </w:rPr>
        <w:t>IL devra être tenu particulièrement compte que les survols d’habitations s’effectuent dans des conditions réglementaires prévues à l’arrêté technique.</w:t>
      </w:r>
    </w:p>
    <w:p w14:paraId="3A6A04E9" w14:textId="77777777" w:rsidR="008E74B0" w:rsidRPr="00812EC3" w:rsidRDefault="008E74B0" w:rsidP="008E74B0">
      <w:pPr>
        <w:spacing w:line="276" w:lineRule="auto"/>
        <w:jc w:val="both"/>
        <w:rPr>
          <w:rFonts w:ascii="Arial Narrow" w:hAnsi="Arial Narrow"/>
          <w:color w:val="FF0000"/>
        </w:rPr>
      </w:pPr>
      <w:r w:rsidRPr="00812EC3">
        <w:rPr>
          <w:rFonts w:ascii="Arial Narrow" w:hAnsi="Arial Narrow"/>
          <w:color w:val="FF0000"/>
        </w:rPr>
        <w:t>IL est recommandé de limiter dans des angles et arrêts, la hauteur de supports d’efforts.</w:t>
      </w:r>
    </w:p>
    <w:p w14:paraId="104B25D4" w14:textId="77777777" w:rsidR="008E74B0" w:rsidRPr="00812EC3" w:rsidRDefault="008E74B0" w:rsidP="008E74B0">
      <w:pPr>
        <w:spacing w:line="276" w:lineRule="auto"/>
        <w:jc w:val="both"/>
        <w:rPr>
          <w:rFonts w:ascii="Arial Narrow" w:hAnsi="Arial Narrow"/>
        </w:rPr>
      </w:pPr>
    </w:p>
    <w:p w14:paraId="2DF6FEEC"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9.3 Armements</w:t>
      </w:r>
    </w:p>
    <w:p w14:paraId="779E7374" w14:textId="77777777" w:rsidR="008E74B0" w:rsidRPr="001E50C5" w:rsidRDefault="008E74B0" w:rsidP="008E74B0">
      <w:pPr>
        <w:spacing w:line="276" w:lineRule="auto"/>
        <w:jc w:val="both"/>
        <w:rPr>
          <w:rFonts w:ascii="Arial Narrow" w:hAnsi="Arial Narrow"/>
        </w:rPr>
      </w:pPr>
      <w:r w:rsidRPr="001E50C5">
        <w:rPr>
          <w:rFonts w:ascii="Arial Narrow" w:hAnsi="Arial Narrow"/>
        </w:rPr>
        <w:t>L’armement utilisé sera:</w:t>
      </w:r>
    </w:p>
    <w:p w14:paraId="14C03389" w14:textId="77777777" w:rsidR="008E74B0" w:rsidRPr="00812EC3" w:rsidRDefault="008E74B0">
      <w:pPr>
        <w:pStyle w:val="Paragraphedeliste"/>
        <w:numPr>
          <w:ilvl w:val="0"/>
          <w:numId w:val="73"/>
        </w:numPr>
        <w:spacing w:line="276" w:lineRule="auto"/>
        <w:jc w:val="both"/>
        <w:rPr>
          <w:rFonts w:ascii="Arial Narrow" w:hAnsi="Arial Narrow"/>
        </w:rPr>
      </w:pPr>
      <w:r w:rsidRPr="00812EC3">
        <w:rPr>
          <w:rFonts w:ascii="Arial Narrow" w:hAnsi="Arial Narrow"/>
        </w:rPr>
        <w:t>En alignement et en angle faible, des armements nappe voûte ou nappe déportée selon la valeur de l’angle ;</w:t>
      </w:r>
    </w:p>
    <w:p w14:paraId="2C85D521" w14:textId="77777777" w:rsidR="008E74B0" w:rsidRPr="00812EC3" w:rsidRDefault="008E74B0">
      <w:pPr>
        <w:pStyle w:val="Paragraphedeliste"/>
        <w:numPr>
          <w:ilvl w:val="0"/>
          <w:numId w:val="73"/>
        </w:numPr>
        <w:spacing w:line="276" w:lineRule="auto"/>
        <w:jc w:val="both"/>
        <w:rPr>
          <w:rFonts w:ascii="Arial Narrow" w:hAnsi="Arial Narrow"/>
        </w:rPr>
      </w:pPr>
      <w:r w:rsidRPr="00812EC3">
        <w:rPr>
          <w:rFonts w:ascii="Arial Narrow" w:hAnsi="Arial Narrow"/>
        </w:rPr>
        <w:lastRenderedPageBreak/>
        <w:t>Dans des angles importants et d’arrêts, les traverses d’ancrage avec des chaînes verticales de renvoi ou de poutres pour portiques;</w:t>
      </w:r>
    </w:p>
    <w:p w14:paraId="254E1BF8" w14:textId="77777777" w:rsidR="008E74B0" w:rsidRPr="00812EC3" w:rsidRDefault="008E74B0">
      <w:pPr>
        <w:pStyle w:val="Paragraphedeliste"/>
        <w:numPr>
          <w:ilvl w:val="0"/>
          <w:numId w:val="73"/>
        </w:numPr>
        <w:spacing w:line="276" w:lineRule="auto"/>
        <w:jc w:val="both"/>
        <w:rPr>
          <w:rFonts w:ascii="Arial Narrow" w:hAnsi="Arial Narrow"/>
        </w:rPr>
      </w:pPr>
      <w:r w:rsidRPr="00812EC3">
        <w:rPr>
          <w:rFonts w:ascii="Arial Narrow" w:hAnsi="Arial Narrow"/>
        </w:rPr>
        <w:t>Les chaînes d’isolement seront constituées d’éléments en verre 1508.</w:t>
      </w:r>
    </w:p>
    <w:p w14:paraId="4093CFC9"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Leur nombre sera le suivant:</w:t>
      </w:r>
    </w:p>
    <w:p w14:paraId="019731EF" w14:textId="77777777" w:rsidR="008E74B0" w:rsidRPr="001E50C5" w:rsidRDefault="008E74B0">
      <w:pPr>
        <w:numPr>
          <w:ilvl w:val="0"/>
          <w:numId w:val="55"/>
        </w:numPr>
        <w:spacing w:after="0" w:line="276" w:lineRule="auto"/>
        <w:jc w:val="both"/>
        <w:rPr>
          <w:rFonts w:ascii="Arial Narrow" w:hAnsi="Arial Narrow"/>
        </w:rPr>
      </w:pPr>
      <w:r w:rsidRPr="001E50C5">
        <w:rPr>
          <w:rFonts w:ascii="Arial Narrow" w:hAnsi="Arial Narrow"/>
        </w:rPr>
        <w:t>Alignement ou ancrage simple : 3 éléments</w:t>
      </w:r>
    </w:p>
    <w:p w14:paraId="20633E1F" w14:textId="77777777" w:rsidR="008E74B0" w:rsidRPr="00812EC3" w:rsidRDefault="008E74B0">
      <w:pPr>
        <w:numPr>
          <w:ilvl w:val="0"/>
          <w:numId w:val="55"/>
        </w:numPr>
        <w:spacing w:after="0" w:line="276" w:lineRule="auto"/>
        <w:jc w:val="both"/>
        <w:rPr>
          <w:rFonts w:ascii="Arial Narrow" w:hAnsi="Arial Narrow"/>
        </w:rPr>
      </w:pPr>
      <w:r w:rsidRPr="00812EC3">
        <w:rPr>
          <w:rFonts w:ascii="Arial Narrow" w:hAnsi="Arial Narrow"/>
        </w:rPr>
        <w:t>Alignement ou ancrage renforcé 4 éléments pour traverse de route,</w:t>
      </w:r>
    </w:p>
    <w:p w14:paraId="1A52E9C1" w14:textId="77777777" w:rsidR="008E74B0" w:rsidRPr="00A27E0C" w:rsidRDefault="008E74B0">
      <w:pPr>
        <w:numPr>
          <w:ilvl w:val="0"/>
          <w:numId w:val="55"/>
        </w:numPr>
        <w:spacing w:after="0" w:line="276" w:lineRule="auto"/>
        <w:jc w:val="both"/>
        <w:rPr>
          <w:rFonts w:ascii="Arial Narrow" w:hAnsi="Arial Narrow"/>
        </w:rPr>
      </w:pPr>
      <w:r w:rsidRPr="001E50C5">
        <w:rPr>
          <w:rFonts w:ascii="Arial Narrow" w:hAnsi="Arial Narrow"/>
        </w:rPr>
        <w:t xml:space="preserve">Angle supérieur à </w:t>
      </w:r>
      <w:r w:rsidRPr="008A52BF">
        <w:rPr>
          <w:rFonts w:ascii="Arial Narrow" w:hAnsi="Arial Narrow"/>
          <w:color w:val="FF0000"/>
        </w:rPr>
        <w:t>5 grades 4 élém</w:t>
      </w:r>
      <w:r w:rsidRPr="001E50C5">
        <w:rPr>
          <w:rFonts w:ascii="Arial Narrow" w:hAnsi="Arial Narrow"/>
        </w:rPr>
        <w:t>ents</w:t>
      </w:r>
    </w:p>
    <w:p w14:paraId="79DE62D2"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9.4 Conducteurs habituels pour réseau aérien MT</w:t>
      </w:r>
    </w:p>
    <w:p w14:paraId="63820258" w14:textId="77777777" w:rsidR="008E74B0" w:rsidRPr="00812EC3" w:rsidRDefault="008E74B0" w:rsidP="008E74B0">
      <w:pPr>
        <w:spacing w:line="276" w:lineRule="auto"/>
        <w:jc w:val="both"/>
        <w:rPr>
          <w:rFonts w:ascii="Arial Narrow" w:hAnsi="Arial Narrow"/>
        </w:rPr>
      </w:pPr>
      <w:r w:rsidRPr="00812EC3">
        <w:rPr>
          <w:rFonts w:ascii="Arial Narrow" w:hAnsi="Arial Narrow"/>
        </w:rPr>
        <w:t>Ce sont les conducteurs nus en alliage d’aluminium Almélec avec un sens de câble à gauche de la couche extérieure. Ils seront livrés non graissés sur tourets en bois traités.</w:t>
      </w:r>
    </w:p>
    <w:p w14:paraId="0DA0C95B" w14:textId="77777777" w:rsidR="008E74B0" w:rsidRPr="00812EC3" w:rsidRDefault="008E74B0" w:rsidP="008E74B0">
      <w:pPr>
        <w:spacing w:line="276" w:lineRule="auto"/>
        <w:jc w:val="both"/>
        <w:rPr>
          <w:rFonts w:ascii="Arial Narrow" w:hAnsi="Arial Narrow"/>
        </w:rPr>
      </w:pPr>
      <w:r w:rsidRPr="00812EC3">
        <w:rPr>
          <w:rFonts w:ascii="Arial Narrow" w:hAnsi="Arial Narrow"/>
        </w:rPr>
        <w:t>Ils seront conformes à la norme NF-C34-125.</w:t>
      </w:r>
    </w:p>
    <w:p w14:paraId="6C59644C" w14:textId="77777777" w:rsidR="008E74B0" w:rsidRPr="001E50C5" w:rsidRDefault="008E74B0" w:rsidP="008E74B0">
      <w:pPr>
        <w:spacing w:line="276" w:lineRule="auto"/>
        <w:jc w:val="both"/>
        <w:rPr>
          <w:rFonts w:ascii="Arial Narrow" w:hAnsi="Arial Narrow"/>
        </w:rPr>
      </w:pPr>
      <w:r w:rsidRPr="001E50C5">
        <w:rPr>
          <w:rFonts w:ascii="Arial Narrow" w:hAnsi="Arial Narrow"/>
        </w:rPr>
        <w:t>Caractéristiques</w:t>
      </w:r>
    </w:p>
    <w:tbl>
      <w:tblPr>
        <w:tblW w:w="8755"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1276"/>
        <w:gridCol w:w="1275"/>
        <w:gridCol w:w="1418"/>
        <w:gridCol w:w="1417"/>
      </w:tblGrid>
      <w:tr w:rsidR="008E74B0" w:rsidRPr="001E50C5" w14:paraId="233D94DF" w14:textId="77777777" w:rsidTr="00F34367">
        <w:tc>
          <w:tcPr>
            <w:tcW w:w="3369" w:type="dxa"/>
            <w:vMerge w:val="restart"/>
            <w:vAlign w:val="center"/>
          </w:tcPr>
          <w:p w14:paraId="3C69B950" w14:textId="77777777" w:rsidR="008E74B0" w:rsidRPr="001E50C5" w:rsidRDefault="008E74B0" w:rsidP="00F34367">
            <w:pPr>
              <w:spacing w:line="276" w:lineRule="auto"/>
              <w:jc w:val="both"/>
              <w:rPr>
                <w:rFonts w:ascii="Arial Narrow" w:hAnsi="Arial Narrow"/>
              </w:rPr>
            </w:pPr>
            <w:r w:rsidRPr="001E50C5">
              <w:rPr>
                <w:rFonts w:ascii="Arial Narrow" w:hAnsi="Arial Narrow"/>
              </w:rPr>
              <w:t>Désignation</w:t>
            </w:r>
          </w:p>
        </w:tc>
        <w:tc>
          <w:tcPr>
            <w:tcW w:w="5386" w:type="dxa"/>
            <w:gridSpan w:val="4"/>
            <w:vAlign w:val="center"/>
          </w:tcPr>
          <w:p w14:paraId="3EF6F5B9" w14:textId="77777777" w:rsidR="008E74B0" w:rsidRPr="001E50C5" w:rsidRDefault="008E74B0" w:rsidP="00F34367">
            <w:pPr>
              <w:spacing w:line="276" w:lineRule="auto"/>
              <w:jc w:val="both"/>
              <w:rPr>
                <w:rFonts w:ascii="Arial Narrow" w:hAnsi="Arial Narrow"/>
              </w:rPr>
            </w:pPr>
            <w:r w:rsidRPr="001E50C5">
              <w:rPr>
                <w:rFonts w:ascii="Arial Narrow" w:hAnsi="Arial Narrow"/>
              </w:rPr>
              <w:t>Section en mm²</w:t>
            </w:r>
          </w:p>
        </w:tc>
      </w:tr>
      <w:tr w:rsidR="008E74B0" w:rsidRPr="001E50C5" w14:paraId="69407F1D" w14:textId="77777777" w:rsidTr="00F34367">
        <w:tc>
          <w:tcPr>
            <w:tcW w:w="3369" w:type="dxa"/>
            <w:vMerge/>
          </w:tcPr>
          <w:p w14:paraId="0C85009D" w14:textId="77777777" w:rsidR="008E74B0" w:rsidRPr="001E50C5" w:rsidRDefault="008E74B0" w:rsidP="00F34367">
            <w:pPr>
              <w:spacing w:line="276" w:lineRule="auto"/>
              <w:jc w:val="both"/>
              <w:rPr>
                <w:rFonts w:ascii="Arial Narrow" w:hAnsi="Arial Narrow"/>
              </w:rPr>
            </w:pPr>
          </w:p>
        </w:tc>
        <w:tc>
          <w:tcPr>
            <w:tcW w:w="1276" w:type="dxa"/>
            <w:vAlign w:val="center"/>
          </w:tcPr>
          <w:p w14:paraId="6575331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34,4</w:t>
            </w:r>
          </w:p>
        </w:tc>
        <w:tc>
          <w:tcPr>
            <w:tcW w:w="1275" w:type="dxa"/>
            <w:vAlign w:val="center"/>
          </w:tcPr>
          <w:p w14:paraId="5C35F21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54,6</w:t>
            </w:r>
          </w:p>
        </w:tc>
        <w:tc>
          <w:tcPr>
            <w:tcW w:w="1418" w:type="dxa"/>
            <w:vAlign w:val="center"/>
          </w:tcPr>
          <w:p w14:paraId="1C94418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93,3</w:t>
            </w:r>
          </w:p>
        </w:tc>
        <w:tc>
          <w:tcPr>
            <w:tcW w:w="1417" w:type="dxa"/>
            <w:vAlign w:val="center"/>
          </w:tcPr>
          <w:p w14:paraId="7EA3B41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148</w:t>
            </w:r>
          </w:p>
        </w:tc>
      </w:tr>
      <w:tr w:rsidR="008E74B0" w:rsidRPr="001E50C5" w14:paraId="7A2F3808" w14:textId="77777777" w:rsidTr="00F34367">
        <w:tc>
          <w:tcPr>
            <w:tcW w:w="3369" w:type="dxa"/>
          </w:tcPr>
          <w:p w14:paraId="6A59748B" w14:textId="77777777" w:rsidR="008E74B0" w:rsidRPr="001E50C5" w:rsidRDefault="008E74B0" w:rsidP="00F34367">
            <w:pPr>
              <w:spacing w:line="276" w:lineRule="auto"/>
              <w:jc w:val="both"/>
              <w:rPr>
                <w:rFonts w:ascii="Arial Narrow" w:hAnsi="Arial Narrow"/>
              </w:rPr>
            </w:pPr>
            <w:r w:rsidRPr="001E50C5">
              <w:rPr>
                <w:rFonts w:ascii="Arial Narrow" w:hAnsi="Arial Narrow"/>
              </w:rPr>
              <w:t>Nombre de brins</w:t>
            </w:r>
          </w:p>
        </w:tc>
        <w:tc>
          <w:tcPr>
            <w:tcW w:w="1276" w:type="dxa"/>
            <w:vAlign w:val="center"/>
          </w:tcPr>
          <w:p w14:paraId="04D8DFC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7</w:t>
            </w:r>
          </w:p>
        </w:tc>
        <w:tc>
          <w:tcPr>
            <w:tcW w:w="1275" w:type="dxa"/>
            <w:vAlign w:val="center"/>
          </w:tcPr>
          <w:p w14:paraId="0F0C87C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7</w:t>
            </w:r>
          </w:p>
        </w:tc>
        <w:tc>
          <w:tcPr>
            <w:tcW w:w="1418" w:type="dxa"/>
            <w:vAlign w:val="center"/>
          </w:tcPr>
          <w:p w14:paraId="6EC13AD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19</w:t>
            </w:r>
          </w:p>
        </w:tc>
        <w:tc>
          <w:tcPr>
            <w:tcW w:w="1417" w:type="dxa"/>
            <w:vAlign w:val="center"/>
          </w:tcPr>
          <w:p w14:paraId="05FA9B9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19</w:t>
            </w:r>
          </w:p>
        </w:tc>
      </w:tr>
      <w:tr w:rsidR="008E74B0" w:rsidRPr="001E50C5" w14:paraId="16BF5B49" w14:textId="77777777" w:rsidTr="00F34367">
        <w:tc>
          <w:tcPr>
            <w:tcW w:w="3369" w:type="dxa"/>
          </w:tcPr>
          <w:p w14:paraId="00857EC0" w14:textId="77777777" w:rsidR="008E74B0" w:rsidRPr="001E50C5" w:rsidRDefault="008E74B0" w:rsidP="00F34367">
            <w:pPr>
              <w:spacing w:line="276" w:lineRule="auto"/>
              <w:jc w:val="both"/>
              <w:rPr>
                <w:rFonts w:ascii="Arial Narrow" w:hAnsi="Arial Narrow"/>
              </w:rPr>
            </w:pPr>
            <w:r w:rsidRPr="001E50C5">
              <w:rPr>
                <w:rFonts w:ascii="Arial Narrow" w:hAnsi="Arial Narrow"/>
              </w:rPr>
              <w:t>Diamètre d’un brin (mm)</w:t>
            </w:r>
          </w:p>
        </w:tc>
        <w:tc>
          <w:tcPr>
            <w:tcW w:w="1276" w:type="dxa"/>
            <w:vAlign w:val="center"/>
          </w:tcPr>
          <w:p w14:paraId="1C5C385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2,5</w:t>
            </w:r>
          </w:p>
        </w:tc>
        <w:tc>
          <w:tcPr>
            <w:tcW w:w="1275" w:type="dxa"/>
            <w:vAlign w:val="center"/>
          </w:tcPr>
          <w:p w14:paraId="18E9F1A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3,15</w:t>
            </w:r>
          </w:p>
        </w:tc>
        <w:tc>
          <w:tcPr>
            <w:tcW w:w="1418" w:type="dxa"/>
            <w:vAlign w:val="center"/>
          </w:tcPr>
          <w:p w14:paraId="61E800F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2,5</w:t>
            </w:r>
          </w:p>
        </w:tc>
        <w:tc>
          <w:tcPr>
            <w:tcW w:w="1417" w:type="dxa"/>
            <w:vAlign w:val="center"/>
          </w:tcPr>
          <w:p w14:paraId="1C7A313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3,15</w:t>
            </w:r>
          </w:p>
        </w:tc>
      </w:tr>
      <w:tr w:rsidR="008E74B0" w:rsidRPr="001E50C5" w14:paraId="44E91ED7" w14:textId="77777777" w:rsidTr="00F34367">
        <w:tc>
          <w:tcPr>
            <w:tcW w:w="3369" w:type="dxa"/>
          </w:tcPr>
          <w:p w14:paraId="461DB17F" w14:textId="77777777" w:rsidR="008E74B0" w:rsidRPr="001E50C5" w:rsidRDefault="008E74B0" w:rsidP="00F34367">
            <w:pPr>
              <w:spacing w:line="276" w:lineRule="auto"/>
              <w:jc w:val="both"/>
              <w:rPr>
                <w:rFonts w:ascii="Arial Narrow" w:hAnsi="Arial Narrow"/>
              </w:rPr>
            </w:pPr>
            <w:r w:rsidRPr="001E50C5">
              <w:rPr>
                <w:rFonts w:ascii="Arial Narrow" w:hAnsi="Arial Narrow"/>
              </w:rPr>
              <w:t>Diamètre extérieur (mm)</w:t>
            </w:r>
          </w:p>
        </w:tc>
        <w:tc>
          <w:tcPr>
            <w:tcW w:w="1276" w:type="dxa"/>
            <w:vAlign w:val="center"/>
          </w:tcPr>
          <w:p w14:paraId="7C2F34E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7,5</w:t>
            </w:r>
          </w:p>
        </w:tc>
        <w:tc>
          <w:tcPr>
            <w:tcW w:w="1275" w:type="dxa"/>
            <w:vAlign w:val="center"/>
          </w:tcPr>
          <w:p w14:paraId="3A0D144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9,45</w:t>
            </w:r>
          </w:p>
        </w:tc>
        <w:tc>
          <w:tcPr>
            <w:tcW w:w="1418" w:type="dxa"/>
            <w:vAlign w:val="center"/>
          </w:tcPr>
          <w:p w14:paraId="22CFAE9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w:t>
            </w:r>
          </w:p>
        </w:tc>
        <w:tc>
          <w:tcPr>
            <w:tcW w:w="1417" w:type="dxa"/>
            <w:vAlign w:val="center"/>
          </w:tcPr>
          <w:p w14:paraId="146A166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15,75</w:t>
            </w:r>
          </w:p>
        </w:tc>
      </w:tr>
      <w:tr w:rsidR="008E74B0" w:rsidRPr="001E50C5" w14:paraId="613A3ACF" w14:textId="77777777" w:rsidTr="00F34367">
        <w:tc>
          <w:tcPr>
            <w:tcW w:w="3369" w:type="dxa"/>
          </w:tcPr>
          <w:p w14:paraId="3E510043" w14:textId="77777777" w:rsidR="008E74B0" w:rsidRPr="001E50C5" w:rsidRDefault="008E74B0" w:rsidP="00F34367">
            <w:pPr>
              <w:spacing w:line="276" w:lineRule="auto"/>
              <w:jc w:val="both"/>
              <w:rPr>
                <w:rFonts w:ascii="Arial Narrow" w:hAnsi="Arial Narrow"/>
              </w:rPr>
            </w:pPr>
            <w:r w:rsidRPr="001E50C5">
              <w:rPr>
                <w:rFonts w:ascii="Arial Narrow" w:hAnsi="Arial Narrow"/>
              </w:rPr>
              <w:t>Masse linéique (kg/m)</w:t>
            </w:r>
          </w:p>
        </w:tc>
        <w:tc>
          <w:tcPr>
            <w:tcW w:w="1276" w:type="dxa"/>
            <w:vAlign w:val="center"/>
          </w:tcPr>
          <w:p w14:paraId="4483E23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94</w:t>
            </w:r>
          </w:p>
        </w:tc>
        <w:tc>
          <w:tcPr>
            <w:tcW w:w="1275" w:type="dxa"/>
            <w:vAlign w:val="center"/>
          </w:tcPr>
          <w:p w14:paraId="128ACDC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149</w:t>
            </w:r>
          </w:p>
        </w:tc>
        <w:tc>
          <w:tcPr>
            <w:tcW w:w="1418" w:type="dxa"/>
            <w:vAlign w:val="center"/>
          </w:tcPr>
          <w:p w14:paraId="7203E9D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257</w:t>
            </w:r>
          </w:p>
        </w:tc>
        <w:tc>
          <w:tcPr>
            <w:tcW w:w="1417" w:type="dxa"/>
            <w:vAlign w:val="center"/>
          </w:tcPr>
          <w:p w14:paraId="1B2E7B3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407</w:t>
            </w:r>
          </w:p>
        </w:tc>
      </w:tr>
      <w:tr w:rsidR="008E74B0" w:rsidRPr="001E50C5" w14:paraId="009601DB" w14:textId="77777777" w:rsidTr="00F34367">
        <w:tc>
          <w:tcPr>
            <w:tcW w:w="3369" w:type="dxa"/>
          </w:tcPr>
          <w:p w14:paraId="11EEEFC5" w14:textId="77777777" w:rsidR="008E74B0" w:rsidRPr="001E50C5" w:rsidRDefault="008E74B0" w:rsidP="00F34367">
            <w:pPr>
              <w:spacing w:line="276" w:lineRule="auto"/>
              <w:jc w:val="both"/>
              <w:rPr>
                <w:rFonts w:ascii="Arial Narrow" w:hAnsi="Arial Narrow"/>
              </w:rPr>
            </w:pPr>
            <w:r w:rsidRPr="001E50C5">
              <w:rPr>
                <w:rFonts w:ascii="Arial Narrow" w:hAnsi="Arial Narrow"/>
              </w:rPr>
              <w:t>Charge de rupture (daN)</w:t>
            </w:r>
          </w:p>
        </w:tc>
        <w:tc>
          <w:tcPr>
            <w:tcW w:w="1276" w:type="dxa"/>
            <w:vAlign w:val="center"/>
          </w:tcPr>
          <w:p w14:paraId="1671008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1105</w:t>
            </w:r>
          </w:p>
        </w:tc>
        <w:tc>
          <w:tcPr>
            <w:tcW w:w="1275" w:type="dxa"/>
            <w:vAlign w:val="center"/>
          </w:tcPr>
          <w:p w14:paraId="082D279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1755</w:t>
            </w:r>
          </w:p>
        </w:tc>
        <w:tc>
          <w:tcPr>
            <w:tcW w:w="1418" w:type="dxa"/>
            <w:vAlign w:val="center"/>
          </w:tcPr>
          <w:p w14:paraId="47546D5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3000</w:t>
            </w:r>
          </w:p>
        </w:tc>
        <w:tc>
          <w:tcPr>
            <w:tcW w:w="1417" w:type="dxa"/>
            <w:vAlign w:val="center"/>
          </w:tcPr>
          <w:p w14:paraId="0CF3D09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4765</w:t>
            </w:r>
          </w:p>
        </w:tc>
      </w:tr>
      <w:tr w:rsidR="008E74B0" w:rsidRPr="001E50C5" w14:paraId="0856387E" w14:textId="77777777" w:rsidTr="00F34367">
        <w:tc>
          <w:tcPr>
            <w:tcW w:w="3369" w:type="dxa"/>
          </w:tcPr>
          <w:p w14:paraId="15D1EF99" w14:textId="77777777" w:rsidR="008E74B0" w:rsidRPr="001E50C5" w:rsidRDefault="008E74B0" w:rsidP="00F34367">
            <w:pPr>
              <w:spacing w:line="276" w:lineRule="auto"/>
              <w:jc w:val="both"/>
              <w:rPr>
                <w:rFonts w:ascii="Arial Narrow" w:hAnsi="Arial Narrow"/>
              </w:rPr>
            </w:pPr>
            <w:r w:rsidRPr="001E50C5">
              <w:rPr>
                <w:rFonts w:ascii="Arial Narrow" w:hAnsi="Arial Narrow"/>
              </w:rPr>
              <w:t>Module d’élasticité en hbar</w:t>
            </w:r>
          </w:p>
        </w:tc>
        <w:tc>
          <w:tcPr>
            <w:tcW w:w="1276" w:type="dxa"/>
            <w:vAlign w:val="center"/>
          </w:tcPr>
          <w:p w14:paraId="31E18D8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6000</w:t>
            </w:r>
          </w:p>
        </w:tc>
        <w:tc>
          <w:tcPr>
            <w:tcW w:w="1275" w:type="dxa"/>
            <w:vAlign w:val="center"/>
          </w:tcPr>
          <w:p w14:paraId="34FF94A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6000</w:t>
            </w:r>
          </w:p>
        </w:tc>
        <w:tc>
          <w:tcPr>
            <w:tcW w:w="1418" w:type="dxa"/>
            <w:vAlign w:val="center"/>
          </w:tcPr>
          <w:p w14:paraId="4BF69EA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5700</w:t>
            </w:r>
          </w:p>
        </w:tc>
        <w:tc>
          <w:tcPr>
            <w:tcW w:w="1417" w:type="dxa"/>
            <w:vAlign w:val="center"/>
          </w:tcPr>
          <w:p w14:paraId="4F303B0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5700</w:t>
            </w:r>
          </w:p>
        </w:tc>
      </w:tr>
      <w:tr w:rsidR="008E74B0" w:rsidRPr="001E50C5" w14:paraId="082112FB" w14:textId="77777777" w:rsidTr="00F34367">
        <w:tc>
          <w:tcPr>
            <w:tcW w:w="3369" w:type="dxa"/>
          </w:tcPr>
          <w:p w14:paraId="6EC1FA49" w14:textId="77777777" w:rsidR="008E74B0" w:rsidRPr="001E50C5" w:rsidRDefault="008E74B0" w:rsidP="00F34367">
            <w:pPr>
              <w:spacing w:line="276" w:lineRule="auto"/>
              <w:jc w:val="both"/>
              <w:rPr>
                <w:rFonts w:ascii="Arial Narrow" w:hAnsi="Arial Narrow"/>
              </w:rPr>
            </w:pPr>
            <w:r w:rsidRPr="001E50C5">
              <w:rPr>
                <w:rFonts w:ascii="Arial Narrow" w:hAnsi="Arial Narrow"/>
              </w:rPr>
              <w:t>Résistance linéique (ohm/km)</w:t>
            </w:r>
          </w:p>
        </w:tc>
        <w:tc>
          <w:tcPr>
            <w:tcW w:w="1276" w:type="dxa"/>
            <w:vAlign w:val="center"/>
          </w:tcPr>
          <w:p w14:paraId="22ABAB6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0,958</w:t>
            </w:r>
          </w:p>
        </w:tc>
        <w:tc>
          <w:tcPr>
            <w:tcW w:w="1275" w:type="dxa"/>
            <w:vAlign w:val="center"/>
          </w:tcPr>
          <w:p w14:paraId="2EDC0D1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0,603</w:t>
            </w:r>
          </w:p>
        </w:tc>
        <w:tc>
          <w:tcPr>
            <w:tcW w:w="1418" w:type="dxa"/>
            <w:vAlign w:val="center"/>
          </w:tcPr>
          <w:p w14:paraId="4AEF612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0,354</w:t>
            </w:r>
          </w:p>
        </w:tc>
        <w:tc>
          <w:tcPr>
            <w:tcW w:w="1417" w:type="dxa"/>
            <w:vAlign w:val="center"/>
          </w:tcPr>
          <w:p w14:paraId="5C6E222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0,224</w:t>
            </w:r>
          </w:p>
        </w:tc>
      </w:tr>
      <w:tr w:rsidR="008E74B0" w:rsidRPr="001E50C5" w14:paraId="62FB4EB6" w14:textId="77777777" w:rsidTr="00F34367">
        <w:tc>
          <w:tcPr>
            <w:tcW w:w="3369" w:type="dxa"/>
          </w:tcPr>
          <w:p w14:paraId="77E1CE5E" w14:textId="77777777" w:rsidR="008E74B0" w:rsidRPr="001E50C5" w:rsidRDefault="008E74B0" w:rsidP="00F34367">
            <w:pPr>
              <w:spacing w:line="276" w:lineRule="auto"/>
              <w:jc w:val="both"/>
              <w:rPr>
                <w:rFonts w:ascii="Arial Narrow" w:hAnsi="Arial Narrow"/>
              </w:rPr>
            </w:pPr>
            <w:r w:rsidRPr="001E50C5">
              <w:rPr>
                <w:rFonts w:ascii="Arial Narrow" w:hAnsi="Arial Narrow"/>
              </w:rPr>
              <w:t>Intensité admissible (A)</w:t>
            </w:r>
          </w:p>
        </w:tc>
        <w:tc>
          <w:tcPr>
            <w:tcW w:w="1276" w:type="dxa"/>
            <w:vAlign w:val="center"/>
          </w:tcPr>
          <w:p w14:paraId="2CB6EC4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140</w:t>
            </w:r>
          </w:p>
        </w:tc>
        <w:tc>
          <w:tcPr>
            <w:tcW w:w="1275" w:type="dxa"/>
            <w:vAlign w:val="center"/>
          </w:tcPr>
          <w:p w14:paraId="00932AA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190</w:t>
            </w:r>
          </w:p>
        </w:tc>
        <w:tc>
          <w:tcPr>
            <w:tcW w:w="1418" w:type="dxa"/>
            <w:vAlign w:val="center"/>
          </w:tcPr>
          <w:p w14:paraId="28D7E76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270</w:t>
            </w:r>
          </w:p>
        </w:tc>
        <w:tc>
          <w:tcPr>
            <w:tcW w:w="1417" w:type="dxa"/>
            <w:vAlign w:val="center"/>
          </w:tcPr>
          <w:p w14:paraId="7DD4ACE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365</w:t>
            </w:r>
          </w:p>
        </w:tc>
      </w:tr>
    </w:tbl>
    <w:p w14:paraId="5E078457" w14:textId="77777777" w:rsidR="008E74B0" w:rsidRPr="001E50C5" w:rsidRDefault="008E74B0" w:rsidP="008E74B0">
      <w:pPr>
        <w:spacing w:line="276" w:lineRule="auto"/>
        <w:jc w:val="both"/>
        <w:rPr>
          <w:rFonts w:ascii="Arial Narrow" w:hAnsi="Arial Narrow"/>
        </w:rPr>
      </w:pPr>
    </w:p>
    <w:p w14:paraId="616CF0D8" w14:textId="77777777" w:rsidR="008E74B0" w:rsidRPr="00812EC3" w:rsidRDefault="008E74B0" w:rsidP="008E74B0">
      <w:pPr>
        <w:spacing w:line="276" w:lineRule="auto"/>
        <w:jc w:val="both"/>
        <w:rPr>
          <w:rFonts w:ascii="Arial Narrow" w:hAnsi="Arial Narrow"/>
        </w:rPr>
      </w:pPr>
      <w:r w:rsidRPr="00812EC3">
        <w:rPr>
          <w:rFonts w:ascii="Arial Narrow" w:hAnsi="Arial Narrow"/>
        </w:rPr>
        <w:t>Dans une portée de transition entre deux armements de type différent, la distance obtenue par la formule doit être augmentée d’environ 20%.</w:t>
      </w:r>
    </w:p>
    <w:p w14:paraId="2B60763F"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Pour les lignes sur isolateurs rigides, la portée maximale est </w:t>
      </w:r>
      <w:smartTag w:uri="urn:schemas-microsoft-com:office:smarttags" w:element="metricconverter">
        <w:smartTagPr>
          <w:attr w:name="ProductID" w:val="100 m￨tres"/>
        </w:smartTagPr>
        <w:r w:rsidRPr="00812EC3">
          <w:rPr>
            <w:rFonts w:ascii="Arial Narrow" w:hAnsi="Arial Narrow"/>
          </w:rPr>
          <w:t>100 mètres</w:t>
        </w:r>
      </w:smartTag>
      <w:r w:rsidRPr="00812EC3">
        <w:rPr>
          <w:rFonts w:ascii="Arial Narrow" w:hAnsi="Arial Narrow"/>
        </w:rPr>
        <w:t>.</w:t>
      </w:r>
    </w:p>
    <w:p w14:paraId="2EA51851" w14:textId="77777777" w:rsidR="008E74B0" w:rsidRPr="00812EC3" w:rsidRDefault="008E74B0" w:rsidP="008E74B0">
      <w:pPr>
        <w:spacing w:line="276" w:lineRule="auto"/>
        <w:jc w:val="both"/>
        <w:rPr>
          <w:rFonts w:ascii="Arial Narrow" w:hAnsi="Arial Narrow"/>
        </w:rPr>
      </w:pPr>
      <w:r w:rsidRPr="00812EC3">
        <w:rPr>
          <w:rFonts w:ascii="Arial Narrow" w:hAnsi="Arial Narrow"/>
        </w:rPr>
        <w:t>Pour les lignes sur isolateurs suspendus, il n’est pas fixé de portée maximale.</w:t>
      </w:r>
    </w:p>
    <w:p w14:paraId="0EA2B591" w14:textId="77777777" w:rsidR="008E74B0" w:rsidRPr="00812EC3" w:rsidRDefault="008E74B0" w:rsidP="008E74B0">
      <w:pPr>
        <w:spacing w:line="276" w:lineRule="auto"/>
        <w:jc w:val="both"/>
        <w:rPr>
          <w:rFonts w:ascii="Arial Narrow" w:hAnsi="Arial Narrow"/>
        </w:rPr>
      </w:pPr>
      <w:r w:rsidRPr="00812EC3">
        <w:rPr>
          <w:rFonts w:ascii="Arial Narrow" w:hAnsi="Arial Narrow"/>
        </w:rPr>
        <w:t>L’Entrepreneur détermine lui-même les portées normales en tenant compte de la nature des conducteurs, des supports et des armements, du piquetage qu’il a à effectuer, avec le souci d’obtenir la solution la plus économique. Il fournira au Maître d’œuvre les justifications des ouvrages.</w:t>
      </w:r>
    </w:p>
    <w:p w14:paraId="131C42DC"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9.5 Mise à la terre</w:t>
      </w:r>
    </w:p>
    <w:p w14:paraId="3E3DBAD4" w14:textId="77777777" w:rsidR="008E74B0" w:rsidRPr="00812EC3" w:rsidRDefault="008E74B0" w:rsidP="008E74B0">
      <w:pPr>
        <w:spacing w:line="276" w:lineRule="auto"/>
        <w:jc w:val="both"/>
        <w:rPr>
          <w:rFonts w:ascii="Arial Narrow" w:hAnsi="Arial Narrow"/>
        </w:rPr>
      </w:pPr>
      <w:r w:rsidRPr="00812EC3">
        <w:rPr>
          <w:rFonts w:ascii="Arial Narrow" w:hAnsi="Arial Narrow"/>
        </w:rPr>
        <w:t>S’il est utilisé des supports métalliques, ces supports doivent être mis à la terre (voir article 27).</w:t>
      </w:r>
    </w:p>
    <w:p w14:paraId="613526BD"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armements ne sont pas mis à la terre tant pour les lignes sur les poteaux bois que les lignes sur poteaux béton.</w:t>
      </w:r>
    </w:p>
    <w:p w14:paraId="4F1C04B0" w14:textId="77777777" w:rsidR="008E74B0" w:rsidRPr="00812EC3" w:rsidRDefault="008E74B0" w:rsidP="008E74B0">
      <w:pPr>
        <w:spacing w:line="276" w:lineRule="auto"/>
        <w:jc w:val="both"/>
        <w:rPr>
          <w:rFonts w:ascii="Arial Narrow" w:hAnsi="Arial Narrow"/>
        </w:rPr>
      </w:pPr>
      <w:r w:rsidRPr="00812EC3">
        <w:rPr>
          <w:rFonts w:ascii="Arial Narrow" w:hAnsi="Arial Narrow"/>
        </w:rPr>
        <w:t>Cependant, dans le cas où la ligne comporterait un fil de garde, les armements sont réunis au câble de garde par une liaison équipotentielle, il est prévu une mise à la terre du fil de garde de tous les deux supports.</w:t>
      </w:r>
    </w:p>
    <w:p w14:paraId="00ECC096"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9.5 Traverses bois</w:t>
      </w:r>
    </w:p>
    <w:p w14:paraId="15A4FC82"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traverses bois à utiliser seront en AZOBE. Les caractéristiques sont les suivantes:</w:t>
      </w:r>
    </w:p>
    <w:p w14:paraId="7577BBAD"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lastRenderedPageBreak/>
        <w:t xml:space="preserve">Traverse 2m : 240 x 10 x </w:t>
      </w:r>
      <w:smartTag w:uri="urn:schemas-microsoft-com:office:smarttags" w:element="metricconverter">
        <w:smartTagPr>
          <w:attr w:name="ProductID" w:val="10 cm"/>
        </w:smartTagPr>
        <w:r w:rsidRPr="00812EC3">
          <w:rPr>
            <w:rFonts w:ascii="Arial Narrow" w:hAnsi="Arial Narrow"/>
          </w:rPr>
          <w:t>10 cm</w:t>
        </w:r>
      </w:smartTag>
      <w:r w:rsidRPr="00812EC3">
        <w:rPr>
          <w:rFonts w:ascii="Arial Narrow" w:hAnsi="Arial Narrow"/>
        </w:rPr>
        <w:t xml:space="preserve"> pour écartement des conducteurs de </w:t>
      </w:r>
      <w:smartTag w:uri="urn:schemas-microsoft-com:office:smarttags" w:element="metricconverter">
        <w:smartTagPr>
          <w:attr w:name="ProductID" w:val="1 m"/>
        </w:smartTagPr>
        <w:r w:rsidRPr="00812EC3">
          <w:rPr>
            <w:rFonts w:ascii="Arial Narrow" w:hAnsi="Arial Narrow"/>
          </w:rPr>
          <w:t>1 m</w:t>
        </w:r>
      </w:smartTag>
      <w:r w:rsidRPr="00812EC3">
        <w:rPr>
          <w:rFonts w:ascii="Arial Narrow" w:hAnsi="Arial Narrow"/>
        </w:rPr>
        <w:t xml:space="preserve"> entre phases;</w:t>
      </w:r>
    </w:p>
    <w:p w14:paraId="0D67C6E3"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t xml:space="preserve">Traverse </w:t>
      </w:r>
      <w:smartTag w:uri="urn:schemas-microsoft-com:office:smarttags" w:element="metricconverter">
        <w:smartTagPr>
          <w:attr w:name="ProductID" w:val="3 m"/>
        </w:smartTagPr>
        <w:r w:rsidRPr="00812EC3">
          <w:rPr>
            <w:rFonts w:ascii="Arial Narrow" w:hAnsi="Arial Narrow"/>
          </w:rPr>
          <w:t>3 m</w:t>
        </w:r>
      </w:smartTag>
      <w:r w:rsidRPr="00812EC3">
        <w:rPr>
          <w:rFonts w:ascii="Arial Narrow" w:hAnsi="Arial Narrow"/>
        </w:rPr>
        <w:t xml:space="preserve"> : 340 x 10 x </w:t>
      </w:r>
      <w:smartTag w:uri="urn:schemas-microsoft-com:office:smarttags" w:element="metricconverter">
        <w:smartTagPr>
          <w:attr w:name="ProductID" w:val="10 cm"/>
        </w:smartTagPr>
        <w:r w:rsidRPr="00812EC3">
          <w:rPr>
            <w:rFonts w:ascii="Arial Narrow" w:hAnsi="Arial Narrow"/>
          </w:rPr>
          <w:t>10 cm</w:t>
        </w:r>
      </w:smartTag>
      <w:r w:rsidRPr="00812EC3">
        <w:rPr>
          <w:rFonts w:ascii="Arial Narrow" w:hAnsi="Arial Narrow"/>
        </w:rPr>
        <w:t xml:space="preserve"> pour écartement des conducteurs de </w:t>
      </w:r>
      <w:smartTag w:uri="urn:schemas-microsoft-com:office:smarttags" w:element="metricconverter">
        <w:smartTagPr>
          <w:attr w:name="ProductID" w:val="1,5 m"/>
        </w:smartTagPr>
        <w:r w:rsidRPr="00812EC3">
          <w:rPr>
            <w:rFonts w:ascii="Arial Narrow" w:hAnsi="Arial Narrow"/>
          </w:rPr>
          <w:t>1,5 m</w:t>
        </w:r>
      </w:smartTag>
      <w:r w:rsidRPr="00812EC3">
        <w:rPr>
          <w:rFonts w:ascii="Arial Narrow" w:hAnsi="Arial Narrow"/>
        </w:rPr>
        <w:t xml:space="preserve"> entre phases;</w:t>
      </w:r>
    </w:p>
    <w:p w14:paraId="6145A50A"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t xml:space="preserve">Traverse 4 m : 440 x 15 x </w:t>
      </w:r>
      <w:smartTag w:uri="urn:schemas-microsoft-com:office:smarttags" w:element="metricconverter">
        <w:smartTagPr>
          <w:attr w:name="ProductID" w:val="8 cm"/>
        </w:smartTagPr>
        <w:r w:rsidRPr="00812EC3">
          <w:rPr>
            <w:rFonts w:ascii="Arial Narrow" w:hAnsi="Arial Narrow"/>
          </w:rPr>
          <w:t>8 cm</w:t>
        </w:r>
      </w:smartTag>
      <w:r w:rsidRPr="00812EC3">
        <w:rPr>
          <w:rFonts w:ascii="Arial Narrow" w:hAnsi="Arial Narrow"/>
        </w:rPr>
        <w:t xml:space="preserve"> pour écartement des conducteurs de </w:t>
      </w:r>
      <w:smartTag w:uri="urn:schemas-microsoft-com:office:smarttags" w:element="metricconverter">
        <w:smartTagPr>
          <w:attr w:name="ProductID" w:val="2 m"/>
        </w:smartTagPr>
        <w:r w:rsidRPr="00812EC3">
          <w:rPr>
            <w:rFonts w:ascii="Arial Narrow" w:hAnsi="Arial Narrow"/>
          </w:rPr>
          <w:t>2 m</w:t>
        </w:r>
      </w:smartTag>
      <w:r w:rsidRPr="00812EC3">
        <w:rPr>
          <w:rFonts w:ascii="Arial Narrow" w:hAnsi="Arial Narrow"/>
        </w:rPr>
        <w:t xml:space="preserve"> entre phases;</w:t>
      </w:r>
    </w:p>
    <w:p w14:paraId="47D961C6" w14:textId="77777777" w:rsidR="008E74B0" w:rsidRPr="00E31B4F" w:rsidRDefault="008E74B0" w:rsidP="008E74B0">
      <w:pPr>
        <w:spacing w:line="276" w:lineRule="auto"/>
        <w:jc w:val="both"/>
        <w:rPr>
          <w:rFonts w:ascii="Arial Narrow" w:hAnsi="Arial Narrow"/>
          <w:b/>
          <w:i/>
        </w:rPr>
      </w:pPr>
      <w:r w:rsidRPr="00E31B4F">
        <w:rPr>
          <w:rFonts w:ascii="Arial Narrow" w:hAnsi="Arial Narrow"/>
          <w:b/>
          <w:i/>
        </w:rPr>
        <w:t>Les accessoires sont:</w:t>
      </w:r>
    </w:p>
    <w:p w14:paraId="7988CD68"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t xml:space="preserve">Montants fer plats de 760 x 30 x 6mm pour les traverses de 2m ; </w:t>
      </w:r>
    </w:p>
    <w:p w14:paraId="103CFEE1"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t xml:space="preserve">Tire-fond en acier galvanisé de diamètre </w:t>
      </w:r>
      <w:smartTag w:uri="urn:schemas-microsoft-com:office:smarttags" w:element="metricconverter">
        <w:smartTagPr>
          <w:attr w:name="ProductID" w:val="12 mm"/>
        </w:smartTagPr>
        <w:r w:rsidRPr="00812EC3">
          <w:rPr>
            <w:rFonts w:ascii="Arial Narrow" w:hAnsi="Arial Narrow"/>
          </w:rPr>
          <w:t xml:space="preserve">12 mm </w:t>
        </w:r>
      </w:smartTag>
      <w:r w:rsidRPr="00812EC3">
        <w:rPr>
          <w:rFonts w:ascii="Arial Narrow" w:hAnsi="Arial Narrow"/>
        </w:rPr>
        <w:t xml:space="preserve">; </w:t>
      </w:r>
    </w:p>
    <w:p w14:paraId="0F0AA707"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t xml:space="preserve">Boulon en acier galvanisé de type BH 12 </w:t>
      </w:r>
      <w:r w:rsidRPr="00812EC3">
        <w:rPr>
          <w:rFonts w:ascii="Arial Narrow" w:hAnsi="Arial Narrow"/>
        </w:rPr>
        <w:noBreakHyphen/>
        <w:t>150 mm ;</w:t>
      </w:r>
    </w:p>
    <w:p w14:paraId="26B66E3E"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t>Plaquette droite en acier galvanisé de 70 x 70 x 5 mm ;</w:t>
      </w:r>
    </w:p>
    <w:p w14:paraId="3FB00AED" w14:textId="77777777" w:rsidR="008E74B0" w:rsidRPr="00812EC3" w:rsidRDefault="008E74B0" w:rsidP="008E74B0">
      <w:pPr>
        <w:pStyle w:val="Titre4"/>
        <w:spacing w:line="276" w:lineRule="auto"/>
      </w:pPr>
      <w:bookmarkStart w:id="71" w:name="_Toc94001225"/>
      <w:r w:rsidRPr="00812EC3">
        <w:t>Article 10: Caractéristiques générales des lignes BT</w:t>
      </w:r>
      <w:bookmarkEnd w:id="71"/>
    </w:p>
    <w:p w14:paraId="5FA00E19"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lignes à basse tension comportent trois (3) conducteurs de phase en aluminium, un conducteur de neutre en almélec et éventuellement deux conducteurs d'éclairage public en aluminium conformes à la norme NF</w:t>
      </w:r>
      <w:r w:rsidRPr="00812EC3">
        <w:rPr>
          <w:rFonts w:ascii="Arial Narrow" w:hAnsi="Arial Narrow"/>
        </w:rPr>
        <w:noBreakHyphen/>
        <w:t>C33</w:t>
      </w:r>
      <w:r w:rsidRPr="00812EC3">
        <w:rPr>
          <w:rFonts w:ascii="Arial Narrow" w:hAnsi="Arial Narrow"/>
        </w:rPr>
        <w:noBreakHyphen/>
        <w:t>209;</w:t>
      </w:r>
    </w:p>
    <w:p w14:paraId="1A49B36B"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supports sont calculés pour supporter ultérieurement le conducteur supplémentaire d’éclairage public, si celui-ci n’est pas prévu.</w:t>
      </w:r>
    </w:p>
    <w:p w14:paraId="1874DDA6" w14:textId="77777777" w:rsidR="008E74B0" w:rsidRPr="001E50C5" w:rsidRDefault="008E74B0" w:rsidP="008E74B0">
      <w:pPr>
        <w:spacing w:line="276" w:lineRule="auto"/>
        <w:jc w:val="both"/>
        <w:rPr>
          <w:rFonts w:ascii="Arial Narrow" w:hAnsi="Arial Narrow"/>
        </w:rPr>
      </w:pPr>
      <w:r w:rsidRPr="001E50C5">
        <w:rPr>
          <w:rFonts w:ascii="Arial Narrow" w:hAnsi="Arial Narrow"/>
        </w:rPr>
        <w:t>Caractéristiques</w:t>
      </w:r>
    </w:p>
    <w:tbl>
      <w:tblPr>
        <w:tblW w:w="94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19"/>
        <w:gridCol w:w="1701"/>
        <w:gridCol w:w="1701"/>
        <w:gridCol w:w="1843"/>
      </w:tblGrid>
      <w:tr w:rsidR="008E74B0" w:rsidRPr="001E50C5" w14:paraId="64A0C66E" w14:textId="77777777" w:rsidTr="00F34367">
        <w:trPr>
          <w:trHeight w:val="77"/>
        </w:trPr>
        <w:tc>
          <w:tcPr>
            <w:tcW w:w="4219" w:type="dxa"/>
            <w:vAlign w:val="center"/>
          </w:tcPr>
          <w:p w14:paraId="5667F19C" w14:textId="77777777" w:rsidR="008E74B0" w:rsidRPr="001E50C5" w:rsidRDefault="008E74B0" w:rsidP="00F34367">
            <w:pPr>
              <w:spacing w:line="276" w:lineRule="auto"/>
              <w:jc w:val="both"/>
              <w:rPr>
                <w:rFonts w:ascii="Arial Narrow" w:hAnsi="Arial Narrow"/>
              </w:rPr>
            </w:pPr>
            <w:r w:rsidRPr="001E50C5">
              <w:rPr>
                <w:rFonts w:ascii="Arial Narrow" w:hAnsi="Arial Narrow"/>
              </w:rPr>
              <w:t>Désignation</w:t>
            </w:r>
          </w:p>
        </w:tc>
        <w:tc>
          <w:tcPr>
            <w:tcW w:w="1701" w:type="dxa"/>
            <w:vAlign w:val="center"/>
          </w:tcPr>
          <w:p w14:paraId="6CACD26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Réseau BT triphasé type 1</w:t>
            </w:r>
          </w:p>
        </w:tc>
        <w:tc>
          <w:tcPr>
            <w:tcW w:w="1701" w:type="dxa"/>
            <w:vAlign w:val="center"/>
          </w:tcPr>
          <w:p w14:paraId="3D0F8B8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Réseau BT triphasé type 2</w:t>
            </w:r>
          </w:p>
        </w:tc>
        <w:tc>
          <w:tcPr>
            <w:tcW w:w="1843" w:type="dxa"/>
            <w:vAlign w:val="center"/>
          </w:tcPr>
          <w:p w14:paraId="1867E3F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Réseau BT monophasé</w:t>
            </w:r>
          </w:p>
        </w:tc>
      </w:tr>
      <w:tr w:rsidR="008E74B0" w:rsidRPr="001E50C5" w14:paraId="1048AECE" w14:textId="77777777" w:rsidTr="00F34367">
        <w:tc>
          <w:tcPr>
            <w:tcW w:w="4219" w:type="dxa"/>
            <w:vAlign w:val="center"/>
          </w:tcPr>
          <w:p w14:paraId="06E94C0C" w14:textId="77777777" w:rsidR="008E74B0" w:rsidRPr="001E50C5" w:rsidRDefault="008E74B0" w:rsidP="00F34367">
            <w:pPr>
              <w:spacing w:line="276" w:lineRule="auto"/>
              <w:jc w:val="both"/>
              <w:rPr>
                <w:rFonts w:ascii="Arial Narrow" w:hAnsi="Arial Narrow"/>
              </w:rPr>
            </w:pPr>
            <w:r w:rsidRPr="001E50C5">
              <w:rPr>
                <w:rFonts w:ascii="Arial Narrow" w:hAnsi="Arial Narrow"/>
              </w:rPr>
              <w:t>Section conducteur phase (mm²)</w:t>
            </w:r>
          </w:p>
        </w:tc>
        <w:tc>
          <w:tcPr>
            <w:tcW w:w="1701" w:type="dxa"/>
            <w:vAlign w:val="center"/>
          </w:tcPr>
          <w:p w14:paraId="3F1712E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70</w:t>
            </w:r>
          </w:p>
        </w:tc>
        <w:tc>
          <w:tcPr>
            <w:tcW w:w="1701" w:type="dxa"/>
            <w:vAlign w:val="center"/>
          </w:tcPr>
          <w:p w14:paraId="733DA1C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50</w:t>
            </w:r>
          </w:p>
        </w:tc>
        <w:tc>
          <w:tcPr>
            <w:tcW w:w="1843" w:type="dxa"/>
            <w:vAlign w:val="center"/>
          </w:tcPr>
          <w:p w14:paraId="1E752CE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25</w:t>
            </w:r>
          </w:p>
        </w:tc>
      </w:tr>
      <w:tr w:rsidR="008E74B0" w:rsidRPr="001E50C5" w14:paraId="701389E1" w14:textId="77777777" w:rsidTr="00F34367">
        <w:tc>
          <w:tcPr>
            <w:tcW w:w="4219" w:type="dxa"/>
            <w:vAlign w:val="center"/>
          </w:tcPr>
          <w:p w14:paraId="4F66C53D" w14:textId="77777777" w:rsidR="008E74B0" w:rsidRPr="001E50C5" w:rsidRDefault="008E74B0" w:rsidP="00F34367">
            <w:pPr>
              <w:spacing w:line="276" w:lineRule="auto"/>
              <w:jc w:val="both"/>
              <w:rPr>
                <w:rFonts w:ascii="Arial Narrow" w:hAnsi="Arial Narrow"/>
              </w:rPr>
            </w:pPr>
            <w:r w:rsidRPr="001E50C5">
              <w:rPr>
                <w:rFonts w:ascii="Arial Narrow" w:hAnsi="Arial Narrow"/>
              </w:rPr>
              <w:t>Section conducteur neutre (mm²)</w:t>
            </w:r>
          </w:p>
        </w:tc>
        <w:tc>
          <w:tcPr>
            <w:tcW w:w="1701" w:type="dxa"/>
            <w:vAlign w:val="center"/>
          </w:tcPr>
          <w:p w14:paraId="34A99C0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54.6</w:t>
            </w:r>
          </w:p>
        </w:tc>
        <w:tc>
          <w:tcPr>
            <w:tcW w:w="1701" w:type="dxa"/>
            <w:vAlign w:val="center"/>
          </w:tcPr>
          <w:p w14:paraId="69D3EE2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54.6</w:t>
            </w:r>
          </w:p>
        </w:tc>
        <w:tc>
          <w:tcPr>
            <w:tcW w:w="1843" w:type="dxa"/>
            <w:vAlign w:val="center"/>
          </w:tcPr>
          <w:p w14:paraId="0264CCD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54.6</w:t>
            </w:r>
          </w:p>
        </w:tc>
      </w:tr>
      <w:tr w:rsidR="008E74B0" w:rsidRPr="001E50C5" w14:paraId="57FE127F" w14:textId="77777777" w:rsidTr="00F34367">
        <w:tc>
          <w:tcPr>
            <w:tcW w:w="4219" w:type="dxa"/>
            <w:vAlign w:val="center"/>
          </w:tcPr>
          <w:p w14:paraId="389D6FE8" w14:textId="77777777" w:rsidR="008E74B0" w:rsidRPr="001E50C5" w:rsidRDefault="008E74B0" w:rsidP="00F34367">
            <w:pPr>
              <w:spacing w:line="276" w:lineRule="auto"/>
              <w:jc w:val="both"/>
              <w:rPr>
                <w:rFonts w:ascii="Arial Narrow" w:hAnsi="Arial Narrow"/>
              </w:rPr>
            </w:pPr>
            <w:r w:rsidRPr="001E50C5">
              <w:rPr>
                <w:rFonts w:ascii="Arial Narrow" w:hAnsi="Arial Narrow"/>
              </w:rPr>
              <w:t>Section conducteur EP (mm²)</w:t>
            </w:r>
          </w:p>
        </w:tc>
        <w:tc>
          <w:tcPr>
            <w:tcW w:w="1701" w:type="dxa"/>
            <w:vAlign w:val="center"/>
          </w:tcPr>
          <w:p w14:paraId="0ADAE8B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16</w:t>
            </w:r>
          </w:p>
        </w:tc>
        <w:tc>
          <w:tcPr>
            <w:tcW w:w="1701" w:type="dxa"/>
            <w:vAlign w:val="center"/>
          </w:tcPr>
          <w:p w14:paraId="0B1F126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16</w:t>
            </w:r>
          </w:p>
        </w:tc>
        <w:tc>
          <w:tcPr>
            <w:tcW w:w="1843" w:type="dxa"/>
            <w:vAlign w:val="center"/>
          </w:tcPr>
          <w:p w14:paraId="42126D7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w:t>
            </w:r>
          </w:p>
        </w:tc>
      </w:tr>
      <w:tr w:rsidR="008E74B0" w:rsidRPr="001E50C5" w14:paraId="69510790" w14:textId="77777777" w:rsidTr="00F34367">
        <w:tc>
          <w:tcPr>
            <w:tcW w:w="4219" w:type="dxa"/>
            <w:vAlign w:val="center"/>
          </w:tcPr>
          <w:p w14:paraId="491868AE" w14:textId="77777777" w:rsidR="008E74B0" w:rsidRPr="001E50C5" w:rsidRDefault="008E74B0" w:rsidP="00F34367">
            <w:pPr>
              <w:spacing w:line="276" w:lineRule="auto"/>
              <w:jc w:val="both"/>
              <w:rPr>
                <w:rFonts w:ascii="Arial Narrow" w:hAnsi="Arial Narrow"/>
              </w:rPr>
            </w:pPr>
            <w:r w:rsidRPr="001E50C5">
              <w:rPr>
                <w:rFonts w:ascii="Arial Narrow" w:hAnsi="Arial Narrow"/>
              </w:rPr>
              <w:t>Isolation</w:t>
            </w:r>
          </w:p>
        </w:tc>
        <w:tc>
          <w:tcPr>
            <w:tcW w:w="1701" w:type="dxa"/>
            <w:vAlign w:val="center"/>
          </w:tcPr>
          <w:p w14:paraId="4874AD2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PRC</w:t>
            </w:r>
          </w:p>
        </w:tc>
        <w:tc>
          <w:tcPr>
            <w:tcW w:w="1701" w:type="dxa"/>
            <w:vAlign w:val="center"/>
          </w:tcPr>
          <w:p w14:paraId="3F24B2F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PRC</w:t>
            </w:r>
          </w:p>
        </w:tc>
        <w:tc>
          <w:tcPr>
            <w:tcW w:w="1843" w:type="dxa"/>
            <w:vAlign w:val="center"/>
          </w:tcPr>
          <w:p w14:paraId="7DF2DE8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PRC</w:t>
            </w:r>
          </w:p>
        </w:tc>
      </w:tr>
      <w:tr w:rsidR="008E74B0" w:rsidRPr="001E50C5" w14:paraId="053F3033" w14:textId="77777777" w:rsidTr="00F34367">
        <w:tc>
          <w:tcPr>
            <w:tcW w:w="4219" w:type="dxa"/>
          </w:tcPr>
          <w:p w14:paraId="649C03A4" w14:textId="77777777" w:rsidR="008E74B0" w:rsidRPr="001E50C5" w:rsidRDefault="008E74B0" w:rsidP="00F34367">
            <w:pPr>
              <w:spacing w:line="276" w:lineRule="auto"/>
              <w:jc w:val="both"/>
              <w:rPr>
                <w:rFonts w:ascii="Arial Narrow" w:hAnsi="Arial Narrow"/>
              </w:rPr>
            </w:pPr>
            <w:r w:rsidRPr="001E50C5">
              <w:rPr>
                <w:rFonts w:ascii="Arial Narrow" w:hAnsi="Arial Narrow"/>
              </w:rPr>
              <w:t>Masse linéique (kg/km)</w:t>
            </w:r>
          </w:p>
        </w:tc>
        <w:tc>
          <w:tcPr>
            <w:tcW w:w="1701" w:type="dxa"/>
            <w:vAlign w:val="center"/>
          </w:tcPr>
          <w:p w14:paraId="50448CB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1200</w:t>
            </w:r>
          </w:p>
        </w:tc>
        <w:tc>
          <w:tcPr>
            <w:tcW w:w="1701" w:type="dxa"/>
            <w:vAlign w:val="center"/>
          </w:tcPr>
          <w:p w14:paraId="70D7E02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950</w:t>
            </w:r>
          </w:p>
        </w:tc>
        <w:tc>
          <w:tcPr>
            <w:tcW w:w="1843" w:type="dxa"/>
            <w:vAlign w:val="center"/>
          </w:tcPr>
          <w:p w14:paraId="24C06DC0" w14:textId="77777777" w:rsidR="008E74B0" w:rsidRPr="001E50C5" w:rsidRDefault="008E74B0" w:rsidP="00F34367">
            <w:pPr>
              <w:spacing w:line="276" w:lineRule="auto"/>
              <w:jc w:val="center"/>
              <w:rPr>
                <w:rFonts w:ascii="Arial Narrow" w:hAnsi="Arial Narrow"/>
              </w:rPr>
            </w:pPr>
          </w:p>
        </w:tc>
      </w:tr>
      <w:tr w:rsidR="008E74B0" w:rsidRPr="001E50C5" w14:paraId="6E592DD7" w14:textId="77777777" w:rsidTr="00F34367">
        <w:tc>
          <w:tcPr>
            <w:tcW w:w="4219" w:type="dxa"/>
            <w:vAlign w:val="center"/>
          </w:tcPr>
          <w:p w14:paraId="6428D903" w14:textId="77777777" w:rsidR="008E74B0" w:rsidRPr="00812EC3" w:rsidRDefault="008E74B0" w:rsidP="00F34367">
            <w:pPr>
              <w:spacing w:line="276" w:lineRule="auto"/>
              <w:jc w:val="both"/>
              <w:rPr>
                <w:rFonts w:ascii="Arial Narrow" w:hAnsi="Arial Narrow"/>
              </w:rPr>
            </w:pPr>
            <w:r w:rsidRPr="00812EC3">
              <w:rPr>
                <w:rFonts w:ascii="Arial Narrow" w:hAnsi="Arial Narrow"/>
              </w:rPr>
              <w:t xml:space="preserve">Intensité admissible (A) </w:t>
            </w:r>
          </w:p>
          <w:p w14:paraId="0E1A22AE" w14:textId="77777777" w:rsidR="008E74B0" w:rsidRPr="00812EC3" w:rsidRDefault="008E74B0" w:rsidP="00F34367">
            <w:pPr>
              <w:spacing w:line="276" w:lineRule="auto"/>
              <w:jc w:val="both"/>
              <w:rPr>
                <w:rFonts w:ascii="Arial Narrow" w:hAnsi="Arial Narrow"/>
              </w:rPr>
            </w:pPr>
            <w:r w:rsidRPr="00812EC3">
              <w:rPr>
                <w:rFonts w:ascii="Arial Narrow" w:hAnsi="Arial Narrow"/>
                <w:i/>
              </w:rPr>
              <w:t>Pour un échauffement maximal de 40°</w:t>
            </w:r>
          </w:p>
        </w:tc>
        <w:tc>
          <w:tcPr>
            <w:tcW w:w="1701" w:type="dxa"/>
            <w:vAlign w:val="center"/>
          </w:tcPr>
          <w:p w14:paraId="1BB137D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180</w:t>
            </w:r>
          </w:p>
        </w:tc>
        <w:tc>
          <w:tcPr>
            <w:tcW w:w="1701" w:type="dxa"/>
            <w:vAlign w:val="center"/>
          </w:tcPr>
          <w:p w14:paraId="78B809A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141</w:t>
            </w:r>
          </w:p>
        </w:tc>
        <w:tc>
          <w:tcPr>
            <w:tcW w:w="1843" w:type="dxa"/>
            <w:vAlign w:val="center"/>
          </w:tcPr>
          <w:p w14:paraId="4756F74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97</w:t>
            </w:r>
          </w:p>
        </w:tc>
      </w:tr>
      <w:tr w:rsidR="008E74B0" w:rsidRPr="001E50C5" w14:paraId="499918C4" w14:textId="77777777" w:rsidTr="00F34367">
        <w:tc>
          <w:tcPr>
            <w:tcW w:w="4219" w:type="dxa"/>
            <w:vAlign w:val="center"/>
          </w:tcPr>
          <w:p w14:paraId="6E408325" w14:textId="77777777" w:rsidR="008E74B0" w:rsidRPr="00812EC3" w:rsidRDefault="008E74B0" w:rsidP="00F34367">
            <w:pPr>
              <w:spacing w:line="276" w:lineRule="auto"/>
              <w:jc w:val="both"/>
              <w:rPr>
                <w:rFonts w:ascii="Arial Narrow" w:hAnsi="Arial Narrow"/>
              </w:rPr>
            </w:pPr>
            <w:r w:rsidRPr="00812EC3">
              <w:rPr>
                <w:rFonts w:ascii="Arial Narrow" w:hAnsi="Arial Narrow"/>
              </w:rPr>
              <w:t>Puissance admissible (kVA)</w:t>
            </w:r>
          </w:p>
          <w:p w14:paraId="3BF40DF7" w14:textId="77777777" w:rsidR="008E74B0" w:rsidRPr="00812EC3" w:rsidRDefault="008E74B0" w:rsidP="00F34367">
            <w:pPr>
              <w:spacing w:line="276" w:lineRule="auto"/>
              <w:jc w:val="both"/>
              <w:rPr>
                <w:rFonts w:ascii="Arial Narrow" w:hAnsi="Arial Narrow"/>
              </w:rPr>
            </w:pPr>
            <w:r w:rsidRPr="00812EC3">
              <w:rPr>
                <w:rFonts w:ascii="Arial Narrow" w:hAnsi="Arial Narrow"/>
                <w:i/>
              </w:rPr>
              <w:t>Pour un échauffement maximal de 40°</w:t>
            </w:r>
          </w:p>
        </w:tc>
        <w:tc>
          <w:tcPr>
            <w:tcW w:w="1701" w:type="dxa"/>
            <w:vAlign w:val="center"/>
          </w:tcPr>
          <w:p w14:paraId="1CC8896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120</w:t>
            </w:r>
          </w:p>
        </w:tc>
        <w:tc>
          <w:tcPr>
            <w:tcW w:w="1701" w:type="dxa"/>
            <w:vAlign w:val="center"/>
          </w:tcPr>
          <w:p w14:paraId="544B477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93</w:t>
            </w:r>
          </w:p>
        </w:tc>
        <w:tc>
          <w:tcPr>
            <w:tcW w:w="1843" w:type="dxa"/>
            <w:vAlign w:val="center"/>
          </w:tcPr>
          <w:p w14:paraId="6701C2B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21</w:t>
            </w:r>
          </w:p>
        </w:tc>
      </w:tr>
      <w:tr w:rsidR="008E74B0" w:rsidRPr="001E50C5" w14:paraId="0E2389B3" w14:textId="77777777" w:rsidTr="00F34367">
        <w:tc>
          <w:tcPr>
            <w:tcW w:w="4219" w:type="dxa"/>
            <w:vAlign w:val="center"/>
          </w:tcPr>
          <w:p w14:paraId="1157E8F4" w14:textId="77777777" w:rsidR="008E74B0" w:rsidRPr="00812EC3" w:rsidRDefault="008E74B0" w:rsidP="00F34367">
            <w:pPr>
              <w:spacing w:line="276" w:lineRule="auto"/>
              <w:jc w:val="both"/>
              <w:rPr>
                <w:rFonts w:ascii="Arial Narrow" w:hAnsi="Arial Narrow"/>
              </w:rPr>
            </w:pPr>
            <w:r w:rsidRPr="00812EC3">
              <w:rPr>
                <w:rFonts w:ascii="Arial Narrow" w:hAnsi="Arial Narrow"/>
              </w:rPr>
              <w:t>Résistance linéique à 20° (Ohm/km)*</w:t>
            </w:r>
          </w:p>
        </w:tc>
        <w:tc>
          <w:tcPr>
            <w:tcW w:w="1701" w:type="dxa"/>
            <w:vAlign w:val="center"/>
          </w:tcPr>
          <w:p w14:paraId="749092A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0,443</w:t>
            </w:r>
          </w:p>
        </w:tc>
        <w:tc>
          <w:tcPr>
            <w:tcW w:w="1701" w:type="dxa"/>
            <w:vAlign w:val="center"/>
          </w:tcPr>
          <w:p w14:paraId="6956415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0,641</w:t>
            </w:r>
          </w:p>
        </w:tc>
        <w:tc>
          <w:tcPr>
            <w:tcW w:w="1843" w:type="dxa"/>
            <w:vAlign w:val="center"/>
          </w:tcPr>
          <w:p w14:paraId="2D14B2F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1,20</w:t>
            </w:r>
          </w:p>
        </w:tc>
      </w:tr>
    </w:tbl>
    <w:p w14:paraId="04666030" w14:textId="77777777" w:rsidR="008E74B0" w:rsidRPr="001E50C5" w:rsidRDefault="008E74B0" w:rsidP="008E74B0">
      <w:pPr>
        <w:spacing w:line="276" w:lineRule="auto"/>
        <w:jc w:val="both"/>
        <w:rPr>
          <w:rFonts w:ascii="Arial Narrow" w:hAnsi="Arial Narrow"/>
        </w:rPr>
      </w:pPr>
    </w:p>
    <w:p w14:paraId="6684C1D7"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Pour le neutre porteur 54,6mm² : R=0628 </w:t>
      </w:r>
      <w:r w:rsidRPr="001E50C5">
        <w:rPr>
          <w:rFonts w:ascii="Arial Narrow" w:hAnsi="Arial Narrow"/>
        </w:rPr>
        <w:t>Ω</w:t>
      </w:r>
      <w:r w:rsidRPr="00812EC3">
        <w:rPr>
          <w:rFonts w:ascii="Arial Narrow" w:hAnsi="Arial Narrow"/>
        </w:rPr>
        <w:t xml:space="preserve">/km, </w:t>
      </w:r>
    </w:p>
    <w:p w14:paraId="0E0D3BFC"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Pour le conducteur d’EP R=1,91 </w:t>
      </w:r>
      <w:r>
        <w:rPr>
          <w:rFonts w:ascii="Arial Narrow" w:hAnsi="Arial Narrow"/>
        </w:rPr>
        <w:t>Ω</w:t>
      </w:r>
      <w:r w:rsidRPr="00812EC3">
        <w:rPr>
          <w:rFonts w:ascii="Arial Narrow" w:hAnsi="Arial Narrow"/>
        </w:rPr>
        <w:t>/km.</w:t>
      </w:r>
    </w:p>
    <w:p w14:paraId="2CC2F516" w14:textId="77777777" w:rsidR="008E74B0" w:rsidRPr="00812EC3" w:rsidRDefault="008E74B0" w:rsidP="008E74B0">
      <w:pPr>
        <w:spacing w:line="276" w:lineRule="auto"/>
        <w:jc w:val="both"/>
        <w:rPr>
          <w:rFonts w:ascii="Arial Narrow" w:hAnsi="Arial Narrow"/>
        </w:rPr>
      </w:pPr>
      <w:r w:rsidRPr="00812EC3">
        <w:rPr>
          <w:rFonts w:ascii="Arial Narrow" w:hAnsi="Arial Narrow"/>
        </w:rPr>
        <w:t>La hauteur hors sol des conducteurs est fixés à :</w:t>
      </w:r>
    </w:p>
    <w:p w14:paraId="4E410BDB"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smartTag w:uri="urn:schemas-microsoft-com:office:smarttags" w:element="metricconverter">
        <w:smartTagPr>
          <w:attr w:name="ProductID" w:val="6.00 m"/>
        </w:smartTagPr>
        <w:r w:rsidRPr="00812EC3">
          <w:rPr>
            <w:rFonts w:ascii="Arial Narrow" w:hAnsi="Arial Narrow"/>
          </w:rPr>
          <w:t>6.00 m</w:t>
        </w:r>
      </w:smartTag>
      <w:r w:rsidRPr="00812EC3">
        <w:rPr>
          <w:rFonts w:ascii="Arial Narrow" w:hAnsi="Arial Narrow"/>
        </w:rPr>
        <w:t xml:space="preserve"> de long des voies publiques</w:t>
      </w:r>
    </w:p>
    <w:p w14:paraId="3070B99C"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smartTag w:uri="urn:schemas-microsoft-com:office:smarttags" w:element="metricconverter">
        <w:smartTagPr>
          <w:attr w:name="ProductID" w:val="6.00 m"/>
        </w:smartTagPr>
        <w:r w:rsidRPr="00812EC3">
          <w:rPr>
            <w:rFonts w:ascii="Arial Narrow" w:hAnsi="Arial Narrow"/>
          </w:rPr>
          <w:t>6.00 m</w:t>
        </w:r>
      </w:smartTag>
      <w:r w:rsidRPr="00812EC3">
        <w:rPr>
          <w:rFonts w:ascii="Arial Narrow" w:hAnsi="Arial Narrow"/>
        </w:rPr>
        <w:t xml:space="preserve"> dans les traversées de routes classées</w:t>
      </w:r>
    </w:p>
    <w:p w14:paraId="6F8D6279"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En cas de dérogation, notamment lors de l’emploi des conducteurs pré assemblés, la distance hors sol peut être ramenée à </w:t>
      </w:r>
      <w:smartTag w:uri="urn:schemas-microsoft-com:office:smarttags" w:element="metricconverter">
        <w:smartTagPr>
          <w:attr w:name="ProductID" w:val="5.00 m￨tres"/>
        </w:smartTagPr>
        <w:r w:rsidRPr="00812EC3">
          <w:rPr>
            <w:rFonts w:ascii="Arial Narrow" w:hAnsi="Arial Narrow"/>
          </w:rPr>
          <w:t>5.00 mètres</w:t>
        </w:r>
      </w:smartTag>
      <w:r w:rsidRPr="00812EC3">
        <w:rPr>
          <w:rFonts w:ascii="Arial Narrow" w:hAnsi="Arial Narrow"/>
        </w:rPr>
        <w:t>.</w:t>
      </w:r>
    </w:p>
    <w:p w14:paraId="1E079CC4" w14:textId="77777777" w:rsidR="008E74B0" w:rsidRPr="00812EC3" w:rsidRDefault="008E74B0" w:rsidP="008E74B0">
      <w:pPr>
        <w:spacing w:line="276" w:lineRule="auto"/>
        <w:jc w:val="both"/>
        <w:rPr>
          <w:rFonts w:ascii="Arial Narrow" w:hAnsi="Arial Narrow"/>
        </w:rPr>
      </w:pPr>
      <w:r w:rsidRPr="00812EC3">
        <w:rPr>
          <w:rFonts w:ascii="Arial Narrow" w:hAnsi="Arial Narrow"/>
        </w:rPr>
        <w:t>Lorsque la tension des conducteurs d’un branchement tend à augmenter la résultante des efforts appliqués au support, il est tenu compte, pour le choix des supports correspondants d’un effort supplémentaire pris forfaitairement égal à:</w:t>
      </w:r>
    </w:p>
    <w:p w14:paraId="2515D8C2"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t>50 daN pour les branchements 2 fils;</w:t>
      </w:r>
    </w:p>
    <w:p w14:paraId="52293DE0" w14:textId="77777777" w:rsidR="008E74B0" w:rsidRPr="00812EC3" w:rsidRDefault="008E74B0">
      <w:pPr>
        <w:pStyle w:val="Paragraphedeliste"/>
        <w:numPr>
          <w:ilvl w:val="0"/>
          <w:numId w:val="74"/>
        </w:numPr>
        <w:spacing w:line="276" w:lineRule="auto"/>
        <w:jc w:val="both"/>
        <w:rPr>
          <w:rFonts w:ascii="Arial Narrow" w:hAnsi="Arial Narrow"/>
        </w:rPr>
      </w:pPr>
      <w:r w:rsidRPr="00812EC3">
        <w:rPr>
          <w:rFonts w:ascii="Arial Narrow" w:hAnsi="Arial Narrow"/>
        </w:rPr>
        <w:t>100 daN pour les branchements 3 et 4 fils</w:t>
      </w:r>
    </w:p>
    <w:p w14:paraId="1337AB72" w14:textId="77777777" w:rsidR="008E74B0" w:rsidRPr="00812EC3" w:rsidRDefault="008E74B0" w:rsidP="008E74B0">
      <w:pPr>
        <w:spacing w:line="276" w:lineRule="auto"/>
        <w:jc w:val="both"/>
        <w:rPr>
          <w:rFonts w:ascii="Arial Narrow" w:hAnsi="Arial Narrow"/>
        </w:rPr>
      </w:pPr>
      <w:r w:rsidRPr="00812EC3">
        <w:rPr>
          <w:rFonts w:ascii="Arial Narrow" w:hAnsi="Arial Narrow"/>
        </w:rPr>
        <w:lastRenderedPageBreak/>
        <w:t>On ne tient pas compte non plus de l’action de deux branchements diamétralement opposés dont les efforts se compensent.</w:t>
      </w:r>
    </w:p>
    <w:p w14:paraId="59B8EB8F" w14:textId="77777777" w:rsidR="008E74B0" w:rsidRPr="00812EC3" w:rsidRDefault="008E74B0" w:rsidP="008E74B0">
      <w:pPr>
        <w:spacing w:line="276" w:lineRule="auto"/>
        <w:jc w:val="both"/>
        <w:rPr>
          <w:rFonts w:ascii="Arial Narrow" w:hAnsi="Arial Narrow"/>
        </w:rPr>
      </w:pPr>
      <w:r w:rsidRPr="00812EC3">
        <w:rPr>
          <w:rFonts w:ascii="Arial Narrow" w:hAnsi="Arial Narrow"/>
        </w:rPr>
        <w:t>A l’intérieur des agglomérations dans les zones de forte densité de branchements, il ne sera pas utilisé de poteaux d’un effort inférieur à 300 daN.</w:t>
      </w:r>
    </w:p>
    <w:p w14:paraId="2631C12A"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supports d’étoilement sont calculés au coefficient (3) deux et prenant comme effort la résultante géométrique des différents maxima appliqués, en supposant les conducteurs de chaque ligne soumis simultanément à leurs tensions maxima, les efforts correspondants étant appliqués dans le sens de la ligne.</w:t>
      </w:r>
    </w:p>
    <w:p w14:paraId="5DCC3788" w14:textId="77777777" w:rsidR="008E74B0" w:rsidRPr="00812EC3" w:rsidRDefault="008E74B0" w:rsidP="008E74B0">
      <w:pPr>
        <w:spacing w:line="276" w:lineRule="auto"/>
        <w:jc w:val="both"/>
        <w:rPr>
          <w:rFonts w:ascii="Arial Narrow" w:hAnsi="Arial Narrow"/>
        </w:rPr>
      </w:pPr>
      <w:r w:rsidRPr="00812EC3">
        <w:rPr>
          <w:rFonts w:ascii="Arial Narrow" w:hAnsi="Arial Narrow"/>
        </w:rPr>
        <w:t>En aucun cas, on n’utilise le support d’étoilement d’effort nominal inférieur à 300 daN.</w:t>
      </w:r>
    </w:p>
    <w:p w14:paraId="7E7B3CFC" w14:textId="77777777" w:rsidR="008E74B0" w:rsidRPr="00812EC3" w:rsidRDefault="008E74B0" w:rsidP="008E74B0">
      <w:pPr>
        <w:spacing w:line="276" w:lineRule="auto"/>
        <w:jc w:val="both"/>
        <w:rPr>
          <w:rFonts w:ascii="Arial Narrow" w:hAnsi="Arial Narrow"/>
        </w:rPr>
      </w:pPr>
      <w:r w:rsidRPr="00812EC3">
        <w:rPr>
          <w:rFonts w:ascii="Arial Narrow" w:hAnsi="Arial Narrow"/>
        </w:rPr>
        <w:t>Le conducteur neutre est mis à la terre :</w:t>
      </w:r>
    </w:p>
    <w:p w14:paraId="58DF94EB" w14:textId="77777777" w:rsidR="008E74B0" w:rsidRPr="00812EC3" w:rsidRDefault="008E74B0">
      <w:pPr>
        <w:pStyle w:val="Paragraphedeliste"/>
        <w:numPr>
          <w:ilvl w:val="0"/>
          <w:numId w:val="75"/>
        </w:numPr>
        <w:spacing w:line="276" w:lineRule="auto"/>
        <w:jc w:val="both"/>
        <w:rPr>
          <w:rFonts w:ascii="Arial Narrow" w:hAnsi="Arial Narrow"/>
        </w:rPr>
      </w:pPr>
      <w:r w:rsidRPr="00812EC3">
        <w:rPr>
          <w:rFonts w:ascii="Arial Narrow" w:hAnsi="Arial Narrow"/>
        </w:rPr>
        <w:t>aux supports voisins du poste de transformation,</w:t>
      </w:r>
    </w:p>
    <w:p w14:paraId="1460E180" w14:textId="77777777" w:rsidR="008E74B0" w:rsidRPr="00812EC3" w:rsidRDefault="008E74B0">
      <w:pPr>
        <w:pStyle w:val="Paragraphedeliste"/>
        <w:numPr>
          <w:ilvl w:val="0"/>
          <w:numId w:val="75"/>
        </w:numPr>
        <w:spacing w:line="276" w:lineRule="auto"/>
        <w:jc w:val="both"/>
        <w:rPr>
          <w:rFonts w:ascii="Arial Narrow" w:hAnsi="Arial Narrow"/>
        </w:rPr>
      </w:pPr>
      <w:r w:rsidRPr="00812EC3">
        <w:rPr>
          <w:rFonts w:ascii="Arial Narrow" w:hAnsi="Arial Narrow"/>
        </w:rPr>
        <w:t>tous les 300 m à partir des supports voisins aux postes de transformation,</w:t>
      </w:r>
    </w:p>
    <w:p w14:paraId="63B7B514" w14:textId="77777777" w:rsidR="008E74B0" w:rsidRPr="00812EC3" w:rsidRDefault="008E74B0">
      <w:pPr>
        <w:pStyle w:val="Paragraphedeliste"/>
        <w:numPr>
          <w:ilvl w:val="0"/>
          <w:numId w:val="75"/>
        </w:numPr>
        <w:spacing w:line="276" w:lineRule="auto"/>
        <w:jc w:val="both"/>
        <w:rPr>
          <w:rFonts w:ascii="Arial Narrow" w:hAnsi="Arial Narrow"/>
        </w:rPr>
      </w:pPr>
      <w:r w:rsidRPr="00812EC3">
        <w:rPr>
          <w:rFonts w:ascii="Arial Narrow" w:hAnsi="Arial Narrow"/>
        </w:rPr>
        <w:t>à chaque fin de réseau BT.</w:t>
      </w:r>
    </w:p>
    <w:p w14:paraId="19AAA858"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points ci-dessus prévus peuvent être modifiés après accord de la société, dans le cas où la nature des terrains rencontrés le justifierait.</w:t>
      </w:r>
    </w:p>
    <w:p w14:paraId="4308F6E9" w14:textId="77777777" w:rsidR="008E74B0" w:rsidRPr="00812EC3" w:rsidRDefault="008E74B0" w:rsidP="008E74B0">
      <w:pPr>
        <w:spacing w:line="276" w:lineRule="auto"/>
        <w:jc w:val="both"/>
        <w:rPr>
          <w:rFonts w:ascii="Arial Narrow" w:hAnsi="Arial Narrow"/>
        </w:rPr>
      </w:pPr>
      <w:r w:rsidRPr="00812EC3">
        <w:rPr>
          <w:rFonts w:ascii="Arial Narrow" w:hAnsi="Arial Narrow"/>
        </w:rPr>
        <w:t>Sur un support commun à deux lignes provenant de postes ou de départ différents, l’armement est double; une longueur de câble est laissée en attente sur des côtés pour réalisation ultérieure d’un pont.</w:t>
      </w:r>
    </w:p>
    <w:p w14:paraId="49F5124C" w14:textId="77777777" w:rsidR="008E74B0" w:rsidRPr="00812EC3" w:rsidRDefault="008E74B0" w:rsidP="008E74B0">
      <w:pPr>
        <w:pStyle w:val="Titre4"/>
        <w:spacing w:line="276" w:lineRule="auto"/>
      </w:pPr>
      <w:bookmarkStart w:id="72" w:name="_Toc94001226"/>
      <w:r w:rsidRPr="00812EC3">
        <w:t>Article 11: Caractéristiques des lignes mixtes</w:t>
      </w:r>
      <w:bookmarkEnd w:id="72"/>
    </w:p>
    <w:p w14:paraId="59CBDCA7"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Les lignes mixtes sont établies en conformité avec les prescriptions de l’arrêté du 30 avril 1958, la distance verticale entre le conducteur moyenne tension le plus bas et le conducteur à basse tension le plus haut, étant égale à la distance de deux conducteurs moyenne tension avec minimum de </w:t>
      </w:r>
      <w:smartTag w:uri="urn:schemas-microsoft-com:office:smarttags" w:element="metricconverter">
        <w:smartTagPr>
          <w:attr w:name="ProductID" w:val="1 m￨tre"/>
        </w:smartTagPr>
        <w:r w:rsidRPr="00812EC3">
          <w:rPr>
            <w:rFonts w:ascii="Arial Narrow" w:hAnsi="Arial Narrow"/>
          </w:rPr>
          <w:t>1 mètre</w:t>
        </w:r>
      </w:smartTag>
      <w:r w:rsidRPr="00812EC3">
        <w:rPr>
          <w:rFonts w:ascii="Arial Narrow" w:hAnsi="Arial Narrow"/>
        </w:rPr>
        <w:t>.</w:t>
      </w:r>
    </w:p>
    <w:p w14:paraId="7CDCD3D9" w14:textId="77777777" w:rsidR="008E74B0" w:rsidRPr="00812EC3" w:rsidRDefault="008E74B0" w:rsidP="008E74B0">
      <w:pPr>
        <w:spacing w:line="276" w:lineRule="auto"/>
        <w:jc w:val="both"/>
        <w:rPr>
          <w:rFonts w:ascii="Arial Narrow" w:hAnsi="Arial Narrow"/>
        </w:rPr>
      </w:pPr>
      <w:r w:rsidRPr="00812EC3">
        <w:rPr>
          <w:rFonts w:ascii="Arial Narrow" w:hAnsi="Arial Narrow"/>
        </w:rPr>
        <w:t>Il est prévu entre BT et MT, un dispositif avertisseur peint en rouge.</w:t>
      </w:r>
    </w:p>
    <w:p w14:paraId="3EB81C3A"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armements retenus pour ces lignes sont les suivants:</w:t>
      </w:r>
    </w:p>
    <w:p w14:paraId="381FA23B" w14:textId="77777777" w:rsidR="008E74B0" w:rsidRPr="00812EC3" w:rsidRDefault="008E74B0">
      <w:pPr>
        <w:pStyle w:val="Paragraphedeliste"/>
        <w:numPr>
          <w:ilvl w:val="0"/>
          <w:numId w:val="75"/>
        </w:numPr>
        <w:spacing w:line="276" w:lineRule="auto"/>
        <w:jc w:val="both"/>
        <w:rPr>
          <w:rFonts w:ascii="Arial Narrow" w:hAnsi="Arial Narrow"/>
        </w:rPr>
      </w:pPr>
      <w:r w:rsidRPr="00812EC3">
        <w:rPr>
          <w:rFonts w:ascii="Arial Narrow" w:hAnsi="Arial Narrow"/>
        </w:rPr>
        <w:t>Armement double drapeau, les ferrures de moyenne tension et basse tension étant respectivement de part et d’autre du support. Les ferrures de conducteur à basse tension sont fixées directement sur un poteau; un cadre d’avancement fixé par boulons et contreplaqués, n’est utilisé que dans le cas où le support ne comporte pas les perçages nécessaires.</w:t>
      </w:r>
    </w:p>
    <w:p w14:paraId="309F7E03" w14:textId="77777777" w:rsidR="008E74B0" w:rsidRPr="00812EC3" w:rsidRDefault="008E74B0">
      <w:pPr>
        <w:pStyle w:val="Paragraphedeliste"/>
        <w:numPr>
          <w:ilvl w:val="0"/>
          <w:numId w:val="51"/>
        </w:numPr>
        <w:spacing w:line="276" w:lineRule="auto"/>
        <w:jc w:val="both"/>
        <w:rPr>
          <w:rFonts w:ascii="Arial Narrow" w:hAnsi="Arial Narrow"/>
        </w:rPr>
      </w:pPr>
      <w:r w:rsidRPr="00812EC3">
        <w:rPr>
          <w:rFonts w:ascii="Arial Narrow" w:hAnsi="Arial Narrow"/>
        </w:rPr>
        <w:t>Avec câble pré assemblé l’armement drapeau MT peut-être du même côté que la BT.</w:t>
      </w:r>
    </w:p>
    <w:p w14:paraId="71B204FD" w14:textId="77777777" w:rsidR="008E74B0" w:rsidRPr="00812EC3" w:rsidRDefault="008E74B0">
      <w:pPr>
        <w:pStyle w:val="Paragraphedeliste"/>
        <w:numPr>
          <w:ilvl w:val="0"/>
          <w:numId w:val="51"/>
        </w:numPr>
        <w:spacing w:line="276" w:lineRule="auto"/>
        <w:jc w:val="both"/>
        <w:rPr>
          <w:rFonts w:ascii="Arial Narrow" w:hAnsi="Arial Narrow"/>
        </w:rPr>
      </w:pPr>
      <w:r w:rsidRPr="00812EC3">
        <w:rPr>
          <w:rFonts w:ascii="Arial Narrow" w:hAnsi="Arial Narrow"/>
        </w:rPr>
        <w:t>Armement en nappe voûte pour la ligne moyenne tension et en drapeau pour basse tension.</w:t>
      </w:r>
    </w:p>
    <w:p w14:paraId="55765E30" w14:textId="77777777" w:rsidR="008E74B0" w:rsidRPr="00812EC3" w:rsidRDefault="008E74B0" w:rsidP="008E74B0">
      <w:pPr>
        <w:spacing w:line="276" w:lineRule="auto"/>
        <w:jc w:val="both"/>
        <w:rPr>
          <w:rFonts w:ascii="Arial Narrow" w:hAnsi="Arial Narrow"/>
        </w:rPr>
      </w:pPr>
      <w:r w:rsidRPr="00812EC3">
        <w:rPr>
          <w:rFonts w:ascii="Arial Narrow" w:hAnsi="Arial Narrow"/>
        </w:rPr>
        <w:t>Tous les supports d’une ligne mixte doivent supporter simultanément les conducteurs de moyenne tension et les conducteurs bases tension en conséquence, les portées sont limitées par les valeurs fixées pour les lignes basse tension.</w:t>
      </w:r>
    </w:p>
    <w:p w14:paraId="39083014" w14:textId="77777777" w:rsidR="008E74B0" w:rsidRPr="00812EC3" w:rsidRDefault="008E74B0" w:rsidP="008E74B0">
      <w:pPr>
        <w:pStyle w:val="Titre4"/>
        <w:spacing w:line="276" w:lineRule="auto"/>
      </w:pPr>
      <w:bookmarkStart w:id="73" w:name="_Toc94001227"/>
      <w:r w:rsidRPr="00812EC3">
        <w:t>Article 12: Armements</w:t>
      </w:r>
      <w:bookmarkEnd w:id="73"/>
    </w:p>
    <w:p w14:paraId="0A29448A"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12.1 Armements pour ligne moyenne tension:</w:t>
      </w:r>
    </w:p>
    <w:p w14:paraId="6C370A5E" w14:textId="77777777" w:rsidR="008E74B0" w:rsidRPr="00812EC3" w:rsidRDefault="008E74B0" w:rsidP="008E74B0">
      <w:pPr>
        <w:spacing w:line="276" w:lineRule="auto"/>
        <w:jc w:val="both"/>
        <w:rPr>
          <w:rFonts w:ascii="Arial Narrow" w:hAnsi="Arial Narrow"/>
        </w:rPr>
      </w:pPr>
      <w:r w:rsidRPr="00812EC3">
        <w:rPr>
          <w:rFonts w:ascii="Arial Narrow" w:hAnsi="Arial Narrow"/>
        </w:rPr>
        <w:t>Lignes sur isolateurs rigides: l’armement normal est un armement en quinconce. On peut toutefois utiliser un armement en drapeau pour des passages particuliers et pour éviter certains obstacles matériaux ; dans tous les cas, il est utilisé la console inclinée CI-286-170-300 ou bras BI 70-320 suivant les efforts en jeu, définis par les normes françaises C 666403 et C66-421.</w:t>
      </w:r>
    </w:p>
    <w:p w14:paraId="1695A6BF"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conditions d’utilisation sont données par les tableaux n°124 à 129 de l’annexe à la norme CH-200.</w:t>
      </w:r>
    </w:p>
    <w:p w14:paraId="062AA4C3" w14:textId="77777777" w:rsidR="008E74B0" w:rsidRPr="00812EC3" w:rsidRDefault="008E74B0" w:rsidP="008E74B0">
      <w:pPr>
        <w:spacing w:line="276" w:lineRule="auto"/>
        <w:jc w:val="both"/>
        <w:rPr>
          <w:rFonts w:ascii="Arial Narrow" w:hAnsi="Arial Narrow"/>
        </w:rPr>
      </w:pPr>
      <w:r w:rsidRPr="00812EC3">
        <w:rPr>
          <w:rFonts w:ascii="Arial Narrow" w:hAnsi="Arial Narrow"/>
        </w:rPr>
        <w:t>Pour éviter les obstacles ou dans certains cas de lignes économiques, un armement en nappe sur les ferrures tête de poteau peut être utilisé, avec isolateur sur tige droit.</w:t>
      </w:r>
    </w:p>
    <w:p w14:paraId="2CFF893C" w14:textId="77777777" w:rsidR="008E74B0" w:rsidRPr="00812EC3" w:rsidRDefault="008E74B0" w:rsidP="008E74B0">
      <w:pPr>
        <w:spacing w:line="276" w:lineRule="auto"/>
        <w:jc w:val="both"/>
        <w:rPr>
          <w:rFonts w:ascii="Arial Narrow" w:hAnsi="Arial Narrow"/>
        </w:rPr>
      </w:pPr>
    </w:p>
    <w:p w14:paraId="624085B5"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12.2 Lignes sur isolateurs suspendus.</w:t>
      </w:r>
    </w:p>
    <w:p w14:paraId="60565275" w14:textId="77777777" w:rsidR="008E74B0" w:rsidRPr="00812EC3" w:rsidRDefault="008E74B0" w:rsidP="008E74B0">
      <w:pPr>
        <w:spacing w:line="276" w:lineRule="auto"/>
        <w:jc w:val="both"/>
        <w:rPr>
          <w:rFonts w:ascii="Arial Narrow" w:hAnsi="Arial Narrow"/>
        </w:rPr>
      </w:pPr>
      <w:r w:rsidRPr="00812EC3">
        <w:rPr>
          <w:rFonts w:ascii="Arial Narrow" w:hAnsi="Arial Narrow"/>
        </w:rPr>
        <w:lastRenderedPageBreak/>
        <w:t>L’armement utilisé est de type nappe voûte dont les éléments sont définis par la norme française C 66-428. Les conditions d’utilisation sont données par les abaques 201 à 206 de l’annexe à la norme CH -200.</w:t>
      </w:r>
    </w:p>
    <w:p w14:paraId="6AA64D4F" w14:textId="77777777" w:rsidR="008E74B0" w:rsidRPr="00812EC3" w:rsidRDefault="008E74B0" w:rsidP="008E74B0">
      <w:pPr>
        <w:spacing w:line="276" w:lineRule="auto"/>
        <w:jc w:val="both"/>
        <w:rPr>
          <w:rFonts w:ascii="Arial Narrow" w:hAnsi="Arial Narrow"/>
        </w:rPr>
      </w:pPr>
      <w:r w:rsidRPr="00812EC3">
        <w:rPr>
          <w:rFonts w:ascii="Arial Narrow" w:hAnsi="Arial Narrow"/>
        </w:rPr>
        <w:t>L’armement type quinconce et l’armement canadien peuvent également être utilisés dans le cas de la ligne avec fil de garde.</w:t>
      </w:r>
    </w:p>
    <w:p w14:paraId="08F0C4BE" w14:textId="77777777" w:rsidR="008E74B0" w:rsidRPr="00812EC3" w:rsidRDefault="008E74B0" w:rsidP="008E74B0">
      <w:pPr>
        <w:spacing w:line="276" w:lineRule="auto"/>
        <w:jc w:val="both"/>
        <w:rPr>
          <w:rFonts w:ascii="Arial Narrow" w:hAnsi="Arial Narrow"/>
        </w:rPr>
      </w:pPr>
      <w:r w:rsidRPr="00812EC3">
        <w:rPr>
          <w:rFonts w:ascii="Arial Narrow" w:hAnsi="Arial Narrow"/>
        </w:rPr>
        <w:t>Dans le cas de lignes mixtes ou de lignes passant devant des immeubles, on utilise un armement en drapeau sur ferrures BT 70-320.</w:t>
      </w:r>
    </w:p>
    <w:p w14:paraId="17B855DD" w14:textId="77777777" w:rsidR="008E74B0" w:rsidRPr="00812EC3" w:rsidRDefault="008E74B0" w:rsidP="008E74B0">
      <w:pPr>
        <w:spacing w:line="276" w:lineRule="auto"/>
        <w:jc w:val="both"/>
        <w:rPr>
          <w:rFonts w:ascii="Arial Narrow" w:hAnsi="Arial Narrow"/>
        </w:rPr>
      </w:pPr>
    </w:p>
    <w:p w14:paraId="15C2B28A"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12.3 Armement pour lignes à conducteurs pré assemblés.</w:t>
      </w:r>
    </w:p>
    <w:p w14:paraId="694814E6" w14:textId="77777777" w:rsidR="008E74B0" w:rsidRPr="00812EC3" w:rsidRDefault="008E74B0" w:rsidP="008E74B0">
      <w:pPr>
        <w:spacing w:line="276" w:lineRule="auto"/>
        <w:jc w:val="both"/>
        <w:rPr>
          <w:rFonts w:ascii="Arial Narrow" w:hAnsi="Arial Narrow"/>
        </w:rPr>
      </w:pPr>
      <w:r w:rsidRPr="00812EC3">
        <w:rPr>
          <w:rFonts w:ascii="Arial Narrow" w:hAnsi="Arial Narrow"/>
        </w:rPr>
        <w:t>Pour les lignes en câbles pré assemblés, on distingue deux types de ferrures:</w:t>
      </w:r>
    </w:p>
    <w:p w14:paraId="0D56A150"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 xml:space="preserve">Des ferrures d’alignement et d’angles faibles, conçues pour supporter une pince d’alignement soutenant le câble porteur. Elles doivent permettre une libre oscillation de la pince parallèlement au faisceau, un écartement, un écartement de </w:t>
      </w:r>
      <w:smartTag w:uri="urn:schemas-microsoft-com:office:smarttags" w:element="metricconverter">
        <w:smartTagPr>
          <w:attr w:name="ProductID" w:val="5 cm"/>
        </w:smartTagPr>
        <w:r w:rsidRPr="00812EC3">
          <w:rPr>
            <w:rFonts w:ascii="Arial Narrow" w:hAnsi="Arial Narrow"/>
          </w:rPr>
          <w:t>5 cm</w:t>
        </w:r>
      </w:smartTag>
      <w:r w:rsidRPr="00812EC3">
        <w:rPr>
          <w:rFonts w:ascii="Arial Narrow" w:hAnsi="Arial Narrow"/>
        </w:rPr>
        <w:t xml:space="preserve"> entre support et le faisceau, incliner sous l’action du vent de 480N/m².</w:t>
      </w:r>
    </w:p>
    <w:p w14:paraId="4F7720CD"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Par leurs formes, les ferrures doivent permettre le déplacement de la pince de suspension vers le haut ou vers le bas, en évitant toutefois que le faisceau soit en contact avec elles lors de ces déplacements.</w:t>
      </w:r>
    </w:p>
    <w:p w14:paraId="28322ECB"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Des ferrures d’arrêt et d’angles importants conçus pour supporter des faisceaux d’angle ou les pinces d’ancrage du câble porteur.</w:t>
      </w:r>
    </w:p>
    <w:p w14:paraId="2839DED0" w14:textId="77777777" w:rsidR="008E74B0" w:rsidRPr="00812EC3" w:rsidRDefault="008E74B0" w:rsidP="008E74B0">
      <w:pPr>
        <w:spacing w:line="276" w:lineRule="auto"/>
        <w:jc w:val="both"/>
        <w:rPr>
          <w:rFonts w:ascii="Arial Narrow" w:hAnsi="Arial Narrow"/>
        </w:rPr>
      </w:pPr>
      <w:r w:rsidRPr="00812EC3">
        <w:rPr>
          <w:rFonts w:ascii="Arial Narrow" w:hAnsi="Arial Narrow"/>
        </w:rPr>
        <w:t>Ces ferrures doivent être de modèles agréés par le MINEE.</w:t>
      </w:r>
    </w:p>
    <w:p w14:paraId="4F25ACD3" w14:textId="77777777" w:rsidR="008E74B0" w:rsidRPr="00812EC3" w:rsidRDefault="008E74B0" w:rsidP="008E74B0">
      <w:pPr>
        <w:pStyle w:val="Titre4"/>
        <w:spacing w:line="276" w:lineRule="auto"/>
      </w:pPr>
      <w:bookmarkStart w:id="74" w:name="_Toc94001228"/>
      <w:r w:rsidRPr="00812EC3">
        <w:t>Article 13: Isolateurs</w:t>
      </w:r>
      <w:bookmarkEnd w:id="74"/>
      <w:r w:rsidRPr="00812EC3">
        <w:t xml:space="preserve"> </w:t>
      </w:r>
    </w:p>
    <w:p w14:paraId="7363FDA1"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13.1. Isolateurs moyenne tension:</w:t>
      </w:r>
    </w:p>
    <w:p w14:paraId="5E0607AA" w14:textId="77777777" w:rsidR="008E74B0" w:rsidRPr="00812EC3" w:rsidRDefault="008E74B0" w:rsidP="008E74B0">
      <w:pPr>
        <w:spacing w:line="276" w:lineRule="auto"/>
        <w:jc w:val="both"/>
        <w:rPr>
          <w:rFonts w:ascii="Arial Narrow" w:hAnsi="Arial Narrow"/>
        </w:rPr>
      </w:pPr>
      <w:r w:rsidRPr="00812EC3">
        <w:rPr>
          <w:rFonts w:ascii="Arial Narrow" w:hAnsi="Arial Narrow"/>
          <w:b/>
          <w:i/>
        </w:rPr>
        <w:t>Les isolateurs rigides</w:t>
      </w:r>
      <w:r w:rsidRPr="00812EC3">
        <w:rPr>
          <w:rFonts w:ascii="Arial Narrow" w:hAnsi="Arial Narrow"/>
        </w:rPr>
        <w:t xml:space="preserve"> choisis parmi les isolateurs en verre définis par la norme française C 66-235 dont les caractéristiques sont données ci-dessous:</w:t>
      </w:r>
    </w:p>
    <w:p w14:paraId="28610077" w14:textId="77777777" w:rsidR="008E74B0" w:rsidRPr="00812EC3" w:rsidRDefault="008E74B0" w:rsidP="008E74B0">
      <w:pPr>
        <w:spacing w:line="276" w:lineRule="auto"/>
        <w:jc w:val="both"/>
        <w:rPr>
          <w:rFonts w:ascii="Arial Narrow" w:hAnsi="Arial Narrow"/>
        </w:rPr>
      </w:pPr>
    </w:p>
    <w:tbl>
      <w:tblPr>
        <w:tblW w:w="896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1418"/>
        <w:gridCol w:w="1524"/>
        <w:gridCol w:w="1489"/>
      </w:tblGrid>
      <w:tr w:rsidR="008E74B0" w:rsidRPr="001E50C5" w14:paraId="44D1B83D" w14:textId="77777777" w:rsidTr="00F34367">
        <w:tc>
          <w:tcPr>
            <w:tcW w:w="4536" w:type="dxa"/>
          </w:tcPr>
          <w:p w14:paraId="2C5BAACD"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Désignation</w:t>
            </w:r>
          </w:p>
        </w:tc>
        <w:tc>
          <w:tcPr>
            <w:tcW w:w="4431" w:type="dxa"/>
            <w:gridSpan w:val="3"/>
            <w:vAlign w:val="center"/>
          </w:tcPr>
          <w:p w14:paraId="53B43E95"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Types d’isolateurs</w:t>
            </w:r>
          </w:p>
        </w:tc>
      </w:tr>
      <w:tr w:rsidR="008E74B0" w:rsidRPr="001E50C5" w14:paraId="7CFE9743" w14:textId="77777777" w:rsidTr="00F34367">
        <w:tc>
          <w:tcPr>
            <w:tcW w:w="4536" w:type="dxa"/>
          </w:tcPr>
          <w:p w14:paraId="3C95DB65" w14:textId="77777777" w:rsidR="008E74B0" w:rsidRPr="001E50C5" w:rsidRDefault="008E74B0" w:rsidP="00F34367">
            <w:pPr>
              <w:spacing w:line="276" w:lineRule="auto"/>
              <w:jc w:val="both"/>
              <w:rPr>
                <w:rFonts w:ascii="Arial Narrow" w:hAnsi="Arial Narrow"/>
              </w:rPr>
            </w:pPr>
            <w:r w:rsidRPr="001E50C5">
              <w:rPr>
                <w:rFonts w:ascii="Arial Narrow" w:hAnsi="Arial Narrow"/>
              </w:rPr>
              <w:t>Tension de service (kV)</w:t>
            </w:r>
          </w:p>
        </w:tc>
        <w:tc>
          <w:tcPr>
            <w:tcW w:w="1418" w:type="dxa"/>
          </w:tcPr>
          <w:p w14:paraId="5C0E865C" w14:textId="77777777" w:rsidR="008E74B0" w:rsidRPr="001E50C5" w:rsidRDefault="008E74B0" w:rsidP="00F34367">
            <w:pPr>
              <w:spacing w:line="276" w:lineRule="auto"/>
              <w:jc w:val="both"/>
              <w:rPr>
                <w:rFonts w:ascii="Arial Narrow" w:hAnsi="Arial Narrow"/>
              </w:rPr>
            </w:pPr>
            <w:r w:rsidRPr="001E50C5">
              <w:rPr>
                <w:rFonts w:ascii="Arial Narrow" w:hAnsi="Arial Narrow"/>
              </w:rPr>
              <w:t>15</w:t>
            </w:r>
          </w:p>
        </w:tc>
        <w:tc>
          <w:tcPr>
            <w:tcW w:w="1524" w:type="dxa"/>
          </w:tcPr>
          <w:p w14:paraId="34455B01" w14:textId="77777777" w:rsidR="008E74B0" w:rsidRPr="001E50C5" w:rsidRDefault="008E74B0" w:rsidP="00F34367">
            <w:pPr>
              <w:spacing w:line="276" w:lineRule="auto"/>
              <w:jc w:val="both"/>
              <w:rPr>
                <w:rFonts w:ascii="Arial Narrow" w:hAnsi="Arial Narrow"/>
              </w:rPr>
            </w:pPr>
            <w:r w:rsidRPr="001E50C5">
              <w:rPr>
                <w:rFonts w:ascii="Arial Narrow" w:hAnsi="Arial Narrow"/>
              </w:rPr>
              <w:t>15</w:t>
            </w:r>
          </w:p>
        </w:tc>
        <w:tc>
          <w:tcPr>
            <w:tcW w:w="1489" w:type="dxa"/>
          </w:tcPr>
          <w:p w14:paraId="63C0F833" w14:textId="77777777" w:rsidR="008E74B0" w:rsidRPr="001E50C5" w:rsidRDefault="008E74B0" w:rsidP="00F34367">
            <w:pPr>
              <w:spacing w:line="276" w:lineRule="auto"/>
              <w:jc w:val="both"/>
              <w:rPr>
                <w:rFonts w:ascii="Arial Narrow" w:hAnsi="Arial Narrow"/>
              </w:rPr>
            </w:pPr>
            <w:r w:rsidRPr="001E50C5">
              <w:rPr>
                <w:rFonts w:ascii="Arial Narrow" w:hAnsi="Arial Narrow"/>
              </w:rPr>
              <w:t>30</w:t>
            </w:r>
          </w:p>
        </w:tc>
      </w:tr>
      <w:tr w:rsidR="008E74B0" w:rsidRPr="001E50C5" w14:paraId="08C1F551" w14:textId="77777777" w:rsidTr="00F34367">
        <w:tc>
          <w:tcPr>
            <w:tcW w:w="4536" w:type="dxa"/>
          </w:tcPr>
          <w:p w14:paraId="4DFDE445" w14:textId="77777777" w:rsidR="008E74B0" w:rsidRPr="001E50C5" w:rsidRDefault="008E74B0" w:rsidP="00F34367">
            <w:pPr>
              <w:spacing w:line="276" w:lineRule="auto"/>
              <w:jc w:val="both"/>
              <w:rPr>
                <w:rFonts w:ascii="Arial Narrow" w:hAnsi="Arial Narrow"/>
              </w:rPr>
            </w:pPr>
            <w:r w:rsidRPr="001E50C5">
              <w:rPr>
                <w:rFonts w:ascii="Arial Narrow" w:hAnsi="Arial Narrow"/>
              </w:rPr>
              <w:t>Ligne de fuite (mm)</w:t>
            </w:r>
          </w:p>
        </w:tc>
        <w:tc>
          <w:tcPr>
            <w:tcW w:w="1418" w:type="dxa"/>
          </w:tcPr>
          <w:p w14:paraId="202AF985" w14:textId="77777777" w:rsidR="008E74B0" w:rsidRPr="001E50C5" w:rsidRDefault="008E74B0" w:rsidP="00F34367">
            <w:pPr>
              <w:spacing w:line="276" w:lineRule="auto"/>
              <w:jc w:val="both"/>
              <w:rPr>
                <w:rFonts w:ascii="Arial Narrow" w:hAnsi="Arial Narrow"/>
              </w:rPr>
            </w:pPr>
            <w:r w:rsidRPr="001E50C5">
              <w:rPr>
                <w:rFonts w:ascii="Arial Narrow" w:hAnsi="Arial Narrow"/>
              </w:rPr>
              <w:t>390</w:t>
            </w:r>
          </w:p>
        </w:tc>
        <w:tc>
          <w:tcPr>
            <w:tcW w:w="1524" w:type="dxa"/>
          </w:tcPr>
          <w:p w14:paraId="2BB31D9D" w14:textId="77777777" w:rsidR="008E74B0" w:rsidRPr="001E50C5" w:rsidRDefault="008E74B0" w:rsidP="00F34367">
            <w:pPr>
              <w:spacing w:line="276" w:lineRule="auto"/>
              <w:jc w:val="both"/>
              <w:rPr>
                <w:rFonts w:ascii="Arial Narrow" w:hAnsi="Arial Narrow"/>
              </w:rPr>
            </w:pPr>
            <w:r w:rsidRPr="001E50C5">
              <w:rPr>
                <w:rFonts w:ascii="Arial Narrow" w:hAnsi="Arial Narrow"/>
              </w:rPr>
              <w:t>415</w:t>
            </w:r>
          </w:p>
        </w:tc>
        <w:tc>
          <w:tcPr>
            <w:tcW w:w="1489" w:type="dxa"/>
          </w:tcPr>
          <w:p w14:paraId="1183CFA7" w14:textId="77777777" w:rsidR="008E74B0" w:rsidRPr="001E50C5" w:rsidRDefault="008E74B0" w:rsidP="00F34367">
            <w:pPr>
              <w:spacing w:line="276" w:lineRule="auto"/>
              <w:jc w:val="both"/>
              <w:rPr>
                <w:rFonts w:ascii="Arial Narrow" w:hAnsi="Arial Narrow"/>
              </w:rPr>
            </w:pPr>
            <w:r w:rsidRPr="001E50C5">
              <w:rPr>
                <w:rFonts w:ascii="Arial Narrow" w:hAnsi="Arial Narrow"/>
              </w:rPr>
              <w:t>530</w:t>
            </w:r>
          </w:p>
        </w:tc>
      </w:tr>
      <w:tr w:rsidR="008E74B0" w:rsidRPr="001E50C5" w14:paraId="4ABF08EE" w14:textId="77777777" w:rsidTr="00F34367">
        <w:tc>
          <w:tcPr>
            <w:tcW w:w="4536" w:type="dxa"/>
          </w:tcPr>
          <w:p w14:paraId="13ECC805" w14:textId="77777777" w:rsidR="008E74B0" w:rsidRPr="00812EC3" w:rsidRDefault="008E74B0" w:rsidP="00F34367">
            <w:pPr>
              <w:spacing w:line="276" w:lineRule="auto"/>
              <w:jc w:val="both"/>
              <w:rPr>
                <w:rFonts w:ascii="Arial Narrow" w:hAnsi="Arial Narrow"/>
              </w:rPr>
            </w:pPr>
            <w:r w:rsidRPr="00812EC3">
              <w:rPr>
                <w:rFonts w:ascii="Arial Narrow" w:hAnsi="Arial Narrow"/>
              </w:rPr>
              <w:t>Tension de tenue 50Hz, sous pluie (kV)</w:t>
            </w:r>
          </w:p>
        </w:tc>
        <w:tc>
          <w:tcPr>
            <w:tcW w:w="1418" w:type="dxa"/>
          </w:tcPr>
          <w:p w14:paraId="7DC22601" w14:textId="77777777" w:rsidR="008E74B0" w:rsidRPr="001E50C5" w:rsidRDefault="008E74B0" w:rsidP="00F34367">
            <w:pPr>
              <w:spacing w:line="276" w:lineRule="auto"/>
              <w:jc w:val="both"/>
              <w:rPr>
                <w:rFonts w:ascii="Arial Narrow" w:hAnsi="Arial Narrow"/>
              </w:rPr>
            </w:pPr>
            <w:r w:rsidRPr="001E50C5">
              <w:rPr>
                <w:rFonts w:ascii="Arial Narrow" w:hAnsi="Arial Narrow"/>
              </w:rPr>
              <w:t>55</w:t>
            </w:r>
          </w:p>
        </w:tc>
        <w:tc>
          <w:tcPr>
            <w:tcW w:w="1524" w:type="dxa"/>
          </w:tcPr>
          <w:p w14:paraId="1C38EB6D" w14:textId="77777777" w:rsidR="008E74B0" w:rsidRPr="001E50C5" w:rsidRDefault="008E74B0" w:rsidP="00F34367">
            <w:pPr>
              <w:spacing w:line="276" w:lineRule="auto"/>
              <w:jc w:val="both"/>
              <w:rPr>
                <w:rFonts w:ascii="Arial Narrow" w:hAnsi="Arial Narrow"/>
              </w:rPr>
            </w:pPr>
            <w:r w:rsidRPr="001E50C5">
              <w:rPr>
                <w:rFonts w:ascii="Arial Narrow" w:hAnsi="Arial Narrow"/>
              </w:rPr>
              <w:t>66</w:t>
            </w:r>
          </w:p>
        </w:tc>
        <w:tc>
          <w:tcPr>
            <w:tcW w:w="1489" w:type="dxa"/>
          </w:tcPr>
          <w:p w14:paraId="4EAC8033" w14:textId="77777777" w:rsidR="008E74B0" w:rsidRPr="001E50C5" w:rsidRDefault="008E74B0" w:rsidP="00F34367">
            <w:pPr>
              <w:spacing w:line="276" w:lineRule="auto"/>
              <w:jc w:val="both"/>
              <w:rPr>
                <w:rFonts w:ascii="Arial Narrow" w:hAnsi="Arial Narrow"/>
              </w:rPr>
            </w:pPr>
            <w:r w:rsidRPr="001E50C5">
              <w:rPr>
                <w:rFonts w:ascii="Arial Narrow" w:hAnsi="Arial Narrow"/>
              </w:rPr>
              <w:t>72</w:t>
            </w:r>
          </w:p>
        </w:tc>
      </w:tr>
      <w:tr w:rsidR="008E74B0" w:rsidRPr="001E50C5" w14:paraId="753153D5" w14:textId="77777777" w:rsidTr="00F34367">
        <w:tc>
          <w:tcPr>
            <w:tcW w:w="4536" w:type="dxa"/>
          </w:tcPr>
          <w:p w14:paraId="1DC67B96" w14:textId="77777777" w:rsidR="008E74B0" w:rsidRPr="00812EC3" w:rsidRDefault="008E74B0" w:rsidP="00F34367">
            <w:pPr>
              <w:spacing w:line="276" w:lineRule="auto"/>
              <w:jc w:val="both"/>
              <w:rPr>
                <w:rFonts w:ascii="Arial Narrow" w:hAnsi="Arial Narrow"/>
              </w:rPr>
            </w:pPr>
            <w:r w:rsidRPr="00812EC3">
              <w:rPr>
                <w:rFonts w:ascii="Arial Narrow" w:hAnsi="Arial Narrow"/>
              </w:rPr>
              <w:t>Tension de tenue au choc de foudre (kV)</w:t>
            </w:r>
          </w:p>
        </w:tc>
        <w:tc>
          <w:tcPr>
            <w:tcW w:w="1418" w:type="dxa"/>
          </w:tcPr>
          <w:p w14:paraId="627FFD43" w14:textId="77777777" w:rsidR="008E74B0" w:rsidRPr="001E50C5" w:rsidRDefault="008E74B0" w:rsidP="00F34367">
            <w:pPr>
              <w:spacing w:line="276" w:lineRule="auto"/>
              <w:jc w:val="both"/>
              <w:rPr>
                <w:rFonts w:ascii="Arial Narrow" w:hAnsi="Arial Narrow"/>
              </w:rPr>
            </w:pPr>
            <w:r w:rsidRPr="001E50C5">
              <w:rPr>
                <w:rFonts w:ascii="Arial Narrow" w:hAnsi="Arial Narrow"/>
              </w:rPr>
              <w:t>110</w:t>
            </w:r>
          </w:p>
        </w:tc>
        <w:tc>
          <w:tcPr>
            <w:tcW w:w="1524" w:type="dxa"/>
          </w:tcPr>
          <w:p w14:paraId="6323D006" w14:textId="77777777" w:rsidR="008E74B0" w:rsidRPr="001E50C5" w:rsidRDefault="008E74B0" w:rsidP="00F34367">
            <w:pPr>
              <w:spacing w:line="276" w:lineRule="auto"/>
              <w:jc w:val="both"/>
              <w:rPr>
                <w:rFonts w:ascii="Arial Narrow" w:hAnsi="Arial Narrow"/>
              </w:rPr>
            </w:pPr>
            <w:r w:rsidRPr="001E50C5">
              <w:rPr>
                <w:rFonts w:ascii="Arial Narrow" w:hAnsi="Arial Narrow"/>
              </w:rPr>
              <w:t>132</w:t>
            </w:r>
          </w:p>
        </w:tc>
        <w:tc>
          <w:tcPr>
            <w:tcW w:w="1489" w:type="dxa"/>
          </w:tcPr>
          <w:p w14:paraId="6FF06A77" w14:textId="77777777" w:rsidR="008E74B0" w:rsidRPr="001E50C5" w:rsidRDefault="008E74B0" w:rsidP="00F34367">
            <w:pPr>
              <w:spacing w:line="276" w:lineRule="auto"/>
              <w:jc w:val="both"/>
              <w:rPr>
                <w:rFonts w:ascii="Arial Narrow" w:hAnsi="Arial Narrow"/>
              </w:rPr>
            </w:pPr>
            <w:r w:rsidRPr="001E50C5">
              <w:rPr>
                <w:rFonts w:ascii="Arial Narrow" w:hAnsi="Arial Narrow"/>
              </w:rPr>
              <w:t>185</w:t>
            </w:r>
          </w:p>
        </w:tc>
      </w:tr>
      <w:tr w:rsidR="008E74B0" w:rsidRPr="001E50C5" w14:paraId="2D2B2C03" w14:textId="77777777" w:rsidTr="00F34367">
        <w:tc>
          <w:tcPr>
            <w:tcW w:w="4536" w:type="dxa"/>
          </w:tcPr>
          <w:p w14:paraId="006A1548" w14:textId="77777777" w:rsidR="008E74B0" w:rsidRPr="001E50C5" w:rsidRDefault="008E74B0" w:rsidP="00F34367">
            <w:pPr>
              <w:spacing w:line="276" w:lineRule="auto"/>
              <w:jc w:val="both"/>
              <w:rPr>
                <w:rFonts w:ascii="Arial Narrow" w:hAnsi="Arial Narrow"/>
              </w:rPr>
            </w:pPr>
            <w:r w:rsidRPr="001E50C5">
              <w:rPr>
                <w:rFonts w:ascii="Arial Narrow" w:hAnsi="Arial Narrow"/>
              </w:rPr>
              <w:t>Douille scellée</w:t>
            </w:r>
          </w:p>
        </w:tc>
        <w:tc>
          <w:tcPr>
            <w:tcW w:w="1418" w:type="dxa"/>
          </w:tcPr>
          <w:p w14:paraId="00BF2B39" w14:textId="77777777" w:rsidR="008E74B0" w:rsidRPr="001E50C5" w:rsidRDefault="008E74B0" w:rsidP="00F34367">
            <w:pPr>
              <w:spacing w:line="276" w:lineRule="auto"/>
              <w:jc w:val="both"/>
              <w:rPr>
                <w:rFonts w:ascii="Arial Narrow" w:hAnsi="Arial Narrow"/>
              </w:rPr>
            </w:pPr>
            <w:r w:rsidRPr="001E50C5">
              <w:rPr>
                <w:rFonts w:ascii="Arial Narrow" w:hAnsi="Arial Narrow"/>
              </w:rPr>
              <w:t>25x45</w:t>
            </w:r>
          </w:p>
        </w:tc>
        <w:tc>
          <w:tcPr>
            <w:tcW w:w="1524" w:type="dxa"/>
          </w:tcPr>
          <w:p w14:paraId="40E9E8CC" w14:textId="77777777" w:rsidR="008E74B0" w:rsidRPr="001E50C5" w:rsidRDefault="008E74B0" w:rsidP="00F34367">
            <w:pPr>
              <w:spacing w:line="276" w:lineRule="auto"/>
              <w:jc w:val="both"/>
              <w:rPr>
                <w:rFonts w:ascii="Arial Narrow" w:hAnsi="Arial Narrow"/>
              </w:rPr>
            </w:pPr>
            <w:r w:rsidRPr="001E50C5">
              <w:rPr>
                <w:rFonts w:ascii="Arial Narrow" w:hAnsi="Arial Narrow"/>
              </w:rPr>
              <w:t>25x45</w:t>
            </w:r>
          </w:p>
        </w:tc>
        <w:tc>
          <w:tcPr>
            <w:tcW w:w="1489" w:type="dxa"/>
          </w:tcPr>
          <w:p w14:paraId="6894BD33" w14:textId="77777777" w:rsidR="008E74B0" w:rsidRPr="001E50C5" w:rsidRDefault="008E74B0" w:rsidP="00F34367">
            <w:pPr>
              <w:spacing w:line="276" w:lineRule="auto"/>
              <w:jc w:val="both"/>
              <w:rPr>
                <w:rFonts w:ascii="Arial Narrow" w:hAnsi="Arial Narrow"/>
              </w:rPr>
            </w:pPr>
            <w:r w:rsidRPr="001E50C5">
              <w:rPr>
                <w:rFonts w:ascii="Arial Narrow" w:hAnsi="Arial Narrow"/>
              </w:rPr>
              <w:t>25x45</w:t>
            </w:r>
          </w:p>
        </w:tc>
      </w:tr>
    </w:tbl>
    <w:p w14:paraId="6C444ACD" w14:textId="77777777" w:rsidR="008E74B0" w:rsidRDefault="008E74B0" w:rsidP="008E74B0">
      <w:pPr>
        <w:spacing w:line="276" w:lineRule="auto"/>
        <w:jc w:val="both"/>
        <w:rPr>
          <w:rFonts w:ascii="Arial Narrow" w:hAnsi="Arial Narrow"/>
        </w:rPr>
      </w:pPr>
    </w:p>
    <w:p w14:paraId="12F680E7" w14:textId="77777777" w:rsidR="008E74B0" w:rsidRPr="00812EC3" w:rsidRDefault="008E74B0" w:rsidP="008E74B0">
      <w:pPr>
        <w:spacing w:line="276" w:lineRule="auto"/>
        <w:jc w:val="both"/>
        <w:rPr>
          <w:rFonts w:ascii="Arial Narrow" w:hAnsi="Arial Narrow"/>
        </w:rPr>
      </w:pPr>
      <w:r w:rsidRPr="00812EC3">
        <w:rPr>
          <w:rFonts w:ascii="Arial Narrow" w:hAnsi="Arial Narrow"/>
        </w:rPr>
        <w:t>Références VHT 20T, VHT 22T, HT 24B ou équivalent.</w:t>
      </w:r>
    </w:p>
    <w:p w14:paraId="15BBDD16"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isolateurs sont à douilles vissés sur tige.</w:t>
      </w:r>
    </w:p>
    <w:p w14:paraId="631D4D30" w14:textId="77777777" w:rsidR="008E74B0" w:rsidRPr="001E50C5" w:rsidRDefault="008E74B0" w:rsidP="008E74B0">
      <w:pPr>
        <w:spacing w:line="276" w:lineRule="auto"/>
        <w:jc w:val="both"/>
        <w:rPr>
          <w:rFonts w:ascii="Arial Narrow" w:hAnsi="Arial Narrow"/>
          <w:i/>
        </w:rPr>
      </w:pPr>
      <w:r w:rsidRPr="001E50C5">
        <w:rPr>
          <w:rFonts w:ascii="Arial Narrow" w:hAnsi="Arial Narrow"/>
          <w:i/>
        </w:rPr>
        <w:t>Accessoires:</w:t>
      </w:r>
    </w:p>
    <w:p w14:paraId="76270D1D" w14:textId="77777777" w:rsidR="008E74B0" w:rsidRPr="00812EC3" w:rsidRDefault="008E74B0">
      <w:pPr>
        <w:numPr>
          <w:ilvl w:val="0"/>
          <w:numId w:val="51"/>
        </w:numPr>
        <w:tabs>
          <w:tab w:val="num" w:pos="851"/>
          <w:tab w:val="num" w:pos="1070"/>
        </w:tabs>
        <w:spacing w:after="0" w:line="276" w:lineRule="auto"/>
        <w:ind w:left="1070"/>
        <w:jc w:val="both"/>
        <w:rPr>
          <w:rFonts w:ascii="Arial Narrow" w:hAnsi="Arial Narrow"/>
          <w:i/>
        </w:rPr>
      </w:pPr>
      <w:r w:rsidRPr="00812EC3">
        <w:rPr>
          <w:rFonts w:ascii="Arial Narrow" w:hAnsi="Arial Narrow"/>
          <w:i/>
        </w:rPr>
        <w:t>Console de tête en acier galvanisé</w:t>
      </w:r>
    </w:p>
    <w:p w14:paraId="532F1A34" w14:textId="77777777" w:rsidR="008E74B0" w:rsidRPr="001E50C5" w:rsidRDefault="008E74B0">
      <w:pPr>
        <w:numPr>
          <w:ilvl w:val="0"/>
          <w:numId w:val="51"/>
        </w:numPr>
        <w:tabs>
          <w:tab w:val="num" w:pos="851"/>
          <w:tab w:val="num" w:pos="1070"/>
        </w:tabs>
        <w:spacing w:after="0" w:line="276" w:lineRule="auto"/>
        <w:ind w:left="1070"/>
        <w:jc w:val="both"/>
        <w:rPr>
          <w:rFonts w:ascii="Arial Narrow" w:hAnsi="Arial Narrow"/>
          <w:i/>
        </w:rPr>
      </w:pPr>
      <w:r w:rsidRPr="001E50C5">
        <w:rPr>
          <w:rFonts w:ascii="Arial Narrow" w:hAnsi="Arial Narrow"/>
          <w:i/>
        </w:rPr>
        <w:t xml:space="preserve">Tige en acier galvanisé </w:t>
      </w:r>
    </w:p>
    <w:p w14:paraId="510D22B8" w14:textId="77777777" w:rsidR="008E74B0" w:rsidRPr="00812EC3" w:rsidRDefault="008E74B0">
      <w:pPr>
        <w:numPr>
          <w:ilvl w:val="0"/>
          <w:numId w:val="51"/>
        </w:numPr>
        <w:tabs>
          <w:tab w:val="num" w:pos="851"/>
          <w:tab w:val="num" w:pos="1070"/>
        </w:tabs>
        <w:spacing w:after="0" w:line="276" w:lineRule="auto"/>
        <w:ind w:left="1070"/>
        <w:jc w:val="both"/>
        <w:rPr>
          <w:rFonts w:ascii="Arial Narrow" w:hAnsi="Arial Narrow"/>
          <w:i/>
        </w:rPr>
      </w:pPr>
      <w:r w:rsidRPr="00812EC3">
        <w:rPr>
          <w:rFonts w:ascii="Arial Narrow" w:hAnsi="Arial Narrow"/>
          <w:i/>
        </w:rPr>
        <w:t>Contre plaqué de 100 en acier galvanisé</w:t>
      </w:r>
    </w:p>
    <w:p w14:paraId="7FF9C0E9" w14:textId="77777777" w:rsidR="008E74B0" w:rsidRPr="001E50C5" w:rsidRDefault="008E74B0">
      <w:pPr>
        <w:numPr>
          <w:ilvl w:val="0"/>
          <w:numId w:val="51"/>
        </w:numPr>
        <w:tabs>
          <w:tab w:val="num" w:pos="851"/>
          <w:tab w:val="num" w:pos="1070"/>
        </w:tabs>
        <w:spacing w:after="0" w:line="276" w:lineRule="auto"/>
        <w:ind w:left="1070"/>
        <w:jc w:val="both"/>
        <w:rPr>
          <w:rFonts w:ascii="Arial Narrow" w:hAnsi="Arial Narrow"/>
          <w:i/>
        </w:rPr>
      </w:pPr>
      <w:r w:rsidRPr="001E50C5">
        <w:rPr>
          <w:rFonts w:ascii="Arial Narrow" w:hAnsi="Arial Narrow"/>
          <w:i/>
        </w:rPr>
        <w:t>Attaches spiralées</w:t>
      </w:r>
    </w:p>
    <w:p w14:paraId="2B6AA335" w14:textId="77777777" w:rsidR="008E74B0" w:rsidRPr="00812EC3" w:rsidRDefault="008E74B0" w:rsidP="008E74B0">
      <w:pPr>
        <w:spacing w:line="276" w:lineRule="auto"/>
        <w:jc w:val="both"/>
        <w:rPr>
          <w:rFonts w:ascii="Arial Narrow" w:hAnsi="Arial Narrow"/>
        </w:rPr>
      </w:pPr>
      <w:r w:rsidRPr="00812EC3">
        <w:rPr>
          <w:rFonts w:ascii="Arial Narrow" w:hAnsi="Arial Narrow"/>
          <w:b/>
          <w:i/>
        </w:rPr>
        <w:t>Les isolateurs suspendus</w:t>
      </w:r>
      <w:r w:rsidRPr="00812EC3">
        <w:rPr>
          <w:rFonts w:ascii="Arial Narrow" w:hAnsi="Arial Narrow"/>
        </w:rPr>
        <w:t xml:space="preserve"> sont du type capots et tige en verre trempé, ils doivent satisfaire aux prescriptions de la norme française C 66-231. Ils sont du type CT 1508 B ou C 1510 suivant les efforts:</w:t>
      </w:r>
    </w:p>
    <w:p w14:paraId="3503E5C5"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La norme d’accrochage est de 11mm</w:t>
      </w:r>
    </w:p>
    <w:p w14:paraId="71929546"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lastRenderedPageBreak/>
        <w:t>Diamètre de la jupe 175mm</w:t>
      </w:r>
    </w:p>
    <w:p w14:paraId="1F758F0D"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Dispositif anti parasitage</w:t>
      </w:r>
    </w:p>
    <w:p w14:paraId="7BFD997F"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Dispositif anti corrosion</w:t>
      </w:r>
    </w:p>
    <w:p w14:paraId="4AF68AAE"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Accessoires: Etrier, œillet à rotule, ball socket, pince d’ancrage ou de suspension (assemblage conforme aux normes 66 495 et 66 496) </w:t>
      </w:r>
    </w:p>
    <w:p w14:paraId="6F3324A0" w14:textId="77777777" w:rsidR="008E74B0" w:rsidRPr="00812EC3" w:rsidRDefault="008E74B0" w:rsidP="008E74B0">
      <w:pPr>
        <w:spacing w:line="276" w:lineRule="auto"/>
        <w:jc w:val="both"/>
        <w:rPr>
          <w:rFonts w:ascii="Arial Narrow" w:hAnsi="Arial Narrow"/>
        </w:rPr>
      </w:pPr>
      <w:r w:rsidRPr="00812EC3">
        <w:rPr>
          <w:rFonts w:ascii="Arial Narrow" w:hAnsi="Arial Narrow"/>
        </w:rPr>
        <w:t>Il est tant en alignement qu’en ancrage des chaînes à 2 éléments pour le 15 KV et à 3 éléments pour le 30 KV.</w:t>
      </w:r>
    </w:p>
    <w:p w14:paraId="18111227" w14:textId="77777777" w:rsidR="008E74B0" w:rsidRPr="00812EC3" w:rsidRDefault="008E74B0" w:rsidP="008E74B0">
      <w:pPr>
        <w:spacing w:line="276" w:lineRule="auto"/>
        <w:jc w:val="both"/>
        <w:rPr>
          <w:rFonts w:ascii="Arial Narrow" w:hAnsi="Arial Narrow"/>
        </w:rPr>
      </w:pPr>
      <w:r w:rsidRPr="00812EC3">
        <w:rPr>
          <w:rFonts w:ascii="Arial Narrow" w:hAnsi="Arial Narrow"/>
        </w:rPr>
        <w:t>Sur une même ligne, toutes chaînes, qu’elles soient horizontales, verticales ou obliques, doivent comporter un élément supplémentaire.</w:t>
      </w:r>
    </w:p>
    <w:p w14:paraId="61F217BD"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La constitution des chaînes et le matériel d’équipement sont soumis pour accord au Maîtrise d’Ouvrage, qui peut exiger, dans certaines conditions de portée et de section des conducteurs, l’allongement des chaînes au moyen de biellettes.</w:t>
      </w:r>
    </w:p>
    <w:p w14:paraId="1F85A8FF" w14:textId="77777777" w:rsidR="008E74B0" w:rsidRPr="00812EC3" w:rsidRDefault="008E74B0" w:rsidP="008E74B0">
      <w:pPr>
        <w:pStyle w:val="Titre4"/>
        <w:spacing w:line="276" w:lineRule="auto"/>
      </w:pPr>
      <w:bookmarkStart w:id="75" w:name="_Toc94001229"/>
      <w:r w:rsidRPr="00812EC3">
        <w:t>Article 14: Accessoires de support</w:t>
      </w:r>
      <w:bookmarkEnd w:id="75"/>
    </w:p>
    <w:p w14:paraId="65B0F15C" w14:textId="77777777" w:rsidR="008E74B0" w:rsidRPr="00812EC3" w:rsidRDefault="008E74B0" w:rsidP="008E74B0">
      <w:pPr>
        <w:spacing w:line="276" w:lineRule="auto"/>
        <w:jc w:val="both"/>
        <w:rPr>
          <w:rFonts w:ascii="Arial Narrow" w:hAnsi="Arial Narrow"/>
        </w:rPr>
      </w:pPr>
      <w:r w:rsidRPr="00812EC3">
        <w:rPr>
          <w:rFonts w:ascii="Arial Narrow" w:hAnsi="Arial Narrow"/>
        </w:rPr>
        <w:t>Tous les supports de deuxième catégorie sont munis des accessoires de sécurité prévus par l’arrêté technique, les supports mixtes sont munis d’un dispositif indicateur.</w:t>
      </w:r>
    </w:p>
    <w:p w14:paraId="50285580"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plaques « </w:t>
      </w:r>
      <w:r w:rsidRPr="00812EC3">
        <w:rPr>
          <w:rFonts w:ascii="Arial Narrow" w:hAnsi="Arial Narrow"/>
          <w:b/>
        </w:rPr>
        <w:t>DANGER DE MORT</w:t>
      </w:r>
      <w:r w:rsidRPr="00812EC3">
        <w:rPr>
          <w:rFonts w:ascii="Arial Narrow" w:hAnsi="Arial Narrow"/>
        </w:rPr>
        <w:t> » sont fixées par scellement au moment du moulage des poteaux.</w:t>
      </w:r>
    </w:p>
    <w:p w14:paraId="3664EBBD"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supports de première catégorie sont numérotés soit à l’aide de plaques en zinc fondu, estampés, soit au pochoir après l’accord de la société. La hauteur des chiffres peints est au minimum de 8cm.</w:t>
      </w:r>
    </w:p>
    <w:p w14:paraId="58B47C23" w14:textId="77777777" w:rsidR="008E74B0" w:rsidRPr="00812EC3" w:rsidRDefault="008E74B0" w:rsidP="008E74B0">
      <w:pPr>
        <w:pStyle w:val="Titre4"/>
        <w:spacing w:line="276" w:lineRule="auto"/>
      </w:pPr>
      <w:bookmarkStart w:id="76" w:name="_Toc94001230"/>
      <w:r w:rsidRPr="00812EC3">
        <w:t>Article 15: Supports béton armé</w:t>
      </w:r>
      <w:bookmarkEnd w:id="76"/>
    </w:p>
    <w:p w14:paraId="1F0B39B0"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 Les conditions de fabrication, de réception et garantie auxquelles doivent répondre les poteaux en béton armé sont celles de la norme française C67-200.</w:t>
      </w:r>
    </w:p>
    <w:p w14:paraId="0CB0C8CB"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poteaux ne doivent sortir du chantier de fabrication qu’après expiration du délai du durcissement nécessaire à l’obtention des qualités mécaniques prévues pour le béton. Sauf indications contraires résultant d’essais, ce délai est de 28 jours minimum.</w:t>
      </w:r>
    </w:p>
    <w:p w14:paraId="7513BB88" w14:textId="77777777" w:rsidR="008E74B0" w:rsidRPr="00812EC3" w:rsidRDefault="008E74B0" w:rsidP="008E74B0">
      <w:pPr>
        <w:spacing w:line="276" w:lineRule="auto"/>
        <w:jc w:val="both"/>
        <w:rPr>
          <w:rFonts w:ascii="Arial Narrow" w:hAnsi="Arial Narrow"/>
        </w:rPr>
      </w:pPr>
      <w:r w:rsidRPr="00812EC3">
        <w:rPr>
          <w:rFonts w:ascii="Arial Narrow" w:hAnsi="Arial Narrow"/>
        </w:rPr>
        <w:t>Au cours des opérations mettant en jeu le poids propre (transport, mise en dépôt, amené à pied d’œuvre, levage), le poteau doit être sollicité suivant son sens de plus grande inertie et compte tenu des indications que doit fournir le fabricant; poids, position du centre de gravité et des points d’élingage.</w:t>
      </w:r>
    </w:p>
    <w:p w14:paraId="110E3B8F"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dispositifs d’élingage sont pourvus de garnitures simples garantissant le béton contre tout risque d’épaufrure. Le quartier est fait avec des barres de bois.</w:t>
      </w:r>
    </w:p>
    <w:p w14:paraId="6A0F86D5" w14:textId="77777777" w:rsidR="008E74B0" w:rsidRPr="00812EC3" w:rsidRDefault="008E74B0" w:rsidP="008E74B0">
      <w:pPr>
        <w:spacing w:line="276" w:lineRule="auto"/>
        <w:jc w:val="both"/>
        <w:rPr>
          <w:rFonts w:ascii="Arial Narrow" w:hAnsi="Arial Narrow"/>
        </w:rPr>
      </w:pPr>
      <w:r w:rsidRPr="00812EC3">
        <w:rPr>
          <w:rFonts w:ascii="Arial Narrow" w:hAnsi="Arial Narrow"/>
        </w:rPr>
        <w:t>La réception des poteaux mis en place a lieu après achèvement des travaux de construction, des lignes. Il n’est toléré sur les poteaux, ni fissure, ni éclat, ni race de manutention.</w:t>
      </w:r>
    </w:p>
    <w:p w14:paraId="70B487D2" w14:textId="77777777" w:rsidR="008E74B0" w:rsidRPr="00812EC3" w:rsidRDefault="008E74B0" w:rsidP="008E74B0">
      <w:pPr>
        <w:pStyle w:val="Titre4"/>
        <w:spacing w:line="276" w:lineRule="auto"/>
      </w:pPr>
      <w:bookmarkStart w:id="77" w:name="_Toc94001231"/>
      <w:r w:rsidRPr="00812EC3">
        <w:t>Article 16: Poteaux Bois</w:t>
      </w:r>
      <w:bookmarkEnd w:id="77"/>
    </w:p>
    <w:p w14:paraId="58CB7973"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poteaux bois sont d’origine camerounaise.</w:t>
      </w:r>
    </w:p>
    <w:p w14:paraId="10FF1BDA" w14:textId="77777777" w:rsidR="008E74B0" w:rsidRPr="00812EC3" w:rsidRDefault="008E74B0" w:rsidP="008E74B0">
      <w:pPr>
        <w:spacing w:line="276" w:lineRule="auto"/>
        <w:jc w:val="both"/>
        <w:rPr>
          <w:rFonts w:ascii="Arial Narrow" w:hAnsi="Arial Narrow"/>
        </w:rPr>
      </w:pPr>
      <w:r w:rsidRPr="00812EC3">
        <w:rPr>
          <w:rFonts w:ascii="Arial Narrow" w:hAnsi="Arial Narrow"/>
        </w:rPr>
        <w:t>Le Maître d’Ouvrage étudie la qualité de plusieurs essences de bois ainsi que les procédés de traitement chimique. Les poteaux de bois feront l’objet de spécifications MINEE pour la pose.</w:t>
      </w:r>
    </w:p>
    <w:p w14:paraId="25DC4354"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accessoires de support en bois seront les suivant:</w:t>
      </w:r>
    </w:p>
    <w:p w14:paraId="0E0FABC9"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 xml:space="preserve">- Boulon en acier galvanisé de diamètre </w:t>
      </w:r>
      <w:smartTag w:uri="urn:schemas-microsoft-com:office:smarttags" w:element="metricconverter">
        <w:smartTagPr>
          <w:attr w:name="ProductID" w:val="16 mm"/>
        </w:smartTagPr>
        <w:r w:rsidRPr="00812EC3">
          <w:rPr>
            <w:rFonts w:ascii="Arial Narrow" w:hAnsi="Arial Narrow"/>
          </w:rPr>
          <w:t>16 mm</w:t>
        </w:r>
      </w:smartTag>
      <w:r w:rsidRPr="00812EC3">
        <w:rPr>
          <w:rFonts w:ascii="Arial Narrow" w:hAnsi="Arial Narrow"/>
        </w:rPr>
        <w:t xml:space="preserve"> pour les supports MT (plus de </w:t>
      </w:r>
      <w:smartTag w:uri="urn:schemas-microsoft-com:office:smarttags" w:element="metricconverter">
        <w:smartTagPr>
          <w:attr w:name="ProductID" w:val="11 m"/>
        </w:smartTagPr>
        <w:r w:rsidRPr="00812EC3">
          <w:rPr>
            <w:rFonts w:ascii="Arial Narrow" w:hAnsi="Arial Narrow"/>
          </w:rPr>
          <w:t>11 m</w:t>
        </w:r>
      </w:smartTag>
      <w:r w:rsidRPr="00812EC3">
        <w:rPr>
          <w:rFonts w:ascii="Arial Narrow" w:hAnsi="Arial Narrow"/>
        </w:rPr>
        <w:t xml:space="preserve">) et de diamètre </w:t>
      </w:r>
      <w:smartTag w:uri="urn:schemas-microsoft-com:office:smarttags" w:element="metricconverter">
        <w:smartTagPr>
          <w:attr w:name="ProductID" w:val="14 mm"/>
        </w:smartTagPr>
        <w:r w:rsidRPr="00812EC3">
          <w:rPr>
            <w:rFonts w:ascii="Arial Narrow" w:hAnsi="Arial Narrow"/>
          </w:rPr>
          <w:t>14 mm</w:t>
        </w:r>
      </w:smartTag>
      <w:r w:rsidRPr="00812EC3">
        <w:rPr>
          <w:rFonts w:ascii="Arial Narrow" w:hAnsi="Arial Narrow"/>
        </w:rPr>
        <w:t xml:space="preserve"> pour les supports BT (8 et </w:t>
      </w:r>
      <w:smartTag w:uri="urn:schemas-microsoft-com:office:smarttags" w:element="metricconverter">
        <w:smartTagPr>
          <w:attr w:name="ProductID" w:val="9 m"/>
        </w:smartTagPr>
        <w:r w:rsidRPr="00812EC3">
          <w:rPr>
            <w:rFonts w:ascii="Arial Narrow" w:hAnsi="Arial Narrow"/>
          </w:rPr>
          <w:t>9 m</w:t>
        </w:r>
      </w:smartTag>
      <w:r w:rsidRPr="00812EC3">
        <w:rPr>
          <w:rFonts w:ascii="Arial Narrow" w:hAnsi="Arial Narrow"/>
        </w:rPr>
        <w:t>);</w:t>
      </w:r>
    </w:p>
    <w:p w14:paraId="0A3DEF53"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 xml:space="preserve">- Feuillard en acier inoxydable de </w:t>
      </w:r>
      <w:smartTag w:uri="urn:schemas-microsoft-com:office:smarttags" w:element="metricconverter">
        <w:smartTagPr>
          <w:attr w:name="ProductID" w:val="20 mm"/>
        </w:smartTagPr>
        <w:r w:rsidRPr="00812EC3">
          <w:rPr>
            <w:rFonts w:ascii="Arial Narrow" w:hAnsi="Arial Narrow"/>
          </w:rPr>
          <w:t>20 mm</w:t>
        </w:r>
      </w:smartTag>
      <w:r w:rsidRPr="00812EC3">
        <w:rPr>
          <w:rFonts w:ascii="Arial Narrow" w:hAnsi="Arial Narrow"/>
        </w:rPr>
        <w:t xml:space="preserve"> de largeur;</w:t>
      </w:r>
    </w:p>
    <w:p w14:paraId="05130A90"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 xml:space="preserve">- Plaquette en acier galvanisé pour poteau cylindrique; </w:t>
      </w:r>
    </w:p>
    <w:p w14:paraId="4688EDC2"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 Plaque DM; Courbe pour poteau cylindrique en acier galvanisé et de forme oblongue, l’inscription « Danger de Mort » est faite par formatage sur un fond de couleur rouge. Référence: AZ</w:t>
      </w:r>
      <w:r w:rsidRPr="00812EC3">
        <w:rPr>
          <w:rFonts w:ascii="Arial Narrow" w:hAnsi="Arial Narrow"/>
        </w:rPr>
        <w:noBreakHyphen/>
        <w:t>831 PR 60, Fabricant: CATU.</w:t>
      </w:r>
    </w:p>
    <w:p w14:paraId="0E161534" w14:textId="77777777" w:rsidR="008E74B0" w:rsidRPr="00812EC3" w:rsidRDefault="008E74B0" w:rsidP="008E74B0">
      <w:pPr>
        <w:spacing w:line="276" w:lineRule="auto"/>
        <w:jc w:val="both"/>
        <w:rPr>
          <w:rFonts w:ascii="Arial Narrow" w:hAnsi="Arial Narrow"/>
          <w:b/>
          <w:u w:val="single"/>
        </w:rPr>
      </w:pPr>
    </w:p>
    <w:p w14:paraId="00382AAF" w14:textId="77777777" w:rsidR="008E74B0" w:rsidRPr="00812EC3" w:rsidRDefault="008E74B0" w:rsidP="008E74B0">
      <w:pPr>
        <w:spacing w:line="276" w:lineRule="auto"/>
        <w:jc w:val="both"/>
        <w:rPr>
          <w:rFonts w:ascii="Arial Narrow" w:hAnsi="Arial Narrow"/>
          <w:b/>
          <w:u w:val="single"/>
        </w:rPr>
      </w:pPr>
      <w:r w:rsidRPr="00812EC3">
        <w:rPr>
          <w:rFonts w:ascii="Arial Narrow" w:hAnsi="Arial Narrow"/>
          <w:b/>
          <w:u w:val="single"/>
        </w:rPr>
        <w:t>Marquage des poteaux bois</w:t>
      </w:r>
    </w:p>
    <w:p w14:paraId="05CA374C"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Les poteaux bois sont marqués à 2m au-dessus du sol à l’aide d’une plaquette plate et circulaire en aluminium de </w:t>
      </w:r>
      <w:smartTag w:uri="urn:schemas-microsoft-com:office:smarttags" w:element="metricconverter">
        <w:smartTagPr>
          <w:attr w:name="ProductID" w:val="2 mm"/>
        </w:smartTagPr>
        <w:r w:rsidRPr="00812EC3">
          <w:rPr>
            <w:rFonts w:ascii="Arial Narrow" w:hAnsi="Arial Narrow"/>
          </w:rPr>
          <w:t>2 mm</w:t>
        </w:r>
      </w:smartTag>
      <w:r w:rsidRPr="00812EC3">
        <w:rPr>
          <w:rFonts w:ascii="Arial Narrow" w:hAnsi="Arial Narrow"/>
        </w:rPr>
        <w:t xml:space="preserve"> d’épaisseur de </w:t>
      </w:r>
      <w:smartTag w:uri="urn:schemas-microsoft-com:office:smarttags" w:element="metricconverter">
        <w:smartTagPr>
          <w:attr w:name="ProductID" w:val="44 mm"/>
        </w:smartTagPr>
        <w:r w:rsidRPr="00812EC3">
          <w:rPr>
            <w:rFonts w:ascii="Arial Narrow" w:hAnsi="Arial Narrow"/>
          </w:rPr>
          <w:t>44 mm</w:t>
        </w:r>
      </w:smartTag>
      <w:r w:rsidRPr="00812EC3">
        <w:rPr>
          <w:rFonts w:ascii="Arial Narrow" w:hAnsi="Arial Narrow"/>
        </w:rPr>
        <w:t xml:space="preserve"> de diamètre, portant les indications suivantes:</w:t>
      </w:r>
    </w:p>
    <w:p w14:paraId="39B8092C" w14:textId="77777777" w:rsidR="008E74B0" w:rsidRPr="001E50C5" w:rsidRDefault="008E74B0">
      <w:pPr>
        <w:numPr>
          <w:ilvl w:val="0"/>
          <w:numId w:val="53"/>
        </w:numPr>
        <w:tabs>
          <w:tab w:val="clear" w:pos="1211"/>
          <w:tab w:val="left" w:pos="720"/>
        </w:tabs>
        <w:spacing w:after="0" w:line="276" w:lineRule="auto"/>
        <w:ind w:left="720"/>
        <w:jc w:val="both"/>
        <w:rPr>
          <w:rFonts w:ascii="Arial Narrow" w:hAnsi="Arial Narrow"/>
        </w:rPr>
      </w:pPr>
      <w:r w:rsidRPr="001E50C5">
        <w:rPr>
          <w:rFonts w:ascii="Arial Narrow" w:hAnsi="Arial Narrow"/>
        </w:rPr>
        <w:t>Nom du propriétaire : Maître d’Ouvrage</w:t>
      </w:r>
    </w:p>
    <w:p w14:paraId="6444A56D" w14:textId="77777777" w:rsidR="008E74B0" w:rsidRPr="001E50C5" w:rsidRDefault="008E74B0">
      <w:pPr>
        <w:numPr>
          <w:ilvl w:val="0"/>
          <w:numId w:val="53"/>
        </w:numPr>
        <w:tabs>
          <w:tab w:val="clear" w:pos="1211"/>
          <w:tab w:val="left" w:pos="720"/>
        </w:tabs>
        <w:spacing w:after="0" w:line="276" w:lineRule="auto"/>
        <w:ind w:left="720"/>
        <w:jc w:val="both"/>
        <w:rPr>
          <w:rFonts w:ascii="Arial Narrow" w:hAnsi="Arial Narrow"/>
        </w:rPr>
      </w:pPr>
      <w:r w:rsidRPr="001E50C5">
        <w:rPr>
          <w:rFonts w:ascii="Arial Narrow" w:hAnsi="Arial Narrow"/>
        </w:rPr>
        <w:t>Millésime de l’année de fabrication</w:t>
      </w:r>
    </w:p>
    <w:p w14:paraId="388B2263" w14:textId="77777777" w:rsidR="008E74B0" w:rsidRPr="001E50C5" w:rsidRDefault="008E74B0">
      <w:pPr>
        <w:numPr>
          <w:ilvl w:val="0"/>
          <w:numId w:val="53"/>
        </w:numPr>
        <w:tabs>
          <w:tab w:val="clear" w:pos="1211"/>
          <w:tab w:val="left" w:pos="720"/>
        </w:tabs>
        <w:spacing w:after="0" w:line="276" w:lineRule="auto"/>
        <w:ind w:left="720"/>
        <w:jc w:val="both"/>
        <w:rPr>
          <w:rFonts w:ascii="Arial Narrow" w:hAnsi="Arial Narrow"/>
        </w:rPr>
      </w:pPr>
      <w:r w:rsidRPr="001E50C5">
        <w:rPr>
          <w:rFonts w:ascii="Arial Narrow" w:hAnsi="Arial Narrow"/>
        </w:rPr>
        <w:t>Hauteur du support</w:t>
      </w:r>
    </w:p>
    <w:p w14:paraId="4CB2F6FF" w14:textId="77777777" w:rsidR="008E74B0" w:rsidRPr="001E50C5" w:rsidRDefault="008E74B0">
      <w:pPr>
        <w:numPr>
          <w:ilvl w:val="0"/>
          <w:numId w:val="53"/>
        </w:numPr>
        <w:tabs>
          <w:tab w:val="clear" w:pos="1211"/>
          <w:tab w:val="left" w:pos="720"/>
        </w:tabs>
        <w:spacing w:after="0" w:line="276" w:lineRule="auto"/>
        <w:ind w:left="720"/>
        <w:jc w:val="both"/>
        <w:rPr>
          <w:rFonts w:ascii="Arial Narrow" w:hAnsi="Arial Narrow"/>
        </w:rPr>
      </w:pPr>
      <w:r w:rsidRPr="001E50C5">
        <w:rPr>
          <w:rFonts w:ascii="Arial Narrow" w:hAnsi="Arial Narrow"/>
        </w:rPr>
        <w:t>Classe du poteau</w:t>
      </w:r>
    </w:p>
    <w:p w14:paraId="08BA75F9" w14:textId="77777777" w:rsidR="008E74B0" w:rsidRPr="00812EC3" w:rsidRDefault="008E74B0">
      <w:pPr>
        <w:numPr>
          <w:ilvl w:val="0"/>
          <w:numId w:val="53"/>
        </w:numPr>
        <w:tabs>
          <w:tab w:val="clear" w:pos="1211"/>
          <w:tab w:val="left" w:pos="720"/>
        </w:tabs>
        <w:spacing w:after="0" w:line="276" w:lineRule="auto"/>
        <w:ind w:left="720"/>
        <w:jc w:val="both"/>
        <w:rPr>
          <w:rFonts w:ascii="Arial Narrow" w:hAnsi="Arial Narrow"/>
        </w:rPr>
      </w:pPr>
      <w:r w:rsidRPr="00812EC3">
        <w:rPr>
          <w:rFonts w:ascii="Arial Narrow" w:hAnsi="Arial Narrow"/>
        </w:rPr>
        <w:t>Procédé d’imprégnation (en cas d’imprégnation autre que celle à l’article 21)</w:t>
      </w:r>
    </w:p>
    <w:p w14:paraId="744C830F" w14:textId="77777777" w:rsidR="008E74B0" w:rsidRPr="00812EC3" w:rsidRDefault="008E74B0" w:rsidP="008E74B0">
      <w:pPr>
        <w:spacing w:line="276" w:lineRule="auto"/>
        <w:jc w:val="both"/>
        <w:rPr>
          <w:rFonts w:ascii="Arial Narrow" w:hAnsi="Arial Narrow"/>
          <w:b/>
          <w:u w:val="single"/>
        </w:rPr>
      </w:pPr>
      <w:r w:rsidRPr="00812EC3">
        <w:rPr>
          <w:rFonts w:ascii="Arial Narrow" w:hAnsi="Arial Narrow"/>
          <w:b/>
          <w:u w:val="single"/>
        </w:rPr>
        <w:t>Hauteurs et classe des supports</w:t>
      </w:r>
    </w:p>
    <w:p w14:paraId="364CB9BB" w14:textId="77777777" w:rsidR="008E74B0" w:rsidRPr="00812EC3" w:rsidRDefault="008E74B0" w:rsidP="008E74B0">
      <w:pPr>
        <w:spacing w:line="276" w:lineRule="auto"/>
        <w:jc w:val="both"/>
        <w:rPr>
          <w:rFonts w:ascii="Arial Narrow" w:hAnsi="Arial Narrow"/>
        </w:rPr>
      </w:pPr>
      <w:r w:rsidRPr="00812EC3">
        <w:rPr>
          <w:rFonts w:ascii="Arial Narrow" w:hAnsi="Arial Narrow"/>
        </w:rPr>
        <w:t>A l’exclusion de toute autre classe, les poteaux utilisés seront de classe d, de 8, 9, 10, 11 et 12m de hauteur.</w:t>
      </w:r>
    </w:p>
    <w:p w14:paraId="387E0856"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efforts à prendre en compte ainsi que les diamètres au sommet et à un m de la base des supports seront les suivants:</w:t>
      </w:r>
    </w:p>
    <w:tbl>
      <w:tblPr>
        <w:tblW w:w="9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85"/>
        <w:gridCol w:w="2303"/>
        <w:gridCol w:w="2303"/>
        <w:gridCol w:w="2303"/>
      </w:tblGrid>
      <w:tr w:rsidR="008E74B0" w:rsidRPr="001E50C5" w14:paraId="339B35D7" w14:textId="77777777" w:rsidTr="00F34367">
        <w:tc>
          <w:tcPr>
            <w:tcW w:w="3085" w:type="dxa"/>
          </w:tcPr>
          <w:p w14:paraId="56129712" w14:textId="77777777" w:rsidR="008E74B0" w:rsidRPr="00812EC3" w:rsidRDefault="008E74B0" w:rsidP="00F34367">
            <w:pPr>
              <w:spacing w:line="276" w:lineRule="auto"/>
              <w:jc w:val="both"/>
              <w:rPr>
                <w:rFonts w:ascii="Arial Narrow" w:hAnsi="Arial Narrow"/>
              </w:rPr>
            </w:pPr>
          </w:p>
        </w:tc>
        <w:tc>
          <w:tcPr>
            <w:tcW w:w="2303" w:type="dxa"/>
            <w:vAlign w:val="center"/>
          </w:tcPr>
          <w:p w14:paraId="223A607D" w14:textId="77777777" w:rsidR="008E74B0" w:rsidRPr="001E50C5" w:rsidRDefault="008E74B0" w:rsidP="00F34367">
            <w:pPr>
              <w:spacing w:line="276" w:lineRule="auto"/>
              <w:jc w:val="both"/>
              <w:rPr>
                <w:rFonts w:ascii="Arial Narrow" w:hAnsi="Arial Narrow"/>
              </w:rPr>
            </w:pPr>
            <w:r w:rsidRPr="001E50C5">
              <w:rPr>
                <w:rFonts w:ascii="Arial Narrow" w:hAnsi="Arial Narrow"/>
              </w:rPr>
              <w:t>8</w:t>
            </w:r>
          </w:p>
        </w:tc>
        <w:tc>
          <w:tcPr>
            <w:tcW w:w="2303" w:type="dxa"/>
            <w:vAlign w:val="center"/>
          </w:tcPr>
          <w:p w14:paraId="349451CF" w14:textId="77777777" w:rsidR="008E74B0" w:rsidRPr="001E50C5" w:rsidRDefault="008E74B0" w:rsidP="00F34367">
            <w:pPr>
              <w:spacing w:line="276" w:lineRule="auto"/>
              <w:jc w:val="both"/>
              <w:rPr>
                <w:rFonts w:ascii="Arial Narrow" w:hAnsi="Arial Narrow"/>
              </w:rPr>
            </w:pPr>
            <w:r w:rsidRPr="001E50C5">
              <w:rPr>
                <w:rFonts w:ascii="Arial Narrow" w:hAnsi="Arial Narrow"/>
              </w:rPr>
              <w:t>9</w:t>
            </w:r>
          </w:p>
        </w:tc>
        <w:tc>
          <w:tcPr>
            <w:tcW w:w="2303" w:type="dxa"/>
            <w:vAlign w:val="center"/>
          </w:tcPr>
          <w:p w14:paraId="39134718" w14:textId="77777777" w:rsidR="008E74B0" w:rsidRPr="001E50C5" w:rsidRDefault="008E74B0" w:rsidP="00F34367">
            <w:pPr>
              <w:spacing w:line="276" w:lineRule="auto"/>
              <w:jc w:val="both"/>
              <w:rPr>
                <w:rFonts w:ascii="Arial Narrow" w:hAnsi="Arial Narrow"/>
              </w:rPr>
            </w:pPr>
            <w:r w:rsidRPr="001E50C5">
              <w:rPr>
                <w:rFonts w:ascii="Arial Narrow" w:hAnsi="Arial Narrow"/>
              </w:rPr>
              <w:t>10</w:t>
            </w:r>
          </w:p>
        </w:tc>
      </w:tr>
      <w:tr w:rsidR="008E74B0" w:rsidRPr="001E50C5" w14:paraId="2A560B08" w14:textId="77777777" w:rsidTr="00F34367">
        <w:tc>
          <w:tcPr>
            <w:tcW w:w="3085" w:type="dxa"/>
          </w:tcPr>
          <w:p w14:paraId="646D55F1" w14:textId="77777777" w:rsidR="008E74B0" w:rsidRPr="001E50C5" w:rsidRDefault="008E74B0" w:rsidP="00F34367">
            <w:pPr>
              <w:spacing w:line="276" w:lineRule="auto"/>
              <w:jc w:val="both"/>
              <w:rPr>
                <w:rFonts w:ascii="Arial Narrow" w:hAnsi="Arial Narrow"/>
              </w:rPr>
            </w:pPr>
            <w:r w:rsidRPr="001E50C5">
              <w:rPr>
                <w:rFonts w:ascii="Arial Narrow" w:hAnsi="Arial Narrow"/>
              </w:rPr>
              <w:t>Diamètre au sommet d</w:t>
            </w:r>
          </w:p>
        </w:tc>
        <w:tc>
          <w:tcPr>
            <w:tcW w:w="2303" w:type="dxa"/>
          </w:tcPr>
          <w:p w14:paraId="5186DA6A" w14:textId="77777777" w:rsidR="008E74B0" w:rsidRPr="001E50C5" w:rsidRDefault="008E74B0" w:rsidP="00F34367">
            <w:pPr>
              <w:spacing w:line="276" w:lineRule="auto"/>
              <w:jc w:val="both"/>
              <w:rPr>
                <w:rFonts w:ascii="Arial Narrow" w:hAnsi="Arial Narrow"/>
              </w:rPr>
            </w:pPr>
            <w:r w:rsidRPr="001E50C5">
              <w:rPr>
                <w:rFonts w:ascii="Arial Narrow" w:hAnsi="Arial Narrow"/>
              </w:rPr>
              <w:t>0,16 ≤ d &lt; 0,18</w:t>
            </w:r>
          </w:p>
        </w:tc>
        <w:tc>
          <w:tcPr>
            <w:tcW w:w="2303" w:type="dxa"/>
          </w:tcPr>
          <w:p w14:paraId="3D75E282" w14:textId="77777777" w:rsidR="008E74B0" w:rsidRPr="001E50C5" w:rsidRDefault="008E74B0" w:rsidP="00F34367">
            <w:pPr>
              <w:spacing w:line="276" w:lineRule="auto"/>
              <w:jc w:val="both"/>
              <w:rPr>
                <w:rFonts w:ascii="Arial Narrow" w:hAnsi="Arial Narrow"/>
              </w:rPr>
            </w:pPr>
            <w:r w:rsidRPr="001E50C5">
              <w:rPr>
                <w:rFonts w:ascii="Arial Narrow" w:hAnsi="Arial Narrow"/>
              </w:rPr>
              <w:t>0,16 ≤ d &lt; 0,18</w:t>
            </w:r>
          </w:p>
        </w:tc>
        <w:tc>
          <w:tcPr>
            <w:tcW w:w="2303" w:type="dxa"/>
          </w:tcPr>
          <w:p w14:paraId="6E7F726F" w14:textId="77777777" w:rsidR="008E74B0" w:rsidRPr="001E50C5" w:rsidRDefault="008E74B0" w:rsidP="00F34367">
            <w:pPr>
              <w:spacing w:line="276" w:lineRule="auto"/>
              <w:jc w:val="both"/>
              <w:rPr>
                <w:rFonts w:ascii="Arial Narrow" w:hAnsi="Arial Narrow"/>
              </w:rPr>
            </w:pPr>
            <w:r w:rsidRPr="001E50C5">
              <w:rPr>
                <w:rFonts w:ascii="Arial Narrow" w:hAnsi="Arial Narrow"/>
              </w:rPr>
              <w:t>0,16≤ d &lt; 0,18</w:t>
            </w:r>
          </w:p>
        </w:tc>
      </w:tr>
      <w:tr w:rsidR="008E74B0" w:rsidRPr="001E50C5" w14:paraId="69A12F18" w14:textId="77777777" w:rsidTr="00F34367">
        <w:tc>
          <w:tcPr>
            <w:tcW w:w="3085" w:type="dxa"/>
          </w:tcPr>
          <w:p w14:paraId="41F1EB60" w14:textId="77777777" w:rsidR="008E74B0" w:rsidRPr="00812EC3" w:rsidRDefault="008E74B0" w:rsidP="00F34367">
            <w:pPr>
              <w:spacing w:line="276" w:lineRule="auto"/>
              <w:jc w:val="both"/>
              <w:rPr>
                <w:rFonts w:ascii="Arial Narrow" w:hAnsi="Arial Narrow"/>
              </w:rPr>
            </w:pPr>
            <w:r w:rsidRPr="00812EC3">
              <w:rPr>
                <w:rFonts w:ascii="Arial Narrow" w:hAnsi="Arial Narrow"/>
              </w:rPr>
              <w:t xml:space="preserve">A </w:t>
            </w:r>
            <w:smartTag w:uri="urn:schemas-microsoft-com:office:smarttags" w:element="metricconverter">
              <w:smartTagPr>
                <w:attr w:name="ProductID" w:val="1 m"/>
              </w:smartTagPr>
              <w:r w:rsidRPr="00812EC3">
                <w:rPr>
                  <w:rFonts w:ascii="Arial Narrow" w:hAnsi="Arial Narrow"/>
                </w:rPr>
                <w:t>1 m</w:t>
              </w:r>
            </w:smartTag>
            <w:r w:rsidRPr="00812EC3">
              <w:rPr>
                <w:rFonts w:ascii="Arial Narrow" w:hAnsi="Arial Narrow"/>
              </w:rPr>
              <w:t xml:space="preserve"> de la base D</w:t>
            </w:r>
          </w:p>
        </w:tc>
        <w:tc>
          <w:tcPr>
            <w:tcW w:w="2303" w:type="dxa"/>
          </w:tcPr>
          <w:p w14:paraId="78DFA7ED" w14:textId="77777777" w:rsidR="008E74B0" w:rsidRPr="001E50C5" w:rsidRDefault="008E74B0" w:rsidP="00F34367">
            <w:pPr>
              <w:spacing w:line="276" w:lineRule="auto"/>
              <w:jc w:val="both"/>
              <w:rPr>
                <w:rFonts w:ascii="Arial Narrow" w:hAnsi="Arial Narrow"/>
              </w:rPr>
            </w:pPr>
            <w:r w:rsidRPr="001E50C5">
              <w:rPr>
                <w:rFonts w:ascii="Arial Narrow" w:hAnsi="Arial Narrow"/>
              </w:rPr>
              <w:t>0,21 ≤ d &lt; 0,235</w:t>
            </w:r>
          </w:p>
        </w:tc>
        <w:tc>
          <w:tcPr>
            <w:tcW w:w="2303" w:type="dxa"/>
          </w:tcPr>
          <w:p w14:paraId="373A1813" w14:textId="77777777" w:rsidR="008E74B0" w:rsidRPr="001E50C5" w:rsidRDefault="008E74B0" w:rsidP="00F34367">
            <w:pPr>
              <w:spacing w:line="276" w:lineRule="auto"/>
              <w:jc w:val="both"/>
              <w:rPr>
                <w:rFonts w:ascii="Arial Narrow" w:hAnsi="Arial Narrow"/>
              </w:rPr>
            </w:pPr>
            <w:r w:rsidRPr="001E50C5">
              <w:rPr>
                <w:rFonts w:ascii="Arial Narrow" w:hAnsi="Arial Narrow"/>
              </w:rPr>
              <w:t>0,23 ≤ d &lt; 0,25</w:t>
            </w:r>
          </w:p>
        </w:tc>
        <w:tc>
          <w:tcPr>
            <w:tcW w:w="2303" w:type="dxa"/>
          </w:tcPr>
          <w:p w14:paraId="4ABA56CF" w14:textId="77777777" w:rsidR="008E74B0" w:rsidRPr="001E50C5" w:rsidRDefault="008E74B0" w:rsidP="00F34367">
            <w:pPr>
              <w:spacing w:line="276" w:lineRule="auto"/>
              <w:jc w:val="both"/>
              <w:rPr>
                <w:rFonts w:ascii="Arial Narrow" w:hAnsi="Arial Narrow"/>
              </w:rPr>
            </w:pPr>
            <w:r w:rsidRPr="001E50C5">
              <w:rPr>
                <w:rFonts w:ascii="Arial Narrow" w:hAnsi="Arial Narrow"/>
              </w:rPr>
              <w:t>0,16≤ d &lt; 0 ,26</w:t>
            </w:r>
          </w:p>
        </w:tc>
      </w:tr>
      <w:tr w:rsidR="008E74B0" w:rsidRPr="00812EC3" w14:paraId="47181DA9" w14:textId="77777777" w:rsidTr="00F34367">
        <w:tc>
          <w:tcPr>
            <w:tcW w:w="3085" w:type="dxa"/>
          </w:tcPr>
          <w:p w14:paraId="67989B23" w14:textId="77777777" w:rsidR="008E74B0" w:rsidRPr="001E50C5" w:rsidRDefault="008E74B0" w:rsidP="00F34367">
            <w:pPr>
              <w:spacing w:line="276" w:lineRule="auto"/>
              <w:jc w:val="both"/>
              <w:rPr>
                <w:rFonts w:ascii="Arial Narrow" w:hAnsi="Arial Narrow"/>
              </w:rPr>
            </w:pPr>
            <w:r w:rsidRPr="001E50C5">
              <w:rPr>
                <w:rFonts w:ascii="Arial Narrow" w:hAnsi="Arial Narrow"/>
              </w:rPr>
              <w:t>Effort nominal maximum</w:t>
            </w:r>
          </w:p>
        </w:tc>
        <w:tc>
          <w:tcPr>
            <w:tcW w:w="6909" w:type="dxa"/>
            <w:gridSpan w:val="3"/>
          </w:tcPr>
          <w:p w14:paraId="64846B60" w14:textId="77777777" w:rsidR="008E74B0" w:rsidRPr="00812EC3" w:rsidRDefault="008E74B0" w:rsidP="00F34367">
            <w:pPr>
              <w:spacing w:line="276" w:lineRule="auto"/>
              <w:jc w:val="both"/>
              <w:rPr>
                <w:rFonts w:ascii="Arial Narrow" w:hAnsi="Arial Narrow"/>
              </w:rPr>
            </w:pPr>
            <w:r w:rsidRPr="00812EC3">
              <w:rPr>
                <w:rFonts w:ascii="Arial Narrow" w:hAnsi="Arial Narrow"/>
              </w:rPr>
              <w:t>200 daN pour toutes les longueurs</w:t>
            </w:r>
          </w:p>
        </w:tc>
      </w:tr>
      <w:tr w:rsidR="008E74B0" w:rsidRPr="00812EC3" w14:paraId="50E1E373" w14:textId="77777777" w:rsidTr="00F34367">
        <w:tc>
          <w:tcPr>
            <w:tcW w:w="3085" w:type="dxa"/>
          </w:tcPr>
          <w:p w14:paraId="0336C9CB" w14:textId="77777777" w:rsidR="008E74B0" w:rsidRPr="001E50C5" w:rsidRDefault="008E74B0" w:rsidP="00F34367">
            <w:pPr>
              <w:spacing w:line="276" w:lineRule="auto"/>
              <w:jc w:val="both"/>
              <w:rPr>
                <w:rFonts w:ascii="Arial Narrow" w:hAnsi="Arial Narrow"/>
              </w:rPr>
            </w:pPr>
            <w:r w:rsidRPr="001E50C5">
              <w:rPr>
                <w:rFonts w:ascii="Arial Narrow" w:hAnsi="Arial Narrow"/>
              </w:rPr>
              <w:t>Effort permanent admissible</w:t>
            </w:r>
          </w:p>
        </w:tc>
        <w:tc>
          <w:tcPr>
            <w:tcW w:w="6909" w:type="dxa"/>
            <w:gridSpan w:val="3"/>
          </w:tcPr>
          <w:p w14:paraId="67E82BB6" w14:textId="77777777" w:rsidR="008E74B0" w:rsidRPr="00812EC3" w:rsidRDefault="008E74B0" w:rsidP="00F34367">
            <w:pPr>
              <w:spacing w:line="276" w:lineRule="auto"/>
              <w:jc w:val="both"/>
              <w:rPr>
                <w:rFonts w:ascii="Arial Narrow" w:hAnsi="Arial Narrow"/>
              </w:rPr>
            </w:pPr>
            <w:r w:rsidRPr="00812EC3">
              <w:rPr>
                <w:rFonts w:ascii="Arial Narrow" w:hAnsi="Arial Narrow"/>
              </w:rPr>
              <w:t>75 daN pour toutes les longueurs</w:t>
            </w:r>
          </w:p>
        </w:tc>
      </w:tr>
    </w:tbl>
    <w:p w14:paraId="04DF86B3" w14:textId="77777777" w:rsidR="008E74B0" w:rsidRPr="00812EC3" w:rsidRDefault="008E74B0" w:rsidP="008E74B0">
      <w:pPr>
        <w:spacing w:line="276" w:lineRule="auto"/>
        <w:jc w:val="both"/>
        <w:rPr>
          <w:rFonts w:ascii="Arial Narrow" w:hAnsi="Arial Narrow"/>
        </w:rPr>
      </w:pPr>
    </w:p>
    <w:p w14:paraId="0E3F454A"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poteaux pourront être simple, jumelés ou contrefichés</w:t>
      </w:r>
    </w:p>
    <w:p w14:paraId="2C51ED91" w14:textId="77777777" w:rsidR="008E74B0" w:rsidRPr="00812EC3" w:rsidRDefault="008E74B0" w:rsidP="008E74B0">
      <w:pPr>
        <w:spacing w:line="276" w:lineRule="auto"/>
        <w:jc w:val="both"/>
        <w:rPr>
          <w:rFonts w:ascii="Arial Narrow" w:hAnsi="Arial Narrow"/>
        </w:rPr>
      </w:pPr>
      <w:r w:rsidRPr="00812EC3">
        <w:rPr>
          <w:rFonts w:ascii="Arial Narrow" w:hAnsi="Arial Narrow"/>
          <w:b/>
          <w:i/>
        </w:rPr>
        <w:t xml:space="preserve">Poteaux jumelés: </w:t>
      </w:r>
      <w:r w:rsidRPr="00812EC3">
        <w:rPr>
          <w:rFonts w:ascii="Arial Narrow" w:hAnsi="Arial Narrow"/>
        </w:rPr>
        <w:t>L’assemblage de poteaux jumelés se fait à l’aide de boulons et contreplaque galvanisés placés généralement tous les 2,5m. En tête de support des boulons d’armement assurent l’assemblage.</w:t>
      </w:r>
    </w:p>
    <w:p w14:paraId="5E13AAAB" w14:textId="77777777" w:rsidR="008E74B0" w:rsidRPr="001E50C5" w:rsidRDefault="008E74B0" w:rsidP="008E74B0">
      <w:pPr>
        <w:spacing w:line="276" w:lineRule="auto"/>
        <w:jc w:val="both"/>
        <w:rPr>
          <w:rFonts w:ascii="Arial Narrow" w:hAnsi="Arial Narrow"/>
        </w:rPr>
      </w:pPr>
      <w:r w:rsidRPr="00812EC3">
        <w:rPr>
          <w:rFonts w:ascii="Arial Narrow" w:hAnsi="Arial Narrow"/>
          <w:b/>
          <w:i/>
        </w:rPr>
        <w:t xml:space="preserve">Poteaux contrefichéss: </w:t>
      </w:r>
      <w:r w:rsidRPr="00812EC3">
        <w:rPr>
          <w:rFonts w:ascii="Arial Narrow" w:hAnsi="Arial Narrow"/>
        </w:rPr>
        <w:t xml:space="preserve">Les deux poteaux composant l’appui contre-fiche doivent être de la même classe et même longueur. </w:t>
      </w:r>
      <w:r w:rsidRPr="001E50C5">
        <w:rPr>
          <w:rFonts w:ascii="Arial Narrow" w:hAnsi="Arial Narrow"/>
        </w:rPr>
        <w:t>Les poteaux contrefichés comprennent:</w:t>
      </w:r>
    </w:p>
    <w:p w14:paraId="3387378A"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1 ferrure de tête</w:t>
      </w:r>
    </w:p>
    <w:p w14:paraId="656A85AB"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Une entretoise galvanisée donnant à la contrefiche une inclinaison de 1/5 sur le pied droit</w:t>
      </w:r>
    </w:p>
    <w:p w14:paraId="4296D779"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efforts à prendre en compte en daN, pour les supports composés sont les suivants:</w:t>
      </w:r>
    </w:p>
    <w:p w14:paraId="2FD51B71" w14:textId="77777777" w:rsidR="008E74B0" w:rsidRPr="00812EC3" w:rsidRDefault="008E74B0" w:rsidP="008E74B0">
      <w:pPr>
        <w:spacing w:line="276" w:lineRule="auto"/>
        <w:jc w:val="both"/>
        <w:rPr>
          <w:rFonts w:ascii="Arial Narrow" w:hAnsi="Arial Narrow"/>
        </w:rPr>
      </w:pPr>
    </w:p>
    <w:tbl>
      <w:tblPr>
        <w:tblW w:w="974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70"/>
        <w:gridCol w:w="3071"/>
        <w:gridCol w:w="3606"/>
      </w:tblGrid>
      <w:tr w:rsidR="008E74B0" w:rsidRPr="001E50C5" w14:paraId="63EC281F" w14:textId="77777777" w:rsidTr="00F34367">
        <w:tc>
          <w:tcPr>
            <w:tcW w:w="3070" w:type="dxa"/>
            <w:vAlign w:val="center"/>
          </w:tcPr>
          <w:p w14:paraId="1D8A99C4"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Type de support</w:t>
            </w:r>
          </w:p>
        </w:tc>
        <w:tc>
          <w:tcPr>
            <w:tcW w:w="3071" w:type="dxa"/>
            <w:vAlign w:val="center"/>
          </w:tcPr>
          <w:p w14:paraId="6939B444"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Effort nominal maximum</w:t>
            </w:r>
          </w:p>
        </w:tc>
        <w:tc>
          <w:tcPr>
            <w:tcW w:w="3606" w:type="dxa"/>
            <w:vAlign w:val="center"/>
          </w:tcPr>
          <w:p w14:paraId="65C57A27"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Efforts permanents admissibles</w:t>
            </w:r>
          </w:p>
        </w:tc>
      </w:tr>
      <w:tr w:rsidR="008E74B0" w:rsidRPr="001E50C5" w14:paraId="55B8C20E" w14:textId="77777777" w:rsidTr="00F34367">
        <w:tc>
          <w:tcPr>
            <w:tcW w:w="3070" w:type="dxa"/>
          </w:tcPr>
          <w:p w14:paraId="75CC140F" w14:textId="77777777" w:rsidR="008E74B0" w:rsidRPr="001E50C5" w:rsidRDefault="008E74B0" w:rsidP="00F34367">
            <w:pPr>
              <w:spacing w:line="276" w:lineRule="auto"/>
              <w:jc w:val="both"/>
              <w:rPr>
                <w:rFonts w:ascii="Arial Narrow" w:hAnsi="Arial Narrow"/>
              </w:rPr>
            </w:pPr>
            <w:r w:rsidRPr="001E50C5">
              <w:rPr>
                <w:rFonts w:ascii="Arial Narrow" w:hAnsi="Arial Narrow"/>
              </w:rPr>
              <w:t>Poteaux jumelés</w:t>
            </w:r>
          </w:p>
        </w:tc>
        <w:tc>
          <w:tcPr>
            <w:tcW w:w="3071" w:type="dxa"/>
            <w:vAlign w:val="center"/>
          </w:tcPr>
          <w:p w14:paraId="312A8BB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575</w:t>
            </w:r>
          </w:p>
        </w:tc>
        <w:tc>
          <w:tcPr>
            <w:tcW w:w="3606" w:type="dxa"/>
            <w:vAlign w:val="center"/>
          </w:tcPr>
          <w:p w14:paraId="483FE17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225</w:t>
            </w:r>
          </w:p>
        </w:tc>
      </w:tr>
      <w:tr w:rsidR="008E74B0" w:rsidRPr="001E50C5" w14:paraId="32DBE725" w14:textId="77777777" w:rsidTr="00F34367">
        <w:tc>
          <w:tcPr>
            <w:tcW w:w="3070" w:type="dxa"/>
          </w:tcPr>
          <w:p w14:paraId="2BF985A7" w14:textId="77777777" w:rsidR="008E74B0" w:rsidRPr="001E50C5" w:rsidRDefault="008E74B0" w:rsidP="00F34367">
            <w:pPr>
              <w:spacing w:line="276" w:lineRule="auto"/>
              <w:jc w:val="both"/>
              <w:rPr>
                <w:rFonts w:ascii="Arial Narrow" w:hAnsi="Arial Narrow"/>
                <w:b/>
              </w:rPr>
            </w:pPr>
            <w:r w:rsidRPr="001E50C5">
              <w:rPr>
                <w:rFonts w:ascii="Arial Narrow" w:hAnsi="Arial Narrow"/>
              </w:rPr>
              <w:t>Poteaux contrefichés</w:t>
            </w:r>
          </w:p>
        </w:tc>
        <w:tc>
          <w:tcPr>
            <w:tcW w:w="3071" w:type="dxa"/>
            <w:vAlign w:val="center"/>
          </w:tcPr>
          <w:p w14:paraId="1E89271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820</w:t>
            </w:r>
          </w:p>
        </w:tc>
        <w:tc>
          <w:tcPr>
            <w:tcW w:w="3606" w:type="dxa"/>
            <w:vAlign w:val="center"/>
          </w:tcPr>
          <w:p w14:paraId="0EAD8BE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560</w:t>
            </w:r>
          </w:p>
        </w:tc>
      </w:tr>
    </w:tbl>
    <w:p w14:paraId="393F36F5" w14:textId="77777777" w:rsidR="008E74B0" w:rsidRPr="001E50C5" w:rsidRDefault="008E74B0" w:rsidP="008E74B0">
      <w:pPr>
        <w:pStyle w:val="Titre4"/>
        <w:spacing w:line="276" w:lineRule="auto"/>
      </w:pPr>
      <w:bookmarkStart w:id="78" w:name="_Toc94001232"/>
      <w:r w:rsidRPr="001E50C5">
        <w:t>Article 17: poteaux Métalliques</w:t>
      </w:r>
      <w:bookmarkEnd w:id="78"/>
    </w:p>
    <w:p w14:paraId="492C178A"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poteaux feront l’objet d’une normalisation par le Maître d’Ouvrage</w:t>
      </w:r>
    </w:p>
    <w:p w14:paraId="3B8FEE5D" w14:textId="77777777" w:rsidR="008E74B0" w:rsidRPr="00812EC3" w:rsidRDefault="008E74B0" w:rsidP="008E74B0">
      <w:pPr>
        <w:pStyle w:val="Titre4"/>
        <w:spacing w:line="276" w:lineRule="auto"/>
      </w:pPr>
      <w:bookmarkStart w:id="79" w:name="_Toc94001233"/>
      <w:r w:rsidRPr="00812EC3">
        <w:t>Article 18: potelets métalliques</w:t>
      </w:r>
      <w:bookmarkEnd w:id="79"/>
    </w:p>
    <w:p w14:paraId="1BB82879" w14:textId="77777777" w:rsidR="008E74B0" w:rsidRPr="00812EC3" w:rsidRDefault="008E74B0" w:rsidP="008E74B0">
      <w:pPr>
        <w:spacing w:line="276" w:lineRule="auto"/>
        <w:jc w:val="both"/>
        <w:rPr>
          <w:rFonts w:ascii="Arial Narrow" w:hAnsi="Arial Narrow"/>
        </w:rPr>
      </w:pPr>
      <w:r w:rsidRPr="00812EC3">
        <w:rPr>
          <w:rFonts w:ascii="Arial Narrow" w:hAnsi="Arial Narrow"/>
        </w:rPr>
        <w:t>Sous cette appellation sont désignées les ferrures murales comportant une lampe; leur emploi n’est autorisé que pour les lignes basse tension.</w:t>
      </w:r>
    </w:p>
    <w:p w14:paraId="02F576C3"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potelets ne peuvent être prévus que sur les parties d’immeubles qui le permettent par leur nature, leur solidité, leur épaisseur.</w:t>
      </w:r>
    </w:p>
    <w:p w14:paraId="1DD9D149"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lampes sont constituées par des tubes carrés galvanisés TP 55-3,25 ; TP 70- 3.25 ;</w:t>
      </w:r>
    </w:p>
    <w:p w14:paraId="483EAB13" w14:textId="77777777" w:rsidR="008E74B0" w:rsidRPr="00812EC3" w:rsidRDefault="008E74B0" w:rsidP="008E74B0">
      <w:pPr>
        <w:spacing w:line="276" w:lineRule="auto"/>
        <w:jc w:val="both"/>
        <w:rPr>
          <w:rFonts w:ascii="Arial Narrow" w:hAnsi="Arial Narrow"/>
        </w:rPr>
      </w:pPr>
      <w:r w:rsidRPr="00812EC3">
        <w:rPr>
          <w:rFonts w:ascii="Arial Narrow" w:hAnsi="Arial Narrow"/>
        </w:rPr>
        <w:lastRenderedPageBreak/>
        <w:t xml:space="preserve"> TP 70-5, conformes aux normes françaises de 66-451 à 466. Les potelets sont fixés aux murs à l’aide de deux bras de scellement de </w:t>
      </w:r>
      <w:smartTag w:uri="urn:schemas-microsoft-com:office:smarttags" w:element="metricconverter">
        <w:smartTagPr>
          <w:attr w:name="ProductID" w:val="0.09 m￨tre"/>
        </w:smartTagPr>
        <w:r w:rsidRPr="00812EC3">
          <w:rPr>
            <w:rFonts w:ascii="Arial Narrow" w:hAnsi="Arial Narrow"/>
          </w:rPr>
          <w:t>0.09 mètre</w:t>
        </w:r>
      </w:smartTag>
      <w:r w:rsidRPr="00812EC3">
        <w:rPr>
          <w:rFonts w:ascii="Arial Narrow" w:hAnsi="Arial Narrow"/>
        </w:rPr>
        <w:t>.</w:t>
      </w:r>
    </w:p>
    <w:p w14:paraId="2735C24F" w14:textId="77777777" w:rsidR="008E74B0" w:rsidRPr="00812EC3" w:rsidRDefault="008E74B0" w:rsidP="008E74B0">
      <w:pPr>
        <w:spacing w:line="276" w:lineRule="auto"/>
      </w:pPr>
    </w:p>
    <w:tbl>
      <w:tblPr>
        <w:tblW w:w="0" w:type="auto"/>
        <w:tblInd w:w="-15" w:type="dxa"/>
        <w:tblLayout w:type="fixed"/>
        <w:tblLook w:val="0000" w:firstRow="0" w:lastRow="0" w:firstColumn="0" w:lastColumn="0" w:noHBand="0" w:noVBand="0"/>
      </w:tblPr>
      <w:tblGrid>
        <w:gridCol w:w="2303"/>
        <w:gridCol w:w="2303"/>
        <w:gridCol w:w="2303"/>
        <w:gridCol w:w="2333"/>
      </w:tblGrid>
      <w:tr w:rsidR="008E74B0" w:rsidRPr="001E50C5" w14:paraId="46483A8B" w14:textId="77777777" w:rsidTr="00F34367">
        <w:trPr>
          <w:cantSplit/>
          <w:trHeight w:hRule="exact" w:val="286"/>
        </w:trPr>
        <w:tc>
          <w:tcPr>
            <w:tcW w:w="2303" w:type="dxa"/>
            <w:vMerge w:val="restart"/>
            <w:tcBorders>
              <w:top w:val="single" w:sz="4" w:space="0" w:color="000000"/>
              <w:left w:val="single" w:sz="4" w:space="0" w:color="000000"/>
              <w:bottom w:val="single" w:sz="4" w:space="0" w:color="000000"/>
            </w:tcBorders>
          </w:tcPr>
          <w:p w14:paraId="546C1256"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Hauteur totale (mètre)</w:t>
            </w:r>
          </w:p>
        </w:tc>
        <w:tc>
          <w:tcPr>
            <w:tcW w:w="6939" w:type="dxa"/>
            <w:gridSpan w:val="3"/>
            <w:tcBorders>
              <w:top w:val="single" w:sz="4" w:space="0" w:color="000000"/>
              <w:left w:val="single" w:sz="4" w:space="0" w:color="000000"/>
              <w:bottom w:val="single" w:sz="4" w:space="0" w:color="000000"/>
              <w:right w:val="single" w:sz="4" w:space="0" w:color="000000"/>
            </w:tcBorders>
          </w:tcPr>
          <w:p w14:paraId="51084B94"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Tube utilisé</w:t>
            </w:r>
          </w:p>
        </w:tc>
      </w:tr>
      <w:tr w:rsidR="008E74B0" w:rsidRPr="001E50C5" w14:paraId="52291290" w14:textId="77777777" w:rsidTr="00F34367">
        <w:trPr>
          <w:cantSplit/>
        </w:trPr>
        <w:tc>
          <w:tcPr>
            <w:tcW w:w="2303" w:type="dxa"/>
            <w:vMerge/>
            <w:tcBorders>
              <w:top w:val="single" w:sz="4" w:space="0" w:color="000000"/>
              <w:left w:val="single" w:sz="4" w:space="0" w:color="000000"/>
              <w:bottom w:val="single" w:sz="4" w:space="0" w:color="000000"/>
            </w:tcBorders>
          </w:tcPr>
          <w:p w14:paraId="5BFAAECD" w14:textId="77777777" w:rsidR="008E74B0" w:rsidRPr="001E50C5" w:rsidRDefault="008E74B0" w:rsidP="00F34367">
            <w:pPr>
              <w:spacing w:line="276" w:lineRule="auto"/>
              <w:jc w:val="both"/>
              <w:rPr>
                <w:rFonts w:ascii="Arial Narrow" w:hAnsi="Arial Narrow"/>
              </w:rPr>
            </w:pPr>
          </w:p>
        </w:tc>
        <w:tc>
          <w:tcPr>
            <w:tcW w:w="2303" w:type="dxa"/>
            <w:tcBorders>
              <w:left w:val="single" w:sz="4" w:space="0" w:color="000000"/>
              <w:bottom w:val="single" w:sz="4" w:space="0" w:color="000000"/>
            </w:tcBorders>
            <w:vAlign w:val="center"/>
          </w:tcPr>
          <w:p w14:paraId="3B10D32D"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TP 55-3,25</w:t>
            </w:r>
          </w:p>
        </w:tc>
        <w:tc>
          <w:tcPr>
            <w:tcW w:w="2303" w:type="dxa"/>
            <w:tcBorders>
              <w:left w:val="single" w:sz="4" w:space="0" w:color="000000"/>
              <w:bottom w:val="single" w:sz="4" w:space="0" w:color="000000"/>
            </w:tcBorders>
            <w:vAlign w:val="center"/>
          </w:tcPr>
          <w:p w14:paraId="0F8243FC"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TP  70-3.25</w:t>
            </w:r>
          </w:p>
        </w:tc>
        <w:tc>
          <w:tcPr>
            <w:tcW w:w="2333" w:type="dxa"/>
            <w:tcBorders>
              <w:left w:val="single" w:sz="4" w:space="0" w:color="000000"/>
              <w:bottom w:val="single" w:sz="4" w:space="0" w:color="000000"/>
              <w:right w:val="single" w:sz="4" w:space="0" w:color="000000"/>
            </w:tcBorders>
            <w:vAlign w:val="center"/>
          </w:tcPr>
          <w:p w14:paraId="1376DDD6"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TP 70-5</w:t>
            </w:r>
          </w:p>
        </w:tc>
      </w:tr>
      <w:tr w:rsidR="008E74B0" w:rsidRPr="001E50C5" w14:paraId="1B886E75" w14:textId="77777777" w:rsidTr="00F34367">
        <w:tc>
          <w:tcPr>
            <w:tcW w:w="2303" w:type="dxa"/>
            <w:tcBorders>
              <w:left w:val="single" w:sz="4" w:space="0" w:color="000000"/>
              <w:bottom w:val="single" w:sz="4" w:space="0" w:color="000000"/>
            </w:tcBorders>
          </w:tcPr>
          <w:p w14:paraId="0CBA0485" w14:textId="77777777" w:rsidR="008E74B0" w:rsidRPr="001E50C5" w:rsidRDefault="008E74B0" w:rsidP="00F34367">
            <w:pPr>
              <w:spacing w:line="276" w:lineRule="auto"/>
              <w:jc w:val="both"/>
              <w:rPr>
                <w:rFonts w:ascii="Arial Narrow" w:hAnsi="Arial Narrow"/>
              </w:rPr>
            </w:pPr>
            <w:r w:rsidRPr="001E50C5">
              <w:rPr>
                <w:rFonts w:ascii="Arial Narrow" w:hAnsi="Arial Narrow"/>
              </w:rPr>
              <w:t>1</w:t>
            </w:r>
          </w:p>
        </w:tc>
        <w:tc>
          <w:tcPr>
            <w:tcW w:w="6939" w:type="dxa"/>
            <w:gridSpan w:val="3"/>
            <w:tcBorders>
              <w:left w:val="single" w:sz="4" w:space="0" w:color="000000"/>
              <w:bottom w:val="single" w:sz="4" w:space="0" w:color="000000"/>
              <w:right w:val="single" w:sz="4" w:space="0" w:color="000000"/>
            </w:tcBorders>
          </w:tcPr>
          <w:p w14:paraId="574C0C80" w14:textId="77777777" w:rsidR="008E74B0" w:rsidRPr="001E50C5" w:rsidRDefault="008E74B0" w:rsidP="00F34367">
            <w:pPr>
              <w:spacing w:line="276" w:lineRule="auto"/>
              <w:jc w:val="both"/>
              <w:rPr>
                <w:rFonts w:ascii="Arial Narrow" w:hAnsi="Arial Narrow"/>
              </w:rPr>
            </w:pPr>
            <w:r w:rsidRPr="001E50C5">
              <w:rPr>
                <w:rFonts w:ascii="Arial Narrow" w:hAnsi="Arial Narrow"/>
              </w:rPr>
              <w:t>Efforts en daN</w:t>
            </w:r>
          </w:p>
        </w:tc>
      </w:tr>
      <w:tr w:rsidR="008E74B0" w:rsidRPr="001E50C5" w14:paraId="7C600610" w14:textId="77777777" w:rsidTr="00F34367">
        <w:tc>
          <w:tcPr>
            <w:tcW w:w="2303" w:type="dxa"/>
            <w:tcBorders>
              <w:left w:val="single" w:sz="4" w:space="0" w:color="000000"/>
              <w:bottom w:val="single" w:sz="4" w:space="0" w:color="000000"/>
            </w:tcBorders>
          </w:tcPr>
          <w:p w14:paraId="5C023DD1" w14:textId="77777777" w:rsidR="008E74B0" w:rsidRPr="001E50C5" w:rsidRDefault="008E74B0" w:rsidP="00F34367">
            <w:pPr>
              <w:spacing w:line="276" w:lineRule="auto"/>
              <w:jc w:val="both"/>
              <w:rPr>
                <w:rFonts w:ascii="Arial Narrow" w:hAnsi="Arial Narrow"/>
              </w:rPr>
            </w:pPr>
            <w:r w:rsidRPr="001E50C5">
              <w:rPr>
                <w:rFonts w:ascii="Arial Narrow" w:hAnsi="Arial Narrow"/>
              </w:rPr>
              <w:t>2</w:t>
            </w:r>
          </w:p>
        </w:tc>
        <w:tc>
          <w:tcPr>
            <w:tcW w:w="2303" w:type="dxa"/>
            <w:tcBorders>
              <w:left w:val="single" w:sz="4" w:space="0" w:color="000000"/>
              <w:bottom w:val="single" w:sz="4" w:space="0" w:color="000000"/>
            </w:tcBorders>
          </w:tcPr>
          <w:p w14:paraId="5D0A676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210</w:t>
            </w:r>
          </w:p>
        </w:tc>
        <w:tc>
          <w:tcPr>
            <w:tcW w:w="2303" w:type="dxa"/>
            <w:tcBorders>
              <w:left w:val="single" w:sz="4" w:space="0" w:color="000000"/>
              <w:bottom w:val="single" w:sz="4" w:space="0" w:color="000000"/>
            </w:tcBorders>
          </w:tcPr>
          <w:p w14:paraId="732E74A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345</w:t>
            </w:r>
          </w:p>
        </w:tc>
        <w:tc>
          <w:tcPr>
            <w:tcW w:w="2333" w:type="dxa"/>
            <w:tcBorders>
              <w:left w:val="single" w:sz="4" w:space="0" w:color="000000"/>
              <w:bottom w:val="single" w:sz="4" w:space="0" w:color="000000"/>
              <w:right w:val="single" w:sz="4" w:space="0" w:color="000000"/>
            </w:tcBorders>
          </w:tcPr>
          <w:p w14:paraId="583ECD8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521</w:t>
            </w:r>
          </w:p>
        </w:tc>
      </w:tr>
      <w:tr w:rsidR="008E74B0" w:rsidRPr="001E50C5" w14:paraId="26F41D92" w14:textId="77777777" w:rsidTr="00F34367">
        <w:tc>
          <w:tcPr>
            <w:tcW w:w="2303" w:type="dxa"/>
            <w:tcBorders>
              <w:left w:val="single" w:sz="4" w:space="0" w:color="000000"/>
              <w:bottom w:val="single" w:sz="4" w:space="0" w:color="000000"/>
            </w:tcBorders>
          </w:tcPr>
          <w:p w14:paraId="0AD59957" w14:textId="77777777" w:rsidR="008E74B0" w:rsidRPr="001E50C5" w:rsidRDefault="008E74B0" w:rsidP="00F34367">
            <w:pPr>
              <w:spacing w:line="276" w:lineRule="auto"/>
              <w:jc w:val="both"/>
              <w:rPr>
                <w:rFonts w:ascii="Arial Narrow" w:hAnsi="Arial Narrow"/>
              </w:rPr>
            </w:pPr>
            <w:r w:rsidRPr="001E50C5">
              <w:rPr>
                <w:rFonts w:ascii="Arial Narrow" w:hAnsi="Arial Narrow"/>
              </w:rPr>
              <w:t>3</w:t>
            </w:r>
          </w:p>
        </w:tc>
        <w:tc>
          <w:tcPr>
            <w:tcW w:w="2303" w:type="dxa"/>
            <w:tcBorders>
              <w:left w:val="single" w:sz="4" w:space="0" w:color="000000"/>
              <w:bottom w:val="single" w:sz="4" w:space="0" w:color="000000"/>
            </w:tcBorders>
          </w:tcPr>
          <w:p w14:paraId="3F68461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w:t>
            </w:r>
          </w:p>
        </w:tc>
        <w:tc>
          <w:tcPr>
            <w:tcW w:w="2303" w:type="dxa"/>
            <w:tcBorders>
              <w:left w:val="single" w:sz="4" w:space="0" w:color="000000"/>
              <w:bottom w:val="single" w:sz="4" w:space="0" w:color="000000"/>
            </w:tcBorders>
          </w:tcPr>
          <w:p w14:paraId="1E55D5F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181</w:t>
            </w:r>
          </w:p>
        </w:tc>
        <w:tc>
          <w:tcPr>
            <w:tcW w:w="2333" w:type="dxa"/>
            <w:tcBorders>
              <w:left w:val="single" w:sz="4" w:space="0" w:color="000000"/>
              <w:bottom w:val="single" w:sz="4" w:space="0" w:color="000000"/>
              <w:right w:val="single" w:sz="4" w:space="0" w:color="000000"/>
            </w:tcBorders>
          </w:tcPr>
          <w:p w14:paraId="5DFF51D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273</w:t>
            </w:r>
          </w:p>
        </w:tc>
      </w:tr>
      <w:tr w:rsidR="008E74B0" w:rsidRPr="001E50C5" w14:paraId="0AB24FC3" w14:textId="77777777" w:rsidTr="00F34367">
        <w:tc>
          <w:tcPr>
            <w:tcW w:w="2303" w:type="dxa"/>
            <w:tcBorders>
              <w:left w:val="single" w:sz="4" w:space="0" w:color="000000"/>
              <w:bottom w:val="single" w:sz="4" w:space="0" w:color="000000"/>
            </w:tcBorders>
          </w:tcPr>
          <w:p w14:paraId="7E1F29CD" w14:textId="77777777" w:rsidR="008E74B0" w:rsidRPr="001E50C5" w:rsidRDefault="008E74B0" w:rsidP="00F34367">
            <w:pPr>
              <w:spacing w:line="276" w:lineRule="auto"/>
              <w:jc w:val="both"/>
              <w:rPr>
                <w:rFonts w:ascii="Arial Narrow" w:hAnsi="Arial Narrow"/>
              </w:rPr>
            </w:pPr>
            <w:r w:rsidRPr="001E50C5">
              <w:rPr>
                <w:rFonts w:ascii="Arial Narrow" w:hAnsi="Arial Narrow"/>
              </w:rPr>
              <w:t>3.5</w:t>
            </w:r>
          </w:p>
        </w:tc>
        <w:tc>
          <w:tcPr>
            <w:tcW w:w="2303" w:type="dxa"/>
            <w:tcBorders>
              <w:left w:val="single" w:sz="4" w:space="0" w:color="000000"/>
              <w:bottom w:val="single" w:sz="4" w:space="0" w:color="000000"/>
            </w:tcBorders>
          </w:tcPr>
          <w:p w14:paraId="0C938D6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89</w:t>
            </w:r>
          </w:p>
        </w:tc>
        <w:tc>
          <w:tcPr>
            <w:tcW w:w="2303" w:type="dxa"/>
            <w:tcBorders>
              <w:left w:val="single" w:sz="4" w:space="0" w:color="000000"/>
              <w:bottom w:val="single" w:sz="4" w:space="0" w:color="000000"/>
            </w:tcBorders>
          </w:tcPr>
          <w:p w14:paraId="13A503B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146</w:t>
            </w:r>
          </w:p>
        </w:tc>
        <w:tc>
          <w:tcPr>
            <w:tcW w:w="2333" w:type="dxa"/>
            <w:tcBorders>
              <w:left w:val="single" w:sz="4" w:space="0" w:color="000000"/>
              <w:bottom w:val="single" w:sz="4" w:space="0" w:color="000000"/>
              <w:right w:val="single" w:sz="4" w:space="0" w:color="000000"/>
            </w:tcBorders>
          </w:tcPr>
          <w:p w14:paraId="3C8D102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220</w:t>
            </w:r>
          </w:p>
        </w:tc>
      </w:tr>
      <w:tr w:rsidR="008E74B0" w:rsidRPr="001E50C5" w14:paraId="05B6DFD6" w14:textId="77777777" w:rsidTr="00F34367">
        <w:tc>
          <w:tcPr>
            <w:tcW w:w="2303" w:type="dxa"/>
            <w:tcBorders>
              <w:left w:val="single" w:sz="4" w:space="0" w:color="000000"/>
              <w:bottom w:val="single" w:sz="4" w:space="0" w:color="000000"/>
            </w:tcBorders>
          </w:tcPr>
          <w:p w14:paraId="75AAB544" w14:textId="77777777" w:rsidR="008E74B0" w:rsidRPr="001E50C5" w:rsidRDefault="008E74B0" w:rsidP="00F34367">
            <w:pPr>
              <w:spacing w:line="276" w:lineRule="auto"/>
              <w:jc w:val="both"/>
              <w:rPr>
                <w:rFonts w:ascii="Arial Narrow" w:hAnsi="Arial Narrow"/>
              </w:rPr>
            </w:pPr>
            <w:r w:rsidRPr="001E50C5">
              <w:rPr>
                <w:rFonts w:ascii="Arial Narrow" w:hAnsi="Arial Narrow"/>
              </w:rPr>
              <w:t>4</w:t>
            </w:r>
          </w:p>
        </w:tc>
        <w:tc>
          <w:tcPr>
            <w:tcW w:w="2303" w:type="dxa"/>
            <w:tcBorders>
              <w:left w:val="single" w:sz="4" w:space="0" w:color="000000"/>
              <w:bottom w:val="single" w:sz="4" w:space="0" w:color="000000"/>
            </w:tcBorders>
          </w:tcPr>
          <w:p w14:paraId="30F8F23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75</w:t>
            </w:r>
          </w:p>
        </w:tc>
        <w:tc>
          <w:tcPr>
            <w:tcW w:w="2303" w:type="dxa"/>
            <w:tcBorders>
              <w:left w:val="single" w:sz="4" w:space="0" w:color="000000"/>
              <w:bottom w:val="single" w:sz="4" w:space="0" w:color="000000"/>
            </w:tcBorders>
          </w:tcPr>
          <w:p w14:paraId="5970A28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122</w:t>
            </w:r>
          </w:p>
        </w:tc>
        <w:tc>
          <w:tcPr>
            <w:tcW w:w="2333" w:type="dxa"/>
            <w:tcBorders>
              <w:left w:val="single" w:sz="4" w:space="0" w:color="000000"/>
              <w:bottom w:val="single" w:sz="4" w:space="0" w:color="000000"/>
              <w:right w:val="single" w:sz="4" w:space="0" w:color="000000"/>
            </w:tcBorders>
          </w:tcPr>
          <w:p w14:paraId="51174B7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185</w:t>
            </w:r>
          </w:p>
        </w:tc>
      </w:tr>
      <w:tr w:rsidR="008E74B0" w:rsidRPr="001E50C5" w14:paraId="24E1F710" w14:textId="77777777" w:rsidTr="00F34367">
        <w:tc>
          <w:tcPr>
            <w:tcW w:w="2303" w:type="dxa"/>
            <w:tcBorders>
              <w:left w:val="single" w:sz="4" w:space="0" w:color="000000"/>
              <w:bottom w:val="single" w:sz="4" w:space="0" w:color="000000"/>
            </w:tcBorders>
          </w:tcPr>
          <w:p w14:paraId="53B5D2C8" w14:textId="77777777" w:rsidR="008E74B0" w:rsidRPr="001E50C5" w:rsidRDefault="008E74B0" w:rsidP="00F34367">
            <w:pPr>
              <w:spacing w:line="276" w:lineRule="auto"/>
              <w:jc w:val="both"/>
              <w:rPr>
                <w:rFonts w:ascii="Arial Narrow" w:hAnsi="Arial Narrow"/>
              </w:rPr>
            </w:pPr>
            <w:r w:rsidRPr="001E50C5">
              <w:rPr>
                <w:rFonts w:ascii="Arial Narrow" w:hAnsi="Arial Narrow"/>
              </w:rPr>
              <w:t>4.5</w:t>
            </w:r>
          </w:p>
        </w:tc>
        <w:tc>
          <w:tcPr>
            <w:tcW w:w="2303" w:type="dxa"/>
            <w:tcBorders>
              <w:left w:val="single" w:sz="4" w:space="0" w:color="000000"/>
              <w:bottom w:val="single" w:sz="4" w:space="0" w:color="000000"/>
            </w:tcBorders>
          </w:tcPr>
          <w:p w14:paraId="01642BC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64</w:t>
            </w:r>
          </w:p>
        </w:tc>
        <w:tc>
          <w:tcPr>
            <w:tcW w:w="2303" w:type="dxa"/>
            <w:tcBorders>
              <w:left w:val="single" w:sz="4" w:space="0" w:color="000000"/>
              <w:bottom w:val="single" w:sz="4" w:space="0" w:color="000000"/>
            </w:tcBorders>
          </w:tcPr>
          <w:p w14:paraId="7AF06B6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105</w:t>
            </w:r>
          </w:p>
        </w:tc>
        <w:tc>
          <w:tcPr>
            <w:tcW w:w="2333" w:type="dxa"/>
            <w:tcBorders>
              <w:left w:val="single" w:sz="4" w:space="0" w:color="000000"/>
              <w:bottom w:val="single" w:sz="4" w:space="0" w:color="000000"/>
              <w:right w:val="single" w:sz="4" w:space="0" w:color="000000"/>
            </w:tcBorders>
          </w:tcPr>
          <w:p w14:paraId="7456114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159</w:t>
            </w:r>
          </w:p>
        </w:tc>
      </w:tr>
      <w:tr w:rsidR="008E74B0" w:rsidRPr="001E50C5" w14:paraId="55C550EB" w14:textId="77777777" w:rsidTr="00F34367">
        <w:tc>
          <w:tcPr>
            <w:tcW w:w="2303" w:type="dxa"/>
            <w:tcBorders>
              <w:left w:val="single" w:sz="4" w:space="0" w:color="000000"/>
              <w:bottom w:val="single" w:sz="4" w:space="0" w:color="000000"/>
            </w:tcBorders>
          </w:tcPr>
          <w:p w14:paraId="0BCFD6B1" w14:textId="77777777" w:rsidR="008E74B0" w:rsidRPr="001E50C5" w:rsidRDefault="008E74B0" w:rsidP="00F34367">
            <w:pPr>
              <w:spacing w:line="276" w:lineRule="auto"/>
              <w:jc w:val="both"/>
              <w:rPr>
                <w:rFonts w:ascii="Arial Narrow" w:hAnsi="Arial Narrow"/>
              </w:rPr>
            </w:pPr>
            <w:r w:rsidRPr="001E50C5">
              <w:rPr>
                <w:rFonts w:ascii="Arial Narrow" w:hAnsi="Arial Narrow"/>
              </w:rPr>
              <w:t>5</w:t>
            </w:r>
          </w:p>
        </w:tc>
        <w:tc>
          <w:tcPr>
            <w:tcW w:w="2303" w:type="dxa"/>
            <w:tcBorders>
              <w:left w:val="single" w:sz="4" w:space="0" w:color="000000"/>
              <w:bottom w:val="single" w:sz="4" w:space="0" w:color="000000"/>
            </w:tcBorders>
          </w:tcPr>
          <w:p w14:paraId="3F6BE86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56</w:t>
            </w:r>
          </w:p>
        </w:tc>
        <w:tc>
          <w:tcPr>
            <w:tcW w:w="2303" w:type="dxa"/>
            <w:tcBorders>
              <w:left w:val="single" w:sz="4" w:space="0" w:color="000000"/>
              <w:bottom w:val="single" w:sz="4" w:space="0" w:color="000000"/>
            </w:tcBorders>
          </w:tcPr>
          <w:p w14:paraId="29C0197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92</w:t>
            </w:r>
          </w:p>
        </w:tc>
        <w:tc>
          <w:tcPr>
            <w:tcW w:w="2333" w:type="dxa"/>
            <w:tcBorders>
              <w:left w:val="single" w:sz="4" w:space="0" w:color="000000"/>
              <w:bottom w:val="single" w:sz="4" w:space="0" w:color="000000"/>
              <w:right w:val="single" w:sz="4" w:space="0" w:color="000000"/>
            </w:tcBorders>
          </w:tcPr>
          <w:p w14:paraId="499E378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140</w:t>
            </w:r>
          </w:p>
        </w:tc>
      </w:tr>
      <w:tr w:rsidR="008E74B0" w:rsidRPr="001E50C5" w14:paraId="24CC7C06" w14:textId="77777777" w:rsidTr="00F34367">
        <w:tc>
          <w:tcPr>
            <w:tcW w:w="2303" w:type="dxa"/>
            <w:tcBorders>
              <w:left w:val="single" w:sz="4" w:space="0" w:color="000000"/>
              <w:bottom w:val="single" w:sz="4" w:space="0" w:color="000000"/>
            </w:tcBorders>
          </w:tcPr>
          <w:p w14:paraId="0DBE3286" w14:textId="77777777" w:rsidR="008E74B0" w:rsidRPr="001E50C5" w:rsidRDefault="008E74B0" w:rsidP="00F34367">
            <w:pPr>
              <w:spacing w:line="276" w:lineRule="auto"/>
              <w:jc w:val="both"/>
              <w:rPr>
                <w:rFonts w:ascii="Arial Narrow" w:hAnsi="Arial Narrow"/>
              </w:rPr>
            </w:pPr>
            <w:r w:rsidRPr="001E50C5">
              <w:rPr>
                <w:rFonts w:ascii="Arial Narrow" w:hAnsi="Arial Narrow"/>
              </w:rPr>
              <w:t>6</w:t>
            </w:r>
          </w:p>
        </w:tc>
        <w:tc>
          <w:tcPr>
            <w:tcW w:w="2303" w:type="dxa"/>
            <w:tcBorders>
              <w:left w:val="single" w:sz="4" w:space="0" w:color="000000"/>
              <w:bottom w:val="single" w:sz="4" w:space="0" w:color="000000"/>
            </w:tcBorders>
          </w:tcPr>
          <w:p w14:paraId="54A4E86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45</w:t>
            </w:r>
          </w:p>
        </w:tc>
        <w:tc>
          <w:tcPr>
            <w:tcW w:w="2303" w:type="dxa"/>
            <w:tcBorders>
              <w:left w:val="single" w:sz="4" w:space="0" w:color="000000"/>
              <w:bottom w:val="single" w:sz="4" w:space="0" w:color="000000"/>
            </w:tcBorders>
          </w:tcPr>
          <w:p w14:paraId="55750B0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74</w:t>
            </w:r>
          </w:p>
        </w:tc>
        <w:tc>
          <w:tcPr>
            <w:tcW w:w="2333" w:type="dxa"/>
            <w:tcBorders>
              <w:left w:val="single" w:sz="4" w:space="0" w:color="000000"/>
              <w:bottom w:val="single" w:sz="4" w:space="0" w:color="000000"/>
              <w:right w:val="single" w:sz="4" w:space="0" w:color="000000"/>
            </w:tcBorders>
          </w:tcPr>
          <w:p w14:paraId="0634707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112</w:t>
            </w:r>
          </w:p>
        </w:tc>
      </w:tr>
      <w:tr w:rsidR="008E74B0" w:rsidRPr="001E50C5" w14:paraId="7ED41DDC" w14:textId="77777777" w:rsidTr="00F34367">
        <w:tc>
          <w:tcPr>
            <w:tcW w:w="2303" w:type="dxa"/>
            <w:tcBorders>
              <w:left w:val="single" w:sz="4" w:space="0" w:color="000000"/>
              <w:bottom w:val="single" w:sz="4" w:space="0" w:color="000000"/>
            </w:tcBorders>
          </w:tcPr>
          <w:p w14:paraId="53BEBB62" w14:textId="77777777" w:rsidR="008E74B0" w:rsidRPr="001E50C5" w:rsidRDefault="008E74B0" w:rsidP="00F34367">
            <w:pPr>
              <w:spacing w:line="276" w:lineRule="auto"/>
              <w:jc w:val="both"/>
              <w:rPr>
                <w:rFonts w:ascii="Arial Narrow" w:hAnsi="Arial Narrow"/>
              </w:rPr>
            </w:pPr>
            <w:r w:rsidRPr="001E50C5">
              <w:rPr>
                <w:rFonts w:ascii="Arial Narrow" w:hAnsi="Arial Narrow"/>
              </w:rPr>
              <w:t>7</w:t>
            </w:r>
          </w:p>
        </w:tc>
        <w:tc>
          <w:tcPr>
            <w:tcW w:w="2303" w:type="dxa"/>
            <w:tcBorders>
              <w:left w:val="single" w:sz="4" w:space="0" w:color="000000"/>
              <w:bottom w:val="single" w:sz="4" w:space="0" w:color="000000"/>
            </w:tcBorders>
          </w:tcPr>
          <w:p w14:paraId="57278A3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38</w:t>
            </w:r>
          </w:p>
        </w:tc>
        <w:tc>
          <w:tcPr>
            <w:tcW w:w="2303" w:type="dxa"/>
            <w:tcBorders>
              <w:left w:val="single" w:sz="4" w:space="0" w:color="000000"/>
              <w:bottom w:val="single" w:sz="4" w:space="0" w:color="000000"/>
            </w:tcBorders>
          </w:tcPr>
          <w:p w14:paraId="22ED9A1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62</w:t>
            </w:r>
          </w:p>
        </w:tc>
        <w:tc>
          <w:tcPr>
            <w:tcW w:w="2333" w:type="dxa"/>
            <w:tcBorders>
              <w:left w:val="single" w:sz="4" w:space="0" w:color="000000"/>
              <w:bottom w:val="single" w:sz="4" w:space="0" w:color="000000"/>
              <w:right w:val="single" w:sz="4" w:space="0" w:color="000000"/>
            </w:tcBorders>
          </w:tcPr>
          <w:p w14:paraId="103C92B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94</w:t>
            </w:r>
          </w:p>
        </w:tc>
      </w:tr>
    </w:tbl>
    <w:p w14:paraId="2A8A7C68" w14:textId="77777777" w:rsidR="008E74B0" w:rsidRPr="001E50C5" w:rsidRDefault="008E74B0" w:rsidP="008E74B0">
      <w:pPr>
        <w:spacing w:line="276" w:lineRule="auto"/>
        <w:jc w:val="both"/>
        <w:rPr>
          <w:rFonts w:ascii="Arial Narrow" w:hAnsi="Arial Narrow"/>
        </w:rPr>
      </w:pPr>
    </w:p>
    <w:p w14:paraId="1DD36272" w14:textId="77777777" w:rsidR="008E74B0" w:rsidRPr="00812EC3" w:rsidRDefault="008E74B0" w:rsidP="008E74B0">
      <w:pPr>
        <w:spacing w:line="276" w:lineRule="auto"/>
        <w:jc w:val="both"/>
        <w:rPr>
          <w:rFonts w:ascii="Arial Narrow" w:hAnsi="Arial Narrow"/>
        </w:rPr>
      </w:pPr>
      <w:r w:rsidRPr="00812EC3">
        <w:rPr>
          <w:rFonts w:ascii="Arial Narrow" w:hAnsi="Arial Narrow"/>
        </w:rPr>
        <w:t>Pour les efforts plus importants, le potelet peut-être muni de ferrure de renforcement ou de contrefichages.</w:t>
      </w:r>
    </w:p>
    <w:p w14:paraId="51747FE3"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lampes doivent être pourvues d’un chapeau assurant l’aération du tube et évitant les entrées d’eau.</w:t>
      </w:r>
    </w:p>
    <w:p w14:paraId="7D5B0473" w14:textId="77777777" w:rsidR="008E74B0" w:rsidRPr="00812EC3" w:rsidRDefault="008E74B0" w:rsidP="008E74B0">
      <w:pPr>
        <w:spacing w:line="276" w:lineRule="auto"/>
        <w:jc w:val="both"/>
        <w:rPr>
          <w:rFonts w:ascii="Arial Narrow" w:hAnsi="Arial Narrow"/>
        </w:rPr>
      </w:pPr>
      <w:r w:rsidRPr="00812EC3">
        <w:rPr>
          <w:rFonts w:ascii="Arial Narrow" w:hAnsi="Arial Narrow"/>
        </w:rPr>
        <w:t>L’Entrepreneur exécutera le dessus du scellement de potelets avec le plus grand soin en recherchant le maximum de solidité et minimum de dégradation aux murs de soutien, les trous de scellement sont aussi réduits que possible.</w:t>
      </w:r>
    </w:p>
    <w:p w14:paraId="27C69994"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raccords sont exécutés en harmonie avec la nature de la construction.</w:t>
      </w:r>
    </w:p>
    <w:p w14:paraId="08FE8887" w14:textId="77777777" w:rsidR="008E74B0" w:rsidRPr="00812EC3" w:rsidRDefault="008E74B0" w:rsidP="008E74B0">
      <w:pPr>
        <w:spacing w:line="276" w:lineRule="auto"/>
        <w:jc w:val="both"/>
        <w:rPr>
          <w:rFonts w:ascii="Arial Narrow" w:hAnsi="Arial Narrow"/>
        </w:rPr>
      </w:pPr>
      <w:r w:rsidRPr="00812EC3">
        <w:rPr>
          <w:rFonts w:ascii="Arial Narrow" w:hAnsi="Arial Narrow"/>
        </w:rPr>
        <w:t>L’entrepreneur doit exécuter à ses frais toutes les réfections de toitures, de façades ou autres rendues nécessaires par ses travaux.</w:t>
      </w:r>
    </w:p>
    <w:p w14:paraId="27C85AA4" w14:textId="77777777" w:rsidR="008E74B0" w:rsidRPr="00812EC3" w:rsidRDefault="008E74B0" w:rsidP="008E74B0">
      <w:pPr>
        <w:pStyle w:val="Titre4"/>
        <w:spacing w:line="276" w:lineRule="auto"/>
      </w:pPr>
      <w:bookmarkStart w:id="80" w:name="_Toc94001234"/>
      <w:r w:rsidRPr="00812EC3">
        <w:t>Article 19: Protection des supports métalliques contre l’oxydation</w:t>
      </w:r>
      <w:bookmarkEnd w:id="80"/>
    </w:p>
    <w:p w14:paraId="4C4A16E0"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19.1. Supports non galvanisés</w:t>
      </w:r>
    </w:p>
    <w:p w14:paraId="515C6C49" w14:textId="77777777" w:rsidR="008E74B0" w:rsidRPr="00812EC3" w:rsidRDefault="008E74B0" w:rsidP="008E74B0">
      <w:pPr>
        <w:spacing w:line="276" w:lineRule="auto"/>
        <w:jc w:val="both"/>
        <w:rPr>
          <w:rFonts w:ascii="Arial Narrow" w:hAnsi="Arial Narrow"/>
        </w:rPr>
      </w:pPr>
      <w:r w:rsidRPr="00812EC3">
        <w:rPr>
          <w:rFonts w:ascii="Arial Narrow" w:hAnsi="Arial Narrow"/>
        </w:rPr>
        <w:t>Si les pylônes ne sont pas exécutés en profilés galvanisés leur protection sera réalisée de la façon suivante:</w:t>
      </w:r>
    </w:p>
    <w:p w14:paraId="61B30F59" w14:textId="77777777" w:rsidR="008E74B0" w:rsidRPr="001E50C5" w:rsidRDefault="008E74B0">
      <w:pPr>
        <w:numPr>
          <w:ilvl w:val="0"/>
          <w:numId w:val="47"/>
        </w:numPr>
        <w:tabs>
          <w:tab w:val="left" w:pos="1480"/>
        </w:tabs>
        <w:spacing w:after="0" w:line="276" w:lineRule="auto"/>
        <w:ind w:left="1480"/>
        <w:jc w:val="both"/>
        <w:rPr>
          <w:rFonts w:ascii="Arial Narrow" w:hAnsi="Arial Narrow"/>
        </w:rPr>
      </w:pPr>
      <w:r w:rsidRPr="001E50C5">
        <w:rPr>
          <w:rFonts w:ascii="Arial Narrow" w:hAnsi="Arial Narrow"/>
        </w:rPr>
        <w:t>décapage et décalaminage</w:t>
      </w:r>
    </w:p>
    <w:p w14:paraId="2D60B993" w14:textId="77777777" w:rsidR="008E74B0" w:rsidRPr="00812EC3" w:rsidRDefault="008E74B0">
      <w:pPr>
        <w:numPr>
          <w:ilvl w:val="0"/>
          <w:numId w:val="47"/>
        </w:numPr>
        <w:tabs>
          <w:tab w:val="left" w:pos="1480"/>
        </w:tabs>
        <w:spacing w:after="0" w:line="276" w:lineRule="auto"/>
        <w:ind w:left="1480"/>
        <w:jc w:val="both"/>
        <w:rPr>
          <w:rFonts w:ascii="Arial Narrow" w:hAnsi="Arial Narrow"/>
        </w:rPr>
      </w:pPr>
      <w:r w:rsidRPr="00812EC3">
        <w:rPr>
          <w:rFonts w:ascii="Arial Narrow" w:hAnsi="Arial Narrow"/>
        </w:rPr>
        <w:t>immédiatement après impression 2 couches au chromate de zinc ou minimum OG 6</w:t>
      </w:r>
    </w:p>
    <w:p w14:paraId="72BC19FC" w14:textId="77777777" w:rsidR="008E74B0" w:rsidRPr="00812EC3" w:rsidRDefault="008E74B0">
      <w:pPr>
        <w:numPr>
          <w:ilvl w:val="0"/>
          <w:numId w:val="47"/>
        </w:numPr>
        <w:tabs>
          <w:tab w:val="left" w:pos="1480"/>
        </w:tabs>
        <w:spacing w:after="0" w:line="276" w:lineRule="auto"/>
        <w:ind w:left="1480"/>
        <w:jc w:val="both"/>
        <w:rPr>
          <w:rFonts w:ascii="Arial Narrow" w:hAnsi="Arial Narrow"/>
        </w:rPr>
      </w:pPr>
      <w:r w:rsidRPr="00812EC3">
        <w:rPr>
          <w:rFonts w:ascii="Arial Narrow" w:hAnsi="Arial Narrow"/>
        </w:rPr>
        <w:t>deux couches de peinture bitume-aluminium</w:t>
      </w:r>
    </w:p>
    <w:p w14:paraId="353DD3BB" w14:textId="77777777" w:rsidR="008E74B0" w:rsidRPr="00812EC3" w:rsidRDefault="008E74B0">
      <w:pPr>
        <w:numPr>
          <w:ilvl w:val="0"/>
          <w:numId w:val="47"/>
        </w:numPr>
        <w:tabs>
          <w:tab w:val="left" w:pos="1480"/>
        </w:tabs>
        <w:spacing w:after="0" w:line="276" w:lineRule="auto"/>
        <w:ind w:left="1480"/>
        <w:jc w:val="both"/>
        <w:rPr>
          <w:rFonts w:ascii="Arial Narrow" w:hAnsi="Arial Narrow"/>
        </w:rPr>
      </w:pPr>
      <w:r w:rsidRPr="00812EC3">
        <w:rPr>
          <w:rFonts w:ascii="Arial Narrow" w:hAnsi="Arial Narrow"/>
        </w:rPr>
        <w:t>une couche de peinture bitume-aluminium</w:t>
      </w:r>
    </w:p>
    <w:p w14:paraId="1FF07817"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opérations 1, 2, 3 seront exécutées en atelier après découpage, perçage et ébavurage des fers et avant assemblage. Un contrôle du représentant du Maître d’œuvre sera exigé entre chacune des opérations.</w:t>
      </w:r>
    </w:p>
    <w:p w14:paraId="673BC4F3"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Après assemblage et levage des pylônes, après mise sur pince et réglage des conducteurs. Il sera procédé :</w:t>
      </w:r>
    </w:p>
    <w:p w14:paraId="7AFF79C3"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-aux retouches sur peinture bitumeuse</w:t>
      </w:r>
    </w:p>
    <w:p w14:paraId="35EF25BA"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-et après contrôle du maître d’œuvre et l’application de la couche 4</w:t>
      </w:r>
    </w:p>
    <w:p w14:paraId="32871C06" w14:textId="77777777" w:rsidR="008E74B0" w:rsidRPr="00812EC3" w:rsidRDefault="008E74B0" w:rsidP="008E74B0">
      <w:pPr>
        <w:spacing w:line="276" w:lineRule="auto"/>
        <w:jc w:val="both"/>
        <w:rPr>
          <w:rFonts w:ascii="Arial Narrow" w:hAnsi="Arial Narrow"/>
        </w:rPr>
      </w:pPr>
    </w:p>
    <w:p w14:paraId="044AE8A7"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19.2 Supports galvanisés</w:t>
      </w:r>
    </w:p>
    <w:p w14:paraId="48CBF34F"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Les profilés constituant des supports seront galvanisés conformément aux normes AFNOR </w:t>
      </w:r>
    </w:p>
    <w:p w14:paraId="5341F0B8" w14:textId="77777777" w:rsidR="008E74B0" w:rsidRPr="00812EC3" w:rsidRDefault="008E74B0" w:rsidP="008E74B0">
      <w:pPr>
        <w:spacing w:line="276" w:lineRule="auto"/>
        <w:jc w:val="both"/>
        <w:rPr>
          <w:rFonts w:ascii="Arial Narrow" w:hAnsi="Arial Narrow"/>
        </w:rPr>
      </w:pPr>
      <w:r w:rsidRPr="00812EC3">
        <w:rPr>
          <w:rFonts w:ascii="Arial Narrow" w:hAnsi="Arial Narrow"/>
        </w:rPr>
        <w:lastRenderedPageBreak/>
        <w:t>N° A 91 121: charge de zinc de 400 à 600g.</w:t>
      </w:r>
    </w:p>
    <w:p w14:paraId="23BCA693" w14:textId="77777777" w:rsidR="008E74B0" w:rsidRPr="00812EC3" w:rsidRDefault="008E74B0" w:rsidP="008E74B0">
      <w:pPr>
        <w:spacing w:line="276" w:lineRule="auto"/>
        <w:jc w:val="both"/>
        <w:rPr>
          <w:rFonts w:ascii="Arial Narrow" w:hAnsi="Arial Narrow"/>
        </w:rPr>
      </w:pPr>
      <w:r w:rsidRPr="00812EC3">
        <w:rPr>
          <w:rFonts w:ascii="Arial Narrow" w:hAnsi="Arial Narrow"/>
        </w:rPr>
        <w:t>N° A 55 101: zinc première fusion de qualité Z6 et EDF HN 20-S-60.</w:t>
      </w:r>
    </w:p>
    <w:p w14:paraId="174F262E"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Les pièces galvanisées seront assemblées par des boulons et galvanisées.</w:t>
      </w:r>
    </w:p>
    <w:p w14:paraId="52785ED8" w14:textId="77777777" w:rsidR="008E74B0" w:rsidRPr="00812EC3" w:rsidRDefault="008E74B0" w:rsidP="008E74B0">
      <w:pPr>
        <w:spacing w:line="276" w:lineRule="auto"/>
        <w:jc w:val="both"/>
        <w:rPr>
          <w:rFonts w:ascii="Arial Narrow" w:hAnsi="Arial Narrow"/>
        </w:rPr>
      </w:pPr>
      <w:r w:rsidRPr="00812EC3">
        <w:rPr>
          <w:rFonts w:ascii="Arial Narrow" w:hAnsi="Arial Narrow"/>
        </w:rPr>
        <w:t>La galvanisation sera garantie par L’entrepreneur pour une durée de dix années à partir de la réception provisoire, contre toutes détériorations par des agents atmosphériques susceptibles d’une attaque du métal.</w:t>
      </w:r>
    </w:p>
    <w:p w14:paraId="6EDB5DC8" w14:textId="77777777" w:rsidR="008E74B0" w:rsidRPr="00812EC3" w:rsidRDefault="008E74B0" w:rsidP="008E74B0">
      <w:pPr>
        <w:pStyle w:val="Titre4"/>
        <w:spacing w:line="276" w:lineRule="auto"/>
      </w:pPr>
      <w:bookmarkStart w:id="81" w:name="_Toc94001235"/>
      <w:r w:rsidRPr="00812EC3">
        <w:t>Article20: Armements, boulonnerie et accessoires métalliques</w:t>
      </w:r>
      <w:bookmarkEnd w:id="81"/>
    </w:p>
    <w:p w14:paraId="70A9AF46"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Protection des métaux contre l’oxydation</w:t>
      </w:r>
    </w:p>
    <w:p w14:paraId="38B606BE" w14:textId="77777777" w:rsidR="008E74B0" w:rsidRPr="00812EC3" w:rsidRDefault="008E74B0" w:rsidP="008E74B0">
      <w:pPr>
        <w:spacing w:line="276" w:lineRule="auto"/>
        <w:jc w:val="both"/>
        <w:rPr>
          <w:rFonts w:ascii="Arial Narrow" w:hAnsi="Arial Narrow"/>
        </w:rPr>
      </w:pPr>
      <w:r w:rsidRPr="00812EC3">
        <w:rPr>
          <w:rFonts w:ascii="Arial Narrow" w:hAnsi="Arial Narrow"/>
        </w:rPr>
        <w:t>Autant que possible, la mise en contact de deux pièces réalisées avec des métaux très éloignés dans la série de potentiels doit être évitée sauf protection spéciale.</w:t>
      </w:r>
    </w:p>
    <w:p w14:paraId="3A2D79AC" w14:textId="77777777" w:rsidR="008E74B0" w:rsidRPr="00812EC3" w:rsidRDefault="008E74B0" w:rsidP="008E74B0">
      <w:pPr>
        <w:spacing w:line="276" w:lineRule="auto"/>
        <w:jc w:val="both"/>
        <w:rPr>
          <w:rFonts w:ascii="Arial Narrow" w:hAnsi="Arial Narrow"/>
        </w:rPr>
      </w:pPr>
      <w:r w:rsidRPr="00812EC3">
        <w:rPr>
          <w:rFonts w:ascii="Arial Narrow" w:hAnsi="Arial Narrow"/>
        </w:rPr>
        <w:t>En principe, toutes les ferrures seront galvanisées à chaud par un bain de zinc en fusion, sauf dérogation spéciale à ce sujet.</w:t>
      </w:r>
    </w:p>
    <w:p w14:paraId="7DA17C5E" w14:textId="77777777" w:rsidR="008E74B0" w:rsidRPr="00812EC3" w:rsidRDefault="008E74B0" w:rsidP="008E74B0">
      <w:pPr>
        <w:spacing w:line="276" w:lineRule="auto"/>
        <w:jc w:val="both"/>
        <w:rPr>
          <w:rFonts w:ascii="Arial Narrow" w:hAnsi="Arial Narrow"/>
        </w:rPr>
      </w:pPr>
      <w:r w:rsidRPr="00812EC3">
        <w:rPr>
          <w:rFonts w:ascii="Arial Narrow" w:hAnsi="Arial Narrow"/>
        </w:rPr>
        <w:t>Le fournisseur pourra être tenu de justifier de la provenance des ses lingots de zinc.</w:t>
      </w:r>
    </w:p>
    <w:p w14:paraId="372D2DE4"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Dans la cave de galvanisation, à 30 ou </w:t>
      </w:r>
      <w:smartTag w:uri="urn:schemas-microsoft-com:office:smarttags" w:element="metricconverter">
        <w:smartTagPr>
          <w:attr w:name="ProductID" w:val="35 cm"/>
        </w:smartTagPr>
        <w:r w:rsidRPr="00812EC3">
          <w:rPr>
            <w:rFonts w:ascii="Arial Narrow" w:hAnsi="Arial Narrow"/>
          </w:rPr>
          <w:t>35 cm</w:t>
        </w:r>
      </w:smartTag>
      <w:r w:rsidRPr="00812EC3">
        <w:rPr>
          <w:rFonts w:ascii="Arial Narrow" w:hAnsi="Arial Narrow"/>
        </w:rPr>
        <w:t>. Au-dessous de la surface libre, ce bain de zinc contiendra 99% au minimum de zinc pur et au maximum 0.50% d’aluminium.</w:t>
      </w:r>
    </w:p>
    <w:p w14:paraId="5B465486" w14:textId="77777777" w:rsidR="008E74B0" w:rsidRPr="00812EC3" w:rsidRDefault="008E74B0" w:rsidP="008E74B0">
      <w:pPr>
        <w:spacing w:line="276" w:lineRule="auto"/>
        <w:jc w:val="both"/>
        <w:rPr>
          <w:rFonts w:ascii="Arial Narrow" w:hAnsi="Arial Narrow"/>
        </w:rPr>
      </w:pPr>
      <w:r w:rsidRPr="00812EC3">
        <w:rPr>
          <w:rFonts w:ascii="Arial Narrow" w:hAnsi="Arial Narrow"/>
        </w:rPr>
        <w:t>La galvanisation sera lisse, adhérente, uniforme, sans solution de continuité et sans tache.</w:t>
      </w:r>
    </w:p>
    <w:p w14:paraId="34258A92" w14:textId="77777777" w:rsidR="008E74B0" w:rsidRPr="00812EC3" w:rsidRDefault="008E74B0" w:rsidP="008E74B0">
      <w:pPr>
        <w:spacing w:line="276" w:lineRule="auto"/>
        <w:jc w:val="both"/>
        <w:rPr>
          <w:rFonts w:ascii="Arial Narrow" w:hAnsi="Arial Narrow"/>
        </w:rPr>
      </w:pPr>
      <w:r w:rsidRPr="00812EC3">
        <w:rPr>
          <w:rFonts w:ascii="Arial Narrow" w:hAnsi="Arial Narrow"/>
        </w:rPr>
        <w:t>Le poids de zinc déposé sur les objets sera au minimum de 5g par dm</w:t>
      </w:r>
      <w:r w:rsidRPr="00812EC3">
        <w:rPr>
          <w:rFonts w:ascii="Arial Narrow" w:hAnsi="Arial Narrow"/>
          <w:vertAlign w:val="superscript"/>
        </w:rPr>
        <w:t xml:space="preserve">2 </w:t>
      </w:r>
      <w:r w:rsidRPr="00812EC3">
        <w:rPr>
          <w:rFonts w:ascii="Arial Narrow" w:hAnsi="Arial Narrow"/>
        </w:rPr>
        <w:t>de surface des pièces traitées.</w:t>
      </w:r>
    </w:p>
    <w:p w14:paraId="1F41E07A" w14:textId="77777777" w:rsidR="008E74B0" w:rsidRPr="00812EC3" w:rsidRDefault="008E74B0" w:rsidP="008E74B0">
      <w:pPr>
        <w:spacing w:line="276" w:lineRule="auto"/>
        <w:jc w:val="both"/>
        <w:rPr>
          <w:rFonts w:ascii="Arial Narrow" w:hAnsi="Arial Narrow"/>
        </w:rPr>
      </w:pPr>
      <w:r w:rsidRPr="00812EC3">
        <w:rPr>
          <w:rFonts w:ascii="Arial Narrow" w:hAnsi="Arial Narrow"/>
          <w:b/>
        </w:rPr>
        <w:t>NOTA</w:t>
      </w:r>
      <w:r w:rsidRPr="00812EC3">
        <w:rPr>
          <w:rFonts w:ascii="Arial Narrow" w:hAnsi="Arial Narrow"/>
        </w:rPr>
        <w:t>: Toute la boulonnerie et les pièces filetées devront être prévues pour l’emploi normal après galvanisation.</w:t>
      </w:r>
    </w:p>
    <w:p w14:paraId="3D4D6F34" w14:textId="77777777" w:rsidR="008E74B0" w:rsidRPr="00812EC3" w:rsidRDefault="008E74B0" w:rsidP="008E74B0">
      <w:pPr>
        <w:pStyle w:val="Titre4"/>
        <w:spacing w:line="276" w:lineRule="auto"/>
      </w:pPr>
      <w:bookmarkStart w:id="82" w:name="_Toc94001236"/>
      <w:r w:rsidRPr="00812EC3">
        <w:t>Article 21: Implantation des supports</w:t>
      </w:r>
      <w:bookmarkEnd w:id="82"/>
    </w:p>
    <w:p w14:paraId="5EAFF149" w14:textId="77777777" w:rsidR="008E74B0" w:rsidRPr="00812EC3" w:rsidRDefault="008E74B0" w:rsidP="008E74B0">
      <w:pPr>
        <w:spacing w:line="276" w:lineRule="auto"/>
        <w:jc w:val="both"/>
        <w:rPr>
          <w:rFonts w:ascii="Arial Narrow" w:hAnsi="Arial Narrow"/>
        </w:rPr>
      </w:pPr>
      <w:r w:rsidRPr="00812EC3">
        <w:rPr>
          <w:rFonts w:ascii="Arial Narrow" w:hAnsi="Arial Narrow"/>
          <w:b/>
        </w:rPr>
        <w:tab/>
      </w:r>
      <w:r w:rsidRPr="00812EC3">
        <w:rPr>
          <w:rFonts w:ascii="Arial Narrow" w:hAnsi="Arial Narrow"/>
        </w:rPr>
        <w:t>Tous les supports sont implantés à la profondeur H/10+0.50. H étant la hauteur totale du support en mètres à l’exception des poteaux destinés à supporter un armement nappe-voute qui sont implantés dans la profondeur: (H+1)/10 + 0.50m</w:t>
      </w:r>
    </w:p>
    <w:p w14:paraId="1EC85DBB"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En terrain normal</w:t>
      </w:r>
      <w:r w:rsidRPr="00812EC3">
        <w:rPr>
          <w:rFonts w:ascii="Arial Narrow" w:hAnsi="Arial Narrow"/>
          <w:b/>
        </w:rPr>
        <w:t>,</w:t>
      </w:r>
      <w:r w:rsidRPr="00812EC3">
        <w:rPr>
          <w:rFonts w:ascii="Arial Narrow" w:hAnsi="Arial Narrow"/>
        </w:rPr>
        <w:t xml:space="preserve"> les poteaux en bois et les poteaux télescopiques, utilisés en alignement, sont calés à la pierre sèche sans béton (sauf dans le cas de terrain sableux, marécageux, rocheux ou inondable : voire article 22</w:t>
      </w:r>
      <w:r w:rsidRPr="00812EC3">
        <w:rPr>
          <w:rFonts w:ascii="Arial Narrow" w:hAnsi="Arial Narrow"/>
          <w:b/>
        </w:rPr>
        <w:t>)</w:t>
      </w:r>
      <w:r w:rsidRPr="00812EC3">
        <w:rPr>
          <w:rFonts w:ascii="Arial Narrow" w:hAnsi="Arial Narrow"/>
        </w:rPr>
        <w:t xml:space="preserve">. Sous la base du poteau télescopique, la répartition du poids est réalisée soit par un lit de béton de 8cm d’épaisseur soit par une plaque de fer carré enduite de goudron dont le côté sera supérieur de </w:t>
      </w:r>
      <w:smartTag w:uri="urn:schemas-microsoft-com:office:smarttags" w:element="metricconverter">
        <w:smartTagPr>
          <w:attr w:name="ProductID" w:val="20 cm"/>
        </w:smartTagPr>
        <w:r w:rsidRPr="00812EC3">
          <w:rPr>
            <w:rFonts w:ascii="Arial Narrow" w:hAnsi="Arial Narrow"/>
          </w:rPr>
          <w:t>20 cm</w:t>
        </w:r>
      </w:smartTag>
      <w:r w:rsidRPr="00812EC3">
        <w:rPr>
          <w:rFonts w:ascii="Arial Narrow" w:hAnsi="Arial Narrow"/>
        </w:rPr>
        <w:t xml:space="preserve"> au diamètre de la base du support.</w:t>
      </w:r>
    </w:p>
    <w:p w14:paraId="07C08B1B"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Les poteaux en béton armé seront de façon générale et sauf dérogation spéciale encastrés dans un massif bétonné à pleine fouille.</w:t>
      </w:r>
    </w:p>
    <w:p w14:paraId="00A538D2"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En rocher dur, sain et compact, la profondeur d’implantation est ramenée à 1.30m et les dimensions de la fouille réduites au minimum afin d’obtenir un bon scellement du poteau dans le pocher.</w:t>
      </w:r>
    </w:p>
    <w:p w14:paraId="5D8171A1"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Avant assemblage et implantation, les poteaux bois seront badigeonnés sur une hauteur de </w:t>
      </w:r>
      <w:smartTag w:uri="urn:schemas-microsoft-com:office:smarttags" w:element="metricconverter">
        <w:smartTagPr>
          <w:attr w:name="ProductID" w:val="2,5 m"/>
        </w:smartTagPr>
        <w:r w:rsidRPr="00812EC3">
          <w:rPr>
            <w:rFonts w:ascii="Arial Narrow" w:hAnsi="Arial Narrow"/>
          </w:rPr>
          <w:t>2,5 m</w:t>
        </w:r>
      </w:smartTag>
      <w:r w:rsidRPr="00812EC3">
        <w:rPr>
          <w:rFonts w:ascii="Arial Narrow" w:hAnsi="Arial Narrow"/>
        </w:rPr>
        <w:t xml:space="preserve"> à partir de la base à </w:t>
      </w:r>
      <w:r w:rsidRPr="00812EC3">
        <w:rPr>
          <w:rFonts w:ascii="Arial Narrow" w:hAnsi="Arial Narrow"/>
          <w:b/>
        </w:rPr>
        <w:t>l’aide du bitume au VIGOR</w:t>
      </w:r>
      <w:r w:rsidRPr="00812EC3">
        <w:rPr>
          <w:rFonts w:ascii="Arial Narrow" w:hAnsi="Arial Narrow"/>
        </w:rPr>
        <w:t xml:space="preserve"> ou un produit équivalent approuvé par le Maître d’Ouvrage. </w:t>
      </w:r>
    </w:p>
    <w:p w14:paraId="49F1272C"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Les supports définitifs dressés se trouvent dans une position parfaitement correcte avec les tolérances ci-après pour les écarts limites, pour la position de l’axe du support, sauf dérogation pour ces spéciaux accordée par la société.</w:t>
      </w:r>
    </w:p>
    <w:p w14:paraId="4378A7B0" w14:textId="77777777" w:rsidR="008E74B0" w:rsidRPr="00683024" w:rsidRDefault="008E74B0">
      <w:pPr>
        <w:pStyle w:val="Paragraphedeliste"/>
        <w:numPr>
          <w:ilvl w:val="0"/>
          <w:numId w:val="47"/>
        </w:numPr>
        <w:spacing w:line="276" w:lineRule="auto"/>
        <w:jc w:val="both"/>
        <w:rPr>
          <w:rFonts w:ascii="Arial Narrow" w:hAnsi="Arial Narrow"/>
        </w:rPr>
      </w:pPr>
      <w:r w:rsidRPr="00683024">
        <w:rPr>
          <w:rFonts w:ascii="Arial Narrow" w:hAnsi="Arial Narrow"/>
        </w:rPr>
        <w:t>En alignement: 5cm</w:t>
      </w:r>
    </w:p>
    <w:p w14:paraId="06C5E993" w14:textId="77777777" w:rsidR="008E74B0" w:rsidRPr="00683024" w:rsidRDefault="008E74B0">
      <w:pPr>
        <w:pStyle w:val="Paragraphedeliste"/>
        <w:numPr>
          <w:ilvl w:val="0"/>
          <w:numId w:val="47"/>
        </w:numPr>
        <w:spacing w:line="276" w:lineRule="auto"/>
        <w:jc w:val="both"/>
        <w:rPr>
          <w:rFonts w:ascii="Arial Narrow" w:hAnsi="Arial Narrow"/>
        </w:rPr>
      </w:pPr>
      <w:r w:rsidRPr="00812EC3">
        <w:rPr>
          <w:rFonts w:ascii="Arial Narrow" w:hAnsi="Arial Narrow"/>
        </w:rPr>
        <w:t xml:space="preserve">En orientation : Les distances des sommets de la section apparente de base, à l’axe d’alignement pour un support d’alignement ou à la bissectrice de l’angle pour un support d’angle, ne devront pas différer entre elles de plus de </w:t>
      </w:r>
      <w:smartTag w:uri="urn:schemas-microsoft-com:office:smarttags" w:element="metricconverter">
        <w:smartTagPr>
          <w:attr w:name="ProductID" w:val="1 cm"/>
        </w:smartTagPr>
        <w:r w:rsidRPr="00812EC3">
          <w:rPr>
            <w:rFonts w:ascii="Arial Narrow" w:hAnsi="Arial Narrow"/>
          </w:rPr>
          <w:t>1 cm</w:t>
        </w:r>
      </w:smartTag>
      <w:r w:rsidRPr="00812EC3">
        <w:rPr>
          <w:rFonts w:ascii="Arial Narrow" w:hAnsi="Arial Narrow"/>
        </w:rPr>
        <w:t xml:space="preserve">. </w:t>
      </w:r>
      <w:r w:rsidRPr="00683024">
        <w:rPr>
          <w:rFonts w:ascii="Arial Narrow" w:hAnsi="Arial Narrow"/>
        </w:rPr>
        <w:t>Pour les poteaux en béton armé.</w:t>
      </w:r>
    </w:p>
    <w:p w14:paraId="719E6FAF" w14:textId="77777777" w:rsidR="008E74B0" w:rsidRPr="00683024" w:rsidRDefault="008E74B0">
      <w:pPr>
        <w:pStyle w:val="Paragraphedeliste"/>
        <w:numPr>
          <w:ilvl w:val="0"/>
          <w:numId w:val="47"/>
        </w:numPr>
        <w:spacing w:line="276" w:lineRule="auto"/>
        <w:jc w:val="both"/>
        <w:rPr>
          <w:rFonts w:ascii="Arial Narrow" w:hAnsi="Arial Narrow"/>
        </w:rPr>
      </w:pPr>
      <w:r w:rsidRPr="00683024">
        <w:rPr>
          <w:rFonts w:ascii="Arial Narrow" w:hAnsi="Arial Narrow"/>
        </w:rPr>
        <w:t>En verticalité :</w:t>
      </w:r>
    </w:p>
    <w:p w14:paraId="662F911F" w14:textId="77777777" w:rsidR="008E74B0" w:rsidRPr="00812EC3" w:rsidRDefault="008E74B0">
      <w:pPr>
        <w:pStyle w:val="Paragraphedeliste"/>
        <w:numPr>
          <w:ilvl w:val="1"/>
          <w:numId w:val="76"/>
        </w:numPr>
        <w:spacing w:line="276" w:lineRule="auto"/>
        <w:jc w:val="both"/>
        <w:rPr>
          <w:rFonts w:ascii="Arial Narrow" w:hAnsi="Arial Narrow"/>
        </w:rPr>
      </w:pPr>
      <w:r w:rsidRPr="00812EC3">
        <w:rPr>
          <w:rFonts w:ascii="Arial Narrow" w:hAnsi="Arial Narrow"/>
        </w:rPr>
        <w:t>dans le plan vertical parallèle à la ligne : 3mm par mètre</w:t>
      </w:r>
    </w:p>
    <w:p w14:paraId="49DF388A" w14:textId="77777777" w:rsidR="008E74B0" w:rsidRPr="00812EC3" w:rsidRDefault="008E74B0">
      <w:pPr>
        <w:pStyle w:val="Paragraphedeliste"/>
        <w:numPr>
          <w:ilvl w:val="1"/>
          <w:numId w:val="76"/>
        </w:numPr>
        <w:spacing w:line="276" w:lineRule="auto"/>
        <w:jc w:val="both"/>
        <w:rPr>
          <w:rFonts w:ascii="Arial Narrow" w:hAnsi="Arial Narrow"/>
        </w:rPr>
      </w:pPr>
      <w:r w:rsidRPr="00812EC3">
        <w:rPr>
          <w:rFonts w:ascii="Arial Narrow" w:hAnsi="Arial Narrow"/>
        </w:rPr>
        <w:t>dans le plan vertical perpendiculaire : 3mm par mètre par rapport :</w:t>
      </w:r>
    </w:p>
    <w:p w14:paraId="1388DDA7" w14:textId="77777777" w:rsidR="008E74B0" w:rsidRPr="00812EC3" w:rsidRDefault="008E74B0">
      <w:pPr>
        <w:pStyle w:val="Paragraphedeliste"/>
        <w:numPr>
          <w:ilvl w:val="2"/>
          <w:numId w:val="77"/>
        </w:numPr>
        <w:spacing w:line="276" w:lineRule="auto"/>
        <w:jc w:val="both"/>
        <w:rPr>
          <w:rFonts w:ascii="Arial Narrow" w:hAnsi="Arial Narrow"/>
        </w:rPr>
      </w:pPr>
      <w:r w:rsidRPr="00812EC3">
        <w:rPr>
          <w:rFonts w:ascii="Arial Narrow" w:hAnsi="Arial Narrow"/>
        </w:rPr>
        <w:t>A la verticale pour les supports d’alignement,</w:t>
      </w:r>
    </w:p>
    <w:p w14:paraId="04AC0924" w14:textId="77777777" w:rsidR="008E74B0" w:rsidRPr="00812EC3" w:rsidRDefault="008E74B0">
      <w:pPr>
        <w:pStyle w:val="Paragraphedeliste"/>
        <w:numPr>
          <w:ilvl w:val="2"/>
          <w:numId w:val="77"/>
        </w:numPr>
        <w:spacing w:line="276" w:lineRule="auto"/>
        <w:jc w:val="both"/>
        <w:rPr>
          <w:rFonts w:ascii="Arial Narrow" w:hAnsi="Arial Narrow"/>
        </w:rPr>
      </w:pPr>
      <w:r w:rsidRPr="00812EC3">
        <w:rPr>
          <w:rFonts w:ascii="Arial Narrow" w:hAnsi="Arial Narrow"/>
        </w:rPr>
        <w:lastRenderedPageBreak/>
        <w:t>A l’inclinaison de l’axe du support, prévue par l’Entrepreneur pour les supports d’angle ou d’arrêt.</w:t>
      </w:r>
    </w:p>
    <w:p w14:paraId="56E769C4" w14:textId="77777777" w:rsidR="008E74B0" w:rsidRPr="00812EC3" w:rsidRDefault="008E74B0" w:rsidP="008E74B0">
      <w:pPr>
        <w:pStyle w:val="Titre4"/>
        <w:spacing w:line="276" w:lineRule="auto"/>
      </w:pPr>
      <w:bookmarkStart w:id="83" w:name="_Toc94001237"/>
      <w:r w:rsidRPr="00812EC3">
        <w:t>Article 22 : Dimensionnement des fondations</w:t>
      </w:r>
      <w:bookmarkEnd w:id="83"/>
    </w:p>
    <w:p w14:paraId="06D16D2E" w14:textId="77777777" w:rsidR="008E74B0" w:rsidRPr="00812EC3" w:rsidRDefault="008E74B0" w:rsidP="008E74B0">
      <w:pPr>
        <w:spacing w:line="276" w:lineRule="auto"/>
        <w:jc w:val="both"/>
        <w:rPr>
          <w:rFonts w:ascii="Arial Narrow" w:hAnsi="Arial Narrow"/>
        </w:rPr>
      </w:pPr>
      <w:r w:rsidRPr="00812EC3">
        <w:rPr>
          <w:rFonts w:ascii="Arial Narrow" w:hAnsi="Arial Narrow"/>
        </w:rPr>
        <w:t>Lorsque l’usage des fondations en béton sera nécessaire l’on distinguera les quatre types de terrains suivants :</w:t>
      </w:r>
    </w:p>
    <w:p w14:paraId="2B56438C"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-terrain marécageux</w:t>
      </w:r>
    </w:p>
    <w:p w14:paraId="276A106D"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-terrain type A terrain argilo sableux à terrassement</w:t>
      </w:r>
    </w:p>
    <w:p w14:paraId="2B04F2C7"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-terrain type B terrain type latéritique, gravillonnaire, argiles compactes</w:t>
      </w:r>
    </w:p>
    <w:p w14:paraId="77E27336"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-terrain rocheux</w:t>
      </w:r>
    </w:p>
    <w:p w14:paraId="456AE44A" w14:textId="77777777" w:rsidR="008E74B0" w:rsidRPr="00812EC3" w:rsidRDefault="008E74B0" w:rsidP="008E74B0">
      <w:pPr>
        <w:spacing w:line="276" w:lineRule="auto"/>
        <w:jc w:val="both"/>
        <w:rPr>
          <w:rFonts w:ascii="Arial Narrow" w:hAnsi="Arial Narrow"/>
        </w:rPr>
      </w:pPr>
      <w:r w:rsidRPr="00812EC3">
        <w:rPr>
          <w:rFonts w:ascii="Arial Narrow" w:hAnsi="Arial Narrow"/>
          <w:b/>
          <w:i/>
        </w:rPr>
        <w:t xml:space="preserve">Pour les terrains type A et B </w:t>
      </w:r>
      <w:r w:rsidRPr="00812EC3">
        <w:rPr>
          <w:rFonts w:ascii="Arial Narrow" w:hAnsi="Arial Narrow"/>
        </w:rPr>
        <w:t>les massifs seront dimensionnés conformément aux tableaux ci-joints.</w:t>
      </w:r>
    </w:p>
    <w:p w14:paraId="30C4C685" w14:textId="77777777" w:rsidR="008E74B0" w:rsidRPr="00812EC3" w:rsidRDefault="008E74B0" w:rsidP="008E74B0">
      <w:pPr>
        <w:spacing w:line="276" w:lineRule="auto"/>
        <w:jc w:val="both"/>
        <w:rPr>
          <w:rFonts w:ascii="Arial Narrow" w:hAnsi="Arial Narrow"/>
        </w:rPr>
      </w:pPr>
      <w:r w:rsidRPr="00812EC3">
        <w:rPr>
          <w:rFonts w:ascii="Arial Narrow" w:hAnsi="Arial Narrow"/>
          <w:b/>
          <w:i/>
        </w:rPr>
        <w:t xml:space="preserve">Pour les terrains marécageux </w:t>
      </w:r>
      <w:r w:rsidRPr="00812EC3">
        <w:rPr>
          <w:rFonts w:ascii="Arial Narrow" w:hAnsi="Arial Narrow"/>
        </w:rPr>
        <w:t>les massifs seront calculés pour chaque cas rencontré et feront l’objet d’une note spéciale de calcul.</w:t>
      </w:r>
    </w:p>
    <w:p w14:paraId="0800BBC7" w14:textId="77777777" w:rsidR="008E74B0" w:rsidRPr="00812EC3" w:rsidRDefault="008E74B0" w:rsidP="008E74B0">
      <w:pPr>
        <w:spacing w:line="276" w:lineRule="auto"/>
        <w:jc w:val="both"/>
        <w:rPr>
          <w:rFonts w:ascii="Arial Narrow" w:hAnsi="Arial Narrow"/>
        </w:rPr>
      </w:pPr>
      <w:r w:rsidRPr="00812EC3">
        <w:rPr>
          <w:rFonts w:ascii="Arial Narrow" w:hAnsi="Arial Narrow"/>
        </w:rPr>
        <w:t>La stabilité admise étant:</w:t>
      </w:r>
    </w:p>
    <w:p w14:paraId="1F308482" w14:textId="77777777" w:rsidR="008E74B0" w:rsidRPr="00812EC3" w:rsidRDefault="008E74B0" w:rsidP="008E74B0">
      <w:pPr>
        <w:spacing w:line="276" w:lineRule="auto"/>
        <w:jc w:val="both"/>
        <w:rPr>
          <w:rFonts w:ascii="Arial Narrow" w:hAnsi="Arial Narrow"/>
        </w:rPr>
      </w:pPr>
      <w:r w:rsidRPr="00812EC3">
        <w:rPr>
          <w:rFonts w:ascii="Arial Narrow" w:hAnsi="Arial Narrow"/>
        </w:rPr>
        <w:t>S ≥ 1,1 en alignement</w:t>
      </w:r>
    </w:p>
    <w:p w14:paraId="23582015" w14:textId="77777777" w:rsidR="008E74B0" w:rsidRPr="00812EC3" w:rsidRDefault="008E74B0" w:rsidP="008E74B0">
      <w:pPr>
        <w:spacing w:line="276" w:lineRule="auto"/>
        <w:jc w:val="both"/>
        <w:rPr>
          <w:rFonts w:ascii="Arial Narrow" w:hAnsi="Arial Narrow"/>
        </w:rPr>
      </w:pPr>
      <w:r w:rsidRPr="00812EC3">
        <w:rPr>
          <w:rFonts w:ascii="Arial Narrow" w:hAnsi="Arial Narrow"/>
        </w:rPr>
        <w:t>S ≥ 1,5 en angle ou arrêt</w:t>
      </w:r>
    </w:p>
    <w:p w14:paraId="06D38998"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Pour les terrains en rocher dur, sain et compact</w:t>
      </w:r>
    </w:p>
    <w:p w14:paraId="7C523606"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dimensions de fouilles seront réduites au minimum.</w:t>
      </w:r>
    </w:p>
    <w:p w14:paraId="78EF9204"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Coefficient de sécurité</w:t>
      </w:r>
    </w:p>
    <w:p w14:paraId="19C19DD0" w14:textId="77777777" w:rsidR="008E74B0" w:rsidRDefault="008E74B0">
      <w:pPr>
        <w:pStyle w:val="Paragraphedeliste"/>
        <w:numPr>
          <w:ilvl w:val="0"/>
          <w:numId w:val="78"/>
        </w:numPr>
        <w:spacing w:line="276" w:lineRule="auto"/>
        <w:jc w:val="both"/>
        <w:rPr>
          <w:rFonts w:ascii="Arial Narrow" w:hAnsi="Arial Narrow"/>
        </w:rPr>
      </w:pPr>
      <w:r w:rsidRPr="00E04573">
        <w:rPr>
          <w:rFonts w:ascii="Arial Narrow" w:hAnsi="Arial Narrow"/>
        </w:rPr>
        <w:t>En alignement 1,1</w:t>
      </w:r>
      <w:r>
        <w:rPr>
          <w:rFonts w:ascii="Arial Narrow" w:hAnsi="Arial Narrow"/>
        </w:rPr>
        <w:t>;</w:t>
      </w:r>
    </w:p>
    <w:p w14:paraId="33CFFFDE" w14:textId="77777777" w:rsidR="008E74B0" w:rsidRPr="00E04573" w:rsidRDefault="008E74B0">
      <w:pPr>
        <w:pStyle w:val="Paragraphedeliste"/>
        <w:numPr>
          <w:ilvl w:val="0"/>
          <w:numId w:val="78"/>
        </w:numPr>
        <w:spacing w:line="276" w:lineRule="auto"/>
        <w:jc w:val="both"/>
        <w:rPr>
          <w:rFonts w:ascii="Arial Narrow" w:hAnsi="Arial Narrow"/>
        </w:rPr>
      </w:pPr>
      <w:r w:rsidRPr="00E04573">
        <w:rPr>
          <w:rFonts w:ascii="Arial Narrow" w:hAnsi="Arial Narrow"/>
        </w:rPr>
        <w:t>En angle et arrêt 1, 5</w:t>
      </w:r>
      <w:r>
        <w:rPr>
          <w:rFonts w:ascii="Arial Narrow" w:hAnsi="Arial Narrow"/>
        </w:rPr>
        <w:t>.</w:t>
      </w:r>
    </w:p>
    <w:p w14:paraId="4D97B02E"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tableaux ci-joints en tiennent compte, les poteaux d’effort égal ou supérieur à 300daN étant considérés comme supports d’angle ou d’arrêt.</w:t>
      </w:r>
    </w:p>
    <w:p w14:paraId="4F4EA7F5" w14:textId="77777777" w:rsidR="008E74B0" w:rsidRPr="00812EC3" w:rsidRDefault="008E74B0">
      <w:pPr>
        <w:numPr>
          <w:ilvl w:val="0"/>
          <w:numId w:val="62"/>
        </w:numPr>
        <w:spacing w:after="0" w:line="276" w:lineRule="auto"/>
        <w:jc w:val="both"/>
        <w:rPr>
          <w:rFonts w:ascii="Arial Narrow" w:hAnsi="Arial Narrow"/>
          <w:b/>
        </w:rPr>
      </w:pPr>
      <w:r w:rsidRPr="00812EC3">
        <w:rPr>
          <w:rFonts w:ascii="Arial Narrow" w:hAnsi="Arial Narrow"/>
          <w:b/>
        </w:rPr>
        <w:t>-</w:t>
      </w:r>
      <w:r w:rsidRPr="00812EC3">
        <w:rPr>
          <w:rFonts w:ascii="Arial Narrow" w:hAnsi="Arial Narrow"/>
        </w:rPr>
        <w:t xml:space="preserve"> </w:t>
      </w:r>
      <w:r w:rsidRPr="00812EC3">
        <w:rPr>
          <w:rFonts w:ascii="Arial Narrow" w:hAnsi="Arial Narrow"/>
          <w:b/>
        </w:rPr>
        <w:t>DIMENSION DES MASSIFS D’IMPLANTATION REGION -A-</w:t>
      </w:r>
    </w:p>
    <w:p w14:paraId="178E3447" w14:textId="77777777" w:rsidR="008E74B0" w:rsidRPr="00812EC3" w:rsidRDefault="008E74B0" w:rsidP="008E74B0">
      <w:pPr>
        <w:spacing w:line="276" w:lineRule="auto"/>
        <w:ind w:left="720"/>
      </w:pPr>
    </w:p>
    <w:tbl>
      <w:tblPr>
        <w:tblW w:w="937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2"/>
        <w:gridCol w:w="1273"/>
        <w:gridCol w:w="1797"/>
        <w:gridCol w:w="1535"/>
        <w:gridCol w:w="1536"/>
        <w:gridCol w:w="1566"/>
      </w:tblGrid>
      <w:tr w:rsidR="008E74B0" w:rsidRPr="00812EC3" w14:paraId="315E90BE" w14:textId="77777777" w:rsidTr="00F34367">
        <w:trPr>
          <w:cantSplit/>
          <w:trHeight w:val="20"/>
        </w:trPr>
        <w:tc>
          <w:tcPr>
            <w:tcW w:w="2945" w:type="dxa"/>
            <w:gridSpan w:val="2"/>
            <w:vAlign w:val="center"/>
          </w:tcPr>
          <w:p w14:paraId="45784C34"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Types de poteaux</w:t>
            </w:r>
          </w:p>
        </w:tc>
        <w:tc>
          <w:tcPr>
            <w:tcW w:w="1797" w:type="dxa"/>
            <w:vMerge w:val="restart"/>
            <w:vAlign w:val="center"/>
          </w:tcPr>
          <w:p w14:paraId="33103A83" w14:textId="77777777" w:rsidR="008E74B0" w:rsidRPr="00812EC3" w:rsidRDefault="008E74B0" w:rsidP="00F34367">
            <w:pPr>
              <w:spacing w:line="276" w:lineRule="auto"/>
              <w:jc w:val="both"/>
              <w:rPr>
                <w:rFonts w:ascii="Arial Narrow" w:hAnsi="Arial Narrow"/>
                <w:b/>
              </w:rPr>
            </w:pPr>
            <w:r w:rsidRPr="00812EC3">
              <w:rPr>
                <w:rFonts w:ascii="Arial Narrow" w:hAnsi="Arial Narrow"/>
                <w:b/>
              </w:rPr>
              <w:t>Dimension des massifs a* b* H en m</w:t>
            </w:r>
          </w:p>
        </w:tc>
        <w:tc>
          <w:tcPr>
            <w:tcW w:w="1535" w:type="dxa"/>
            <w:vMerge w:val="restart"/>
            <w:vAlign w:val="center"/>
          </w:tcPr>
          <w:p w14:paraId="10A18258" w14:textId="77777777" w:rsidR="008E74B0" w:rsidRPr="00812EC3" w:rsidRDefault="008E74B0" w:rsidP="00F34367">
            <w:pPr>
              <w:spacing w:line="276" w:lineRule="auto"/>
              <w:jc w:val="both"/>
              <w:rPr>
                <w:rFonts w:ascii="Arial Narrow" w:hAnsi="Arial Narrow"/>
                <w:b/>
              </w:rPr>
            </w:pPr>
            <w:r w:rsidRPr="00812EC3">
              <w:rPr>
                <w:rFonts w:ascii="Arial Narrow" w:hAnsi="Arial Narrow"/>
                <w:b/>
              </w:rPr>
              <w:t>Volume de la fouille m3</w:t>
            </w:r>
          </w:p>
        </w:tc>
        <w:tc>
          <w:tcPr>
            <w:tcW w:w="1536" w:type="dxa"/>
            <w:vMerge w:val="restart"/>
            <w:vAlign w:val="center"/>
          </w:tcPr>
          <w:p w14:paraId="1F1219C6" w14:textId="77777777" w:rsidR="008E74B0" w:rsidRPr="00812EC3" w:rsidRDefault="008E74B0" w:rsidP="00F34367">
            <w:pPr>
              <w:spacing w:line="276" w:lineRule="auto"/>
              <w:jc w:val="both"/>
              <w:rPr>
                <w:rFonts w:ascii="Arial Narrow" w:hAnsi="Arial Narrow"/>
                <w:b/>
              </w:rPr>
            </w:pPr>
            <w:r w:rsidRPr="00812EC3">
              <w:rPr>
                <w:rFonts w:ascii="Arial Narrow" w:hAnsi="Arial Narrow"/>
                <w:b/>
              </w:rPr>
              <w:t>Volume du pied du BA dans la fouille en m3</w:t>
            </w:r>
          </w:p>
        </w:tc>
        <w:tc>
          <w:tcPr>
            <w:tcW w:w="1566" w:type="dxa"/>
            <w:vMerge w:val="restart"/>
            <w:vAlign w:val="center"/>
          </w:tcPr>
          <w:p w14:paraId="1473966D" w14:textId="77777777" w:rsidR="008E74B0" w:rsidRPr="00812EC3" w:rsidRDefault="008E74B0" w:rsidP="00F34367">
            <w:pPr>
              <w:spacing w:line="276" w:lineRule="auto"/>
              <w:jc w:val="both"/>
              <w:rPr>
                <w:rFonts w:ascii="Arial Narrow" w:hAnsi="Arial Narrow"/>
                <w:b/>
              </w:rPr>
            </w:pPr>
            <w:r w:rsidRPr="00812EC3">
              <w:rPr>
                <w:rFonts w:ascii="Arial Narrow" w:hAnsi="Arial Narrow"/>
                <w:b/>
              </w:rPr>
              <w:t>Volume du béton à mètre en œuvre m3</w:t>
            </w:r>
          </w:p>
        </w:tc>
      </w:tr>
      <w:tr w:rsidR="008E74B0" w:rsidRPr="001E50C5" w14:paraId="79C6590B" w14:textId="77777777" w:rsidTr="00F34367">
        <w:trPr>
          <w:cantSplit/>
          <w:trHeight w:val="20"/>
        </w:trPr>
        <w:tc>
          <w:tcPr>
            <w:tcW w:w="1672" w:type="dxa"/>
            <w:vAlign w:val="center"/>
          </w:tcPr>
          <w:p w14:paraId="13E384E5"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Hauteur en m</w:t>
            </w:r>
          </w:p>
        </w:tc>
        <w:tc>
          <w:tcPr>
            <w:tcW w:w="1273" w:type="dxa"/>
            <w:vAlign w:val="center"/>
          </w:tcPr>
          <w:p w14:paraId="1A6DFDB1"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Efforts en daN</w:t>
            </w:r>
          </w:p>
        </w:tc>
        <w:tc>
          <w:tcPr>
            <w:tcW w:w="1797" w:type="dxa"/>
            <w:vMerge/>
            <w:vAlign w:val="center"/>
          </w:tcPr>
          <w:p w14:paraId="08AA2122" w14:textId="77777777" w:rsidR="008E74B0" w:rsidRPr="001E50C5" w:rsidRDefault="008E74B0" w:rsidP="00F34367">
            <w:pPr>
              <w:spacing w:line="276" w:lineRule="auto"/>
              <w:jc w:val="both"/>
              <w:rPr>
                <w:rFonts w:ascii="Arial Narrow" w:hAnsi="Arial Narrow"/>
              </w:rPr>
            </w:pPr>
          </w:p>
        </w:tc>
        <w:tc>
          <w:tcPr>
            <w:tcW w:w="1535" w:type="dxa"/>
            <w:vMerge/>
            <w:vAlign w:val="center"/>
          </w:tcPr>
          <w:p w14:paraId="01C5C0D0" w14:textId="77777777" w:rsidR="008E74B0" w:rsidRPr="001E50C5" w:rsidRDefault="008E74B0" w:rsidP="00F34367">
            <w:pPr>
              <w:spacing w:line="276" w:lineRule="auto"/>
              <w:jc w:val="both"/>
              <w:rPr>
                <w:rFonts w:ascii="Arial Narrow" w:hAnsi="Arial Narrow"/>
              </w:rPr>
            </w:pPr>
          </w:p>
        </w:tc>
        <w:tc>
          <w:tcPr>
            <w:tcW w:w="1536" w:type="dxa"/>
            <w:vMerge/>
            <w:vAlign w:val="center"/>
          </w:tcPr>
          <w:p w14:paraId="1A82AC87" w14:textId="77777777" w:rsidR="008E74B0" w:rsidRPr="001E50C5" w:rsidRDefault="008E74B0" w:rsidP="00F34367">
            <w:pPr>
              <w:spacing w:line="276" w:lineRule="auto"/>
              <w:jc w:val="both"/>
              <w:rPr>
                <w:rFonts w:ascii="Arial Narrow" w:hAnsi="Arial Narrow"/>
              </w:rPr>
            </w:pPr>
          </w:p>
        </w:tc>
        <w:tc>
          <w:tcPr>
            <w:tcW w:w="1566" w:type="dxa"/>
            <w:vMerge/>
            <w:vAlign w:val="center"/>
          </w:tcPr>
          <w:p w14:paraId="22217D08" w14:textId="77777777" w:rsidR="008E74B0" w:rsidRPr="001E50C5" w:rsidRDefault="008E74B0" w:rsidP="00F34367">
            <w:pPr>
              <w:spacing w:line="276" w:lineRule="auto"/>
              <w:jc w:val="both"/>
              <w:rPr>
                <w:rFonts w:ascii="Arial Narrow" w:hAnsi="Arial Narrow"/>
              </w:rPr>
            </w:pPr>
          </w:p>
        </w:tc>
      </w:tr>
      <w:tr w:rsidR="008E74B0" w:rsidRPr="001E50C5" w14:paraId="0800546F" w14:textId="77777777" w:rsidTr="00F34367">
        <w:trPr>
          <w:cantSplit/>
          <w:trHeight w:val="20"/>
        </w:trPr>
        <w:tc>
          <w:tcPr>
            <w:tcW w:w="1672" w:type="dxa"/>
            <w:vMerge w:val="restart"/>
            <w:vAlign w:val="center"/>
          </w:tcPr>
          <w:p w14:paraId="49530397" w14:textId="77777777" w:rsidR="008E74B0" w:rsidRPr="001E50C5" w:rsidRDefault="008E74B0" w:rsidP="00F34367">
            <w:pPr>
              <w:spacing w:line="276" w:lineRule="auto"/>
              <w:jc w:val="both"/>
              <w:rPr>
                <w:rFonts w:ascii="Arial Narrow" w:hAnsi="Arial Narrow"/>
              </w:rPr>
            </w:pPr>
            <w:r w:rsidRPr="001E50C5">
              <w:rPr>
                <w:rFonts w:ascii="Arial Narrow" w:hAnsi="Arial Narrow"/>
              </w:rPr>
              <w:t>9</w:t>
            </w:r>
          </w:p>
        </w:tc>
        <w:tc>
          <w:tcPr>
            <w:tcW w:w="1273" w:type="dxa"/>
            <w:vAlign w:val="center"/>
          </w:tcPr>
          <w:p w14:paraId="10BD96C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300</w:t>
            </w:r>
          </w:p>
        </w:tc>
        <w:tc>
          <w:tcPr>
            <w:tcW w:w="1797" w:type="dxa"/>
            <w:vAlign w:val="center"/>
          </w:tcPr>
          <w:p w14:paraId="544EA28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0.55*0.50*1.40</w:t>
            </w:r>
          </w:p>
        </w:tc>
        <w:tc>
          <w:tcPr>
            <w:tcW w:w="1535" w:type="dxa"/>
            <w:vAlign w:val="center"/>
          </w:tcPr>
          <w:p w14:paraId="67BE7C3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0.380</w:t>
            </w:r>
          </w:p>
        </w:tc>
        <w:tc>
          <w:tcPr>
            <w:tcW w:w="1536" w:type="dxa"/>
            <w:vAlign w:val="center"/>
          </w:tcPr>
          <w:p w14:paraId="11AF71D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0.068</w:t>
            </w:r>
          </w:p>
        </w:tc>
        <w:tc>
          <w:tcPr>
            <w:tcW w:w="1566" w:type="dxa"/>
            <w:vAlign w:val="center"/>
          </w:tcPr>
          <w:p w14:paraId="12B0141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0.312</w:t>
            </w:r>
          </w:p>
        </w:tc>
      </w:tr>
      <w:tr w:rsidR="008E74B0" w:rsidRPr="001E50C5" w14:paraId="63C4851D" w14:textId="77777777" w:rsidTr="00F34367">
        <w:trPr>
          <w:cantSplit/>
          <w:trHeight w:val="20"/>
        </w:trPr>
        <w:tc>
          <w:tcPr>
            <w:tcW w:w="1672" w:type="dxa"/>
            <w:vMerge/>
            <w:vAlign w:val="center"/>
          </w:tcPr>
          <w:p w14:paraId="0FB3ED22" w14:textId="77777777" w:rsidR="008E74B0" w:rsidRPr="001E50C5" w:rsidRDefault="008E74B0" w:rsidP="00F34367">
            <w:pPr>
              <w:spacing w:line="276" w:lineRule="auto"/>
              <w:jc w:val="both"/>
              <w:rPr>
                <w:rFonts w:ascii="Arial Narrow" w:hAnsi="Arial Narrow"/>
              </w:rPr>
            </w:pPr>
          </w:p>
        </w:tc>
        <w:tc>
          <w:tcPr>
            <w:tcW w:w="1273" w:type="dxa"/>
            <w:vAlign w:val="center"/>
          </w:tcPr>
          <w:p w14:paraId="049CFDC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400</w:t>
            </w:r>
          </w:p>
        </w:tc>
        <w:tc>
          <w:tcPr>
            <w:tcW w:w="1797" w:type="dxa"/>
            <w:vAlign w:val="center"/>
          </w:tcPr>
          <w:p w14:paraId="15C09FA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0.65*0.55*1.40</w:t>
            </w:r>
          </w:p>
        </w:tc>
        <w:tc>
          <w:tcPr>
            <w:tcW w:w="1535" w:type="dxa"/>
            <w:vAlign w:val="center"/>
          </w:tcPr>
          <w:p w14:paraId="19B878E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0.500</w:t>
            </w:r>
          </w:p>
        </w:tc>
        <w:tc>
          <w:tcPr>
            <w:tcW w:w="1536" w:type="dxa"/>
            <w:vAlign w:val="center"/>
          </w:tcPr>
          <w:p w14:paraId="5503A74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0.068</w:t>
            </w:r>
          </w:p>
        </w:tc>
        <w:tc>
          <w:tcPr>
            <w:tcW w:w="1566" w:type="dxa"/>
            <w:vAlign w:val="center"/>
          </w:tcPr>
          <w:p w14:paraId="083491A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0.432</w:t>
            </w:r>
          </w:p>
        </w:tc>
      </w:tr>
      <w:tr w:rsidR="008E74B0" w:rsidRPr="001E50C5" w14:paraId="6CDF3FAE" w14:textId="77777777" w:rsidTr="00F34367">
        <w:trPr>
          <w:cantSplit/>
          <w:trHeight w:val="20"/>
        </w:trPr>
        <w:tc>
          <w:tcPr>
            <w:tcW w:w="1672" w:type="dxa"/>
            <w:vMerge/>
            <w:vAlign w:val="center"/>
          </w:tcPr>
          <w:p w14:paraId="05339463" w14:textId="77777777" w:rsidR="008E74B0" w:rsidRPr="001E50C5" w:rsidRDefault="008E74B0" w:rsidP="00F34367">
            <w:pPr>
              <w:spacing w:line="276" w:lineRule="auto"/>
              <w:jc w:val="both"/>
              <w:rPr>
                <w:rFonts w:ascii="Arial Narrow" w:hAnsi="Arial Narrow"/>
              </w:rPr>
            </w:pPr>
          </w:p>
        </w:tc>
        <w:tc>
          <w:tcPr>
            <w:tcW w:w="1273" w:type="dxa"/>
            <w:vAlign w:val="center"/>
          </w:tcPr>
          <w:p w14:paraId="26D04E3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500</w:t>
            </w:r>
          </w:p>
        </w:tc>
        <w:tc>
          <w:tcPr>
            <w:tcW w:w="1797" w:type="dxa"/>
            <w:vAlign w:val="center"/>
          </w:tcPr>
          <w:p w14:paraId="2054786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0.80-0.65*1.40</w:t>
            </w:r>
          </w:p>
        </w:tc>
        <w:tc>
          <w:tcPr>
            <w:tcW w:w="1535" w:type="dxa"/>
            <w:vAlign w:val="center"/>
          </w:tcPr>
          <w:p w14:paraId="639CEA8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0.720</w:t>
            </w:r>
          </w:p>
        </w:tc>
        <w:tc>
          <w:tcPr>
            <w:tcW w:w="1536" w:type="dxa"/>
            <w:vAlign w:val="center"/>
          </w:tcPr>
          <w:p w14:paraId="15DD28D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0.068</w:t>
            </w:r>
          </w:p>
        </w:tc>
        <w:tc>
          <w:tcPr>
            <w:tcW w:w="1566" w:type="dxa"/>
            <w:vAlign w:val="center"/>
          </w:tcPr>
          <w:p w14:paraId="607468A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0.652</w:t>
            </w:r>
          </w:p>
        </w:tc>
      </w:tr>
      <w:tr w:rsidR="008E74B0" w:rsidRPr="001E50C5" w14:paraId="7605618D" w14:textId="77777777" w:rsidTr="00F34367">
        <w:trPr>
          <w:cantSplit/>
          <w:trHeight w:val="20"/>
        </w:trPr>
        <w:tc>
          <w:tcPr>
            <w:tcW w:w="1672" w:type="dxa"/>
            <w:vMerge/>
            <w:vAlign w:val="center"/>
          </w:tcPr>
          <w:p w14:paraId="4B9AE9D3" w14:textId="77777777" w:rsidR="008E74B0" w:rsidRPr="001E50C5" w:rsidRDefault="008E74B0" w:rsidP="00F34367">
            <w:pPr>
              <w:spacing w:line="276" w:lineRule="auto"/>
              <w:jc w:val="both"/>
              <w:rPr>
                <w:rFonts w:ascii="Arial Narrow" w:hAnsi="Arial Narrow"/>
              </w:rPr>
            </w:pPr>
          </w:p>
        </w:tc>
        <w:tc>
          <w:tcPr>
            <w:tcW w:w="1273" w:type="dxa"/>
            <w:vAlign w:val="center"/>
          </w:tcPr>
          <w:p w14:paraId="110927F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600</w:t>
            </w:r>
          </w:p>
        </w:tc>
        <w:tc>
          <w:tcPr>
            <w:tcW w:w="1797" w:type="dxa"/>
            <w:vAlign w:val="center"/>
          </w:tcPr>
          <w:p w14:paraId="274FAA5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0.9.*0.75*1.40</w:t>
            </w:r>
          </w:p>
        </w:tc>
        <w:tc>
          <w:tcPr>
            <w:tcW w:w="1535" w:type="dxa"/>
            <w:vAlign w:val="center"/>
          </w:tcPr>
          <w:p w14:paraId="3646A37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0.940</w:t>
            </w:r>
          </w:p>
        </w:tc>
        <w:tc>
          <w:tcPr>
            <w:tcW w:w="1536" w:type="dxa"/>
            <w:vAlign w:val="center"/>
          </w:tcPr>
          <w:p w14:paraId="4EFB1B7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0.068</w:t>
            </w:r>
          </w:p>
        </w:tc>
        <w:tc>
          <w:tcPr>
            <w:tcW w:w="1566" w:type="dxa"/>
            <w:vAlign w:val="center"/>
          </w:tcPr>
          <w:p w14:paraId="1258DC3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0.872</w:t>
            </w:r>
          </w:p>
        </w:tc>
      </w:tr>
      <w:tr w:rsidR="008E74B0" w:rsidRPr="001E50C5" w14:paraId="35879558" w14:textId="77777777" w:rsidTr="00F34367">
        <w:trPr>
          <w:cantSplit/>
          <w:trHeight w:val="20"/>
        </w:trPr>
        <w:tc>
          <w:tcPr>
            <w:tcW w:w="1672" w:type="dxa"/>
            <w:vMerge/>
            <w:vAlign w:val="center"/>
          </w:tcPr>
          <w:p w14:paraId="477C5F2D" w14:textId="77777777" w:rsidR="008E74B0" w:rsidRPr="001E50C5" w:rsidRDefault="008E74B0" w:rsidP="00F34367">
            <w:pPr>
              <w:spacing w:line="276" w:lineRule="auto"/>
              <w:jc w:val="both"/>
              <w:rPr>
                <w:rFonts w:ascii="Arial Narrow" w:hAnsi="Arial Narrow"/>
              </w:rPr>
            </w:pPr>
          </w:p>
        </w:tc>
        <w:tc>
          <w:tcPr>
            <w:tcW w:w="1273" w:type="dxa"/>
            <w:vAlign w:val="center"/>
          </w:tcPr>
          <w:p w14:paraId="095C0C0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800</w:t>
            </w:r>
          </w:p>
        </w:tc>
        <w:tc>
          <w:tcPr>
            <w:tcW w:w="1797" w:type="dxa"/>
            <w:vAlign w:val="center"/>
          </w:tcPr>
          <w:p w14:paraId="2B472C3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1.10*0.95.1.40</w:t>
            </w:r>
          </w:p>
        </w:tc>
        <w:tc>
          <w:tcPr>
            <w:tcW w:w="1535" w:type="dxa"/>
            <w:vAlign w:val="center"/>
          </w:tcPr>
          <w:p w14:paraId="6478C7A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1.460</w:t>
            </w:r>
          </w:p>
        </w:tc>
        <w:tc>
          <w:tcPr>
            <w:tcW w:w="1536" w:type="dxa"/>
            <w:vAlign w:val="center"/>
          </w:tcPr>
          <w:p w14:paraId="088FFA9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0.092</w:t>
            </w:r>
          </w:p>
        </w:tc>
        <w:tc>
          <w:tcPr>
            <w:tcW w:w="1566" w:type="dxa"/>
            <w:vAlign w:val="center"/>
          </w:tcPr>
          <w:p w14:paraId="168CE05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1.368</w:t>
            </w:r>
          </w:p>
        </w:tc>
      </w:tr>
      <w:tr w:rsidR="008E74B0" w:rsidRPr="001E50C5" w14:paraId="70C630B5" w14:textId="77777777" w:rsidTr="00F34367">
        <w:trPr>
          <w:cantSplit/>
          <w:trHeight w:val="20"/>
        </w:trPr>
        <w:tc>
          <w:tcPr>
            <w:tcW w:w="1672" w:type="dxa"/>
            <w:vMerge/>
            <w:vAlign w:val="center"/>
          </w:tcPr>
          <w:p w14:paraId="2D7910BC" w14:textId="77777777" w:rsidR="008E74B0" w:rsidRPr="001E50C5" w:rsidRDefault="008E74B0" w:rsidP="00F34367">
            <w:pPr>
              <w:spacing w:line="276" w:lineRule="auto"/>
              <w:jc w:val="both"/>
              <w:rPr>
                <w:rFonts w:ascii="Arial Narrow" w:hAnsi="Arial Narrow"/>
              </w:rPr>
            </w:pPr>
          </w:p>
        </w:tc>
        <w:tc>
          <w:tcPr>
            <w:tcW w:w="1273" w:type="dxa"/>
            <w:vAlign w:val="center"/>
          </w:tcPr>
          <w:p w14:paraId="1883C5E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1000</w:t>
            </w:r>
          </w:p>
        </w:tc>
        <w:tc>
          <w:tcPr>
            <w:tcW w:w="1797" w:type="dxa"/>
            <w:vAlign w:val="center"/>
          </w:tcPr>
          <w:p w14:paraId="124B0A7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1.25*1.07*1.40</w:t>
            </w:r>
          </w:p>
        </w:tc>
        <w:tc>
          <w:tcPr>
            <w:tcW w:w="1535" w:type="dxa"/>
            <w:vAlign w:val="center"/>
          </w:tcPr>
          <w:p w14:paraId="63DCC31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1.870</w:t>
            </w:r>
          </w:p>
        </w:tc>
        <w:tc>
          <w:tcPr>
            <w:tcW w:w="1536" w:type="dxa"/>
            <w:vAlign w:val="center"/>
          </w:tcPr>
          <w:p w14:paraId="2734C64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0.092</w:t>
            </w:r>
          </w:p>
        </w:tc>
        <w:tc>
          <w:tcPr>
            <w:tcW w:w="1566" w:type="dxa"/>
            <w:vAlign w:val="center"/>
          </w:tcPr>
          <w:p w14:paraId="2EA7A73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1.778</w:t>
            </w:r>
          </w:p>
        </w:tc>
      </w:tr>
      <w:tr w:rsidR="008E74B0" w:rsidRPr="001E50C5" w14:paraId="40969DF3" w14:textId="77777777" w:rsidTr="00F34367">
        <w:trPr>
          <w:cantSplit/>
          <w:trHeight w:val="20"/>
        </w:trPr>
        <w:tc>
          <w:tcPr>
            <w:tcW w:w="1672" w:type="dxa"/>
            <w:vMerge/>
            <w:vAlign w:val="center"/>
          </w:tcPr>
          <w:p w14:paraId="7E478025" w14:textId="77777777" w:rsidR="008E74B0" w:rsidRPr="001E50C5" w:rsidRDefault="008E74B0" w:rsidP="00F34367">
            <w:pPr>
              <w:spacing w:line="276" w:lineRule="auto"/>
              <w:jc w:val="both"/>
              <w:rPr>
                <w:rFonts w:ascii="Arial Narrow" w:hAnsi="Arial Narrow"/>
              </w:rPr>
            </w:pPr>
          </w:p>
        </w:tc>
        <w:tc>
          <w:tcPr>
            <w:tcW w:w="1273" w:type="dxa"/>
            <w:vAlign w:val="center"/>
          </w:tcPr>
          <w:p w14:paraId="180BF6F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1250</w:t>
            </w:r>
          </w:p>
        </w:tc>
        <w:tc>
          <w:tcPr>
            <w:tcW w:w="1797" w:type="dxa"/>
            <w:vAlign w:val="center"/>
          </w:tcPr>
          <w:p w14:paraId="1E0E2E6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1.35*1.25*1.40</w:t>
            </w:r>
          </w:p>
        </w:tc>
        <w:tc>
          <w:tcPr>
            <w:tcW w:w="1535" w:type="dxa"/>
            <w:vAlign w:val="center"/>
          </w:tcPr>
          <w:p w14:paraId="2116387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2.360</w:t>
            </w:r>
          </w:p>
        </w:tc>
        <w:tc>
          <w:tcPr>
            <w:tcW w:w="1536" w:type="dxa"/>
            <w:vAlign w:val="center"/>
          </w:tcPr>
          <w:p w14:paraId="6C814FB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0.092</w:t>
            </w:r>
          </w:p>
        </w:tc>
        <w:tc>
          <w:tcPr>
            <w:tcW w:w="1566" w:type="dxa"/>
            <w:vAlign w:val="center"/>
          </w:tcPr>
          <w:p w14:paraId="37DD51C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2.268</w:t>
            </w:r>
          </w:p>
        </w:tc>
      </w:tr>
      <w:tr w:rsidR="008E74B0" w:rsidRPr="001E50C5" w14:paraId="480FF4DA" w14:textId="77777777" w:rsidTr="00F34367">
        <w:trPr>
          <w:cantSplit/>
          <w:trHeight w:val="20"/>
        </w:trPr>
        <w:tc>
          <w:tcPr>
            <w:tcW w:w="1672" w:type="dxa"/>
            <w:vMerge/>
            <w:vAlign w:val="center"/>
          </w:tcPr>
          <w:p w14:paraId="6D3653A2" w14:textId="77777777" w:rsidR="008E74B0" w:rsidRPr="001E50C5" w:rsidRDefault="008E74B0" w:rsidP="00F34367">
            <w:pPr>
              <w:spacing w:line="276" w:lineRule="auto"/>
              <w:jc w:val="both"/>
              <w:rPr>
                <w:rFonts w:ascii="Arial Narrow" w:hAnsi="Arial Narrow"/>
              </w:rPr>
            </w:pPr>
          </w:p>
        </w:tc>
        <w:tc>
          <w:tcPr>
            <w:tcW w:w="1273" w:type="dxa"/>
            <w:vAlign w:val="center"/>
          </w:tcPr>
          <w:p w14:paraId="58335E5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1500</w:t>
            </w:r>
          </w:p>
        </w:tc>
        <w:tc>
          <w:tcPr>
            <w:tcW w:w="1797" w:type="dxa"/>
            <w:vAlign w:val="center"/>
          </w:tcPr>
          <w:p w14:paraId="45B63BF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1.50*1.35*1.40</w:t>
            </w:r>
          </w:p>
        </w:tc>
        <w:tc>
          <w:tcPr>
            <w:tcW w:w="1535" w:type="dxa"/>
            <w:vAlign w:val="center"/>
          </w:tcPr>
          <w:p w14:paraId="7B284EB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2.830</w:t>
            </w:r>
          </w:p>
        </w:tc>
        <w:tc>
          <w:tcPr>
            <w:tcW w:w="1536" w:type="dxa"/>
            <w:vAlign w:val="center"/>
          </w:tcPr>
          <w:p w14:paraId="545FF12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0.092</w:t>
            </w:r>
          </w:p>
        </w:tc>
        <w:tc>
          <w:tcPr>
            <w:tcW w:w="1566" w:type="dxa"/>
            <w:vAlign w:val="center"/>
          </w:tcPr>
          <w:p w14:paraId="7FB46EE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2.738</w:t>
            </w:r>
          </w:p>
        </w:tc>
      </w:tr>
      <w:tr w:rsidR="008E74B0" w:rsidRPr="001E50C5" w14:paraId="16A370FD" w14:textId="77777777" w:rsidTr="00F34367">
        <w:trPr>
          <w:cantSplit/>
          <w:trHeight w:val="20"/>
        </w:trPr>
        <w:tc>
          <w:tcPr>
            <w:tcW w:w="1672" w:type="dxa"/>
            <w:vMerge w:val="restart"/>
            <w:vAlign w:val="center"/>
          </w:tcPr>
          <w:p w14:paraId="27313420" w14:textId="77777777" w:rsidR="008E74B0" w:rsidRPr="001E50C5" w:rsidRDefault="008E74B0" w:rsidP="00F34367">
            <w:pPr>
              <w:spacing w:line="276" w:lineRule="auto"/>
              <w:jc w:val="both"/>
              <w:rPr>
                <w:rFonts w:ascii="Arial Narrow" w:hAnsi="Arial Narrow"/>
              </w:rPr>
            </w:pPr>
            <w:r w:rsidRPr="001E50C5">
              <w:rPr>
                <w:rFonts w:ascii="Arial Narrow" w:hAnsi="Arial Narrow"/>
              </w:rPr>
              <w:t>10</w:t>
            </w:r>
          </w:p>
        </w:tc>
        <w:tc>
          <w:tcPr>
            <w:tcW w:w="1273" w:type="dxa"/>
            <w:vAlign w:val="center"/>
          </w:tcPr>
          <w:p w14:paraId="25A97CC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300</w:t>
            </w:r>
          </w:p>
        </w:tc>
        <w:tc>
          <w:tcPr>
            <w:tcW w:w="1797" w:type="dxa"/>
            <w:vAlign w:val="center"/>
          </w:tcPr>
          <w:p w14:paraId="7225A1C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0.55*0.50*1.50</w:t>
            </w:r>
          </w:p>
        </w:tc>
        <w:tc>
          <w:tcPr>
            <w:tcW w:w="1535" w:type="dxa"/>
            <w:vAlign w:val="center"/>
          </w:tcPr>
          <w:p w14:paraId="28BB6EC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0.410</w:t>
            </w:r>
          </w:p>
        </w:tc>
        <w:tc>
          <w:tcPr>
            <w:tcW w:w="1536" w:type="dxa"/>
            <w:vAlign w:val="center"/>
          </w:tcPr>
          <w:p w14:paraId="3995F0A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0.112</w:t>
            </w:r>
          </w:p>
        </w:tc>
        <w:tc>
          <w:tcPr>
            <w:tcW w:w="1566" w:type="dxa"/>
            <w:vAlign w:val="center"/>
          </w:tcPr>
          <w:p w14:paraId="483E3C7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0.298</w:t>
            </w:r>
          </w:p>
        </w:tc>
      </w:tr>
      <w:tr w:rsidR="008E74B0" w:rsidRPr="001E50C5" w14:paraId="19CE61EA" w14:textId="77777777" w:rsidTr="00F34367">
        <w:trPr>
          <w:cantSplit/>
          <w:trHeight w:val="20"/>
        </w:trPr>
        <w:tc>
          <w:tcPr>
            <w:tcW w:w="1672" w:type="dxa"/>
            <w:vMerge/>
            <w:vAlign w:val="center"/>
          </w:tcPr>
          <w:p w14:paraId="17324AC4" w14:textId="77777777" w:rsidR="008E74B0" w:rsidRPr="001E50C5" w:rsidRDefault="008E74B0" w:rsidP="00F34367">
            <w:pPr>
              <w:spacing w:line="276" w:lineRule="auto"/>
              <w:jc w:val="both"/>
              <w:rPr>
                <w:rFonts w:ascii="Arial Narrow" w:hAnsi="Arial Narrow"/>
              </w:rPr>
            </w:pPr>
          </w:p>
        </w:tc>
        <w:tc>
          <w:tcPr>
            <w:tcW w:w="1273" w:type="dxa"/>
            <w:vAlign w:val="center"/>
          </w:tcPr>
          <w:p w14:paraId="7F6B052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400</w:t>
            </w:r>
          </w:p>
        </w:tc>
        <w:tc>
          <w:tcPr>
            <w:tcW w:w="1797" w:type="dxa"/>
            <w:vAlign w:val="center"/>
          </w:tcPr>
          <w:p w14:paraId="47B1EC6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0.65*0.55*1.50</w:t>
            </w:r>
          </w:p>
        </w:tc>
        <w:tc>
          <w:tcPr>
            <w:tcW w:w="1535" w:type="dxa"/>
            <w:vAlign w:val="center"/>
          </w:tcPr>
          <w:p w14:paraId="0FC81F9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0.530</w:t>
            </w:r>
          </w:p>
        </w:tc>
        <w:tc>
          <w:tcPr>
            <w:tcW w:w="1536" w:type="dxa"/>
            <w:vAlign w:val="center"/>
          </w:tcPr>
          <w:p w14:paraId="0B709F5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0.112</w:t>
            </w:r>
          </w:p>
        </w:tc>
        <w:tc>
          <w:tcPr>
            <w:tcW w:w="1566" w:type="dxa"/>
            <w:vAlign w:val="center"/>
          </w:tcPr>
          <w:p w14:paraId="7A9DFBB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0.418</w:t>
            </w:r>
          </w:p>
        </w:tc>
      </w:tr>
      <w:tr w:rsidR="008E74B0" w:rsidRPr="001E50C5" w14:paraId="0838280D" w14:textId="77777777" w:rsidTr="00F34367">
        <w:trPr>
          <w:cantSplit/>
          <w:trHeight w:val="20"/>
        </w:trPr>
        <w:tc>
          <w:tcPr>
            <w:tcW w:w="1672" w:type="dxa"/>
            <w:vMerge/>
            <w:vAlign w:val="center"/>
          </w:tcPr>
          <w:p w14:paraId="1D8F1DF5" w14:textId="77777777" w:rsidR="008E74B0" w:rsidRPr="001E50C5" w:rsidRDefault="008E74B0" w:rsidP="00F34367">
            <w:pPr>
              <w:spacing w:line="276" w:lineRule="auto"/>
              <w:jc w:val="both"/>
              <w:rPr>
                <w:rFonts w:ascii="Arial Narrow" w:hAnsi="Arial Narrow"/>
              </w:rPr>
            </w:pPr>
          </w:p>
        </w:tc>
        <w:tc>
          <w:tcPr>
            <w:tcW w:w="1273" w:type="dxa"/>
            <w:vAlign w:val="center"/>
          </w:tcPr>
          <w:p w14:paraId="167D129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500</w:t>
            </w:r>
          </w:p>
        </w:tc>
        <w:tc>
          <w:tcPr>
            <w:tcW w:w="1797" w:type="dxa"/>
            <w:vAlign w:val="center"/>
          </w:tcPr>
          <w:p w14:paraId="573E71A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0.80*0.65*1.50</w:t>
            </w:r>
          </w:p>
        </w:tc>
        <w:tc>
          <w:tcPr>
            <w:tcW w:w="1535" w:type="dxa"/>
            <w:vAlign w:val="center"/>
          </w:tcPr>
          <w:p w14:paraId="119C301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0.780</w:t>
            </w:r>
          </w:p>
        </w:tc>
        <w:tc>
          <w:tcPr>
            <w:tcW w:w="1536" w:type="dxa"/>
            <w:vAlign w:val="center"/>
          </w:tcPr>
          <w:p w14:paraId="2FED192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0.112</w:t>
            </w:r>
          </w:p>
        </w:tc>
        <w:tc>
          <w:tcPr>
            <w:tcW w:w="1566" w:type="dxa"/>
            <w:vAlign w:val="center"/>
          </w:tcPr>
          <w:p w14:paraId="35EAB54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0.668</w:t>
            </w:r>
          </w:p>
        </w:tc>
      </w:tr>
      <w:tr w:rsidR="008E74B0" w:rsidRPr="001E50C5" w14:paraId="54F095D6" w14:textId="77777777" w:rsidTr="00F34367">
        <w:trPr>
          <w:cantSplit/>
          <w:trHeight w:val="20"/>
        </w:trPr>
        <w:tc>
          <w:tcPr>
            <w:tcW w:w="1672" w:type="dxa"/>
            <w:vMerge/>
            <w:vAlign w:val="center"/>
          </w:tcPr>
          <w:p w14:paraId="6D653F5B" w14:textId="77777777" w:rsidR="008E74B0" w:rsidRPr="001E50C5" w:rsidRDefault="008E74B0" w:rsidP="00F34367">
            <w:pPr>
              <w:spacing w:line="276" w:lineRule="auto"/>
              <w:jc w:val="both"/>
              <w:rPr>
                <w:rFonts w:ascii="Arial Narrow" w:hAnsi="Arial Narrow"/>
              </w:rPr>
            </w:pPr>
          </w:p>
        </w:tc>
        <w:tc>
          <w:tcPr>
            <w:tcW w:w="1273" w:type="dxa"/>
            <w:vAlign w:val="center"/>
          </w:tcPr>
          <w:p w14:paraId="603C6E9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600</w:t>
            </w:r>
          </w:p>
        </w:tc>
        <w:tc>
          <w:tcPr>
            <w:tcW w:w="1797" w:type="dxa"/>
            <w:vAlign w:val="center"/>
          </w:tcPr>
          <w:p w14:paraId="096B32F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0.90*0.75*1.50</w:t>
            </w:r>
          </w:p>
        </w:tc>
        <w:tc>
          <w:tcPr>
            <w:tcW w:w="1535" w:type="dxa"/>
            <w:vAlign w:val="center"/>
          </w:tcPr>
          <w:p w14:paraId="708E98E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1.010</w:t>
            </w:r>
          </w:p>
        </w:tc>
        <w:tc>
          <w:tcPr>
            <w:tcW w:w="1536" w:type="dxa"/>
            <w:vAlign w:val="center"/>
          </w:tcPr>
          <w:p w14:paraId="298C9CB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0.112</w:t>
            </w:r>
          </w:p>
        </w:tc>
        <w:tc>
          <w:tcPr>
            <w:tcW w:w="1566" w:type="dxa"/>
            <w:vAlign w:val="center"/>
          </w:tcPr>
          <w:p w14:paraId="1265581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0.898</w:t>
            </w:r>
          </w:p>
        </w:tc>
      </w:tr>
      <w:tr w:rsidR="008E74B0" w:rsidRPr="001E50C5" w14:paraId="15495B73" w14:textId="77777777" w:rsidTr="00F34367">
        <w:trPr>
          <w:cantSplit/>
          <w:trHeight w:val="20"/>
        </w:trPr>
        <w:tc>
          <w:tcPr>
            <w:tcW w:w="1672" w:type="dxa"/>
            <w:vMerge/>
            <w:vAlign w:val="center"/>
          </w:tcPr>
          <w:p w14:paraId="2CB110C7" w14:textId="77777777" w:rsidR="008E74B0" w:rsidRPr="001E50C5" w:rsidRDefault="008E74B0" w:rsidP="00F34367">
            <w:pPr>
              <w:spacing w:line="276" w:lineRule="auto"/>
              <w:jc w:val="both"/>
              <w:rPr>
                <w:rFonts w:ascii="Arial Narrow" w:hAnsi="Arial Narrow"/>
              </w:rPr>
            </w:pPr>
          </w:p>
        </w:tc>
        <w:tc>
          <w:tcPr>
            <w:tcW w:w="1273" w:type="dxa"/>
            <w:vAlign w:val="center"/>
          </w:tcPr>
          <w:p w14:paraId="1FDD7A9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800</w:t>
            </w:r>
          </w:p>
        </w:tc>
        <w:tc>
          <w:tcPr>
            <w:tcW w:w="1797" w:type="dxa"/>
            <w:vAlign w:val="center"/>
          </w:tcPr>
          <w:p w14:paraId="0EB398B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1.10*0.95*1.50</w:t>
            </w:r>
          </w:p>
        </w:tc>
        <w:tc>
          <w:tcPr>
            <w:tcW w:w="1535" w:type="dxa"/>
            <w:vAlign w:val="center"/>
          </w:tcPr>
          <w:p w14:paraId="1AF76DD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1.560</w:t>
            </w:r>
          </w:p>
        </w:tc>
        <w:tc>
          <w:tcPr>
            <w:tcW w:w="1536" w:type="dxa"/>
            <w:vAlign w:val="center"/>
          </w:tcPr>
          <w:p w14:paraId="213EA40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0.148</w:t>
            </w:r>
          </w:p>
        </w:tc>
        <w:tc>
          <w:tcPr>
            <w:tcW w:w="1566" w:type="dxa"/>
            <w:vAlign w:val="center"/>
          </w:tcPr>
          <w:p w14:paraId="7B26A9B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1.412</w:t>
            </w:r>
          </w:p>
        </w:tc>
      </w:tr>
      <w:tr w:rsidR="008E74B0" w:rsidRPr="001E50C5" w14:paraId="0BA83943" w14:textId="77777777" w:rsidTr="00F34367">
        <w:trPr>
          <w:cantSplit/>
          <w:trHeight w:val="20"/>
        </w:trPr>
        <w:tc>
          <w:tcPr>
            <w:tcW w:w="1672" w:type="dxa"/>
            <w:vMerge/>
            <w:vAlign w:val="center"/>
          </w:tcPr>
          <w:p w14:paraId="3A460466" w14:textId="77777777" w:rsidR="008E74B0" w:rsidRPr="001E50C5" w:rsidRDefault="008E74B0" w:rsidP="00F34367">
            <w:pPr>
              <w:spacing w:line="276" w:lineRule="auto"/>
              <w:jc w:val="both"/>
              <w:rPr>
                <w:rFonts w:ascii="Arial Narrow" w:hAnsi="Arial Narrow"/>
              </w:rPr>
            </w:pPr>
          </w:p>
        </w:tc>
        <w:tc>
          <w:tcPr>
            <w:tcW w:w="1273" w:type="dxa"/>
            <w:vAlign w:val="center"/>
          </w:tcPr>
          <w:p w14:paraId="2B238AA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1000</w:t>
            </w:r>
          </w:p>
        </w:tc>
        <w:tc>
          <w:tcPr>
            <w:tcW w:w="1797" w:type="dxa"/>
            <w:vAlign w:val="center"/>
          </w:tcPr>
          <w:p w14:paraId="0D8C15F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1.25*1.07*1.50</w:t>
            </w:r>
          </w:p>
        </w:tc>
        <w:tc>
          <w:tcPr>
            <w:tcW w:w="1535" w:type="dxa"/>
            <w:vAlign w:val="center"/>
          </w:tcPr>
          <w:p w14:paraId="5232AB7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2.000</w:t>
            </w:r>
          </w:p>
        </w:tc>
        <w:tc>
          <w:tcPr>
            <w:tcW w:w="1536" w:type="dxa"/>
            <w:vAlign w:val="center"/>
          </w:tcPr>
          <w:p w14:paraId="7CEA050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0.148</w:t>
            </w:r>
          </w:p>
        </w:tc>
        <w:tc>
          <w:tcPr>
            <w:tcW w:w="1566" w:type="dxa"/>
            <w:vAlign w:val="center"/>
          </w:tcPr>
          <w:p w14:paraId="38CF818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1.852</w:t>
            </w:r>
          </w:p>
        </w:tc>
      </w:tr>
      <w:tr w:rsidR="008E74B0" w:rsidRPr="001E50C5" w14:paraId="1D90606C" w14:textId="77777777" w:rsidTr="00F34367">
        <w:trPr>
          <w:cantSplit/>
          <w:trHeight w:val="20"/>
        </w:trPr>
        <w:tc>
          <w:tcPr>
            <w:tcW w:w="1672" w:type="dxa"/>
            <w:vMerge/>
            <w:vAlign w:val="center"/>
          </w:tcPr>
          <w:p w14:paraId="4FA97B6F" w14:textId="77777777" w:rsidR="008E74B0" w:rsidRPr="001E50C5" w:rsidRDefault="008E74B0" w:rsidP="00F34367">
            <w:pPr>
              <w:spacing w:line="276" w:lineRule="auto"/>
              <w:jc w:val="both"/>
              <w:rPr>
                <w:rFonts w:ascii="Arial Narrow" w:hAnsi="Arial Narrow"/>
              </w:rPr>
            </w:pPr>
          </w:p>
        </w:tc>
        <w:tc>
          <w:tcPr>
            <w:tcW w:w="1273" w:type="dxa"/>
            <w:vAlign w:val="center"/>
          </w:tcPr>
          <w:p w14:paraId="33F11EB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1250</w:t>
            </w:r>
          </w:p>
        </w:tc>
        <w:tc>
          <w:tcPr>
            <w:tcW w:w="1797" w:type="dxa"/>
            <w:vAlign w:val="center"/>
          </w:tcPr>
          <w:p w14:paraId="4434916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1.35*1.25*1.50</w:t>
            </w:r>
          </w:p>
        </w:tc>
        <w:tc>
          <w:tcPr>
            <w:tcW w:w="1535" w:type="dxa"/>
            <w:vAlign w:val="center"/>
          </w:tcPr>
          <w:p w14:paraId="2FBAC90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2.530</w:t>
            </w:r>
          </w:p>
        </w:tc>
        <w:tc>
          <w:tcPr>
            <w:tcW w:w="1536" w:type="dxa"/>
            <w:vAlign w:val="center"/>
          </w:tcPr>
          <w:p w14:paraId="2BBDE1C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0.148</w:t>
            </w:r>
          </w:p>
        </w:tc>
        <w:tc>
          <w:tcPr>
            <w:tcW w:w="1566" w:type="dxa"/>
            <w:vAlign w:val="center"/>
          </w:tcPr>
          <w:p w14:paraId="2E8ACAB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2.382</w:t>
            </w:r>
          </w:p>
        </w:tc>
      </w:tr>
      <w:tr w:rsidR="008E74B0" w:rsidRPr="001E50C5" w14:paraId="501CF232" w14:textId="77777777" w:rsidTr="00F34367">
        <w:trPr>
          <w:cantSplit/>
          <w:trHeight w:val="20"/>
        </w:trPr>
        <w:tc>
          <w:tcPr>
            <w:tcW w:w="1672" w:type="dxa"/>
            <w:vMerge/>
            <w:vAlign w:val="center"/>
          </w:tcPr>
          <w:p w14:paraId="46CFC5B5" w14:textId="77777777" w:rsidR="008E74B0" w:rsidRPr="001E50C5" w:rsidRDefault="008E74B0" w:rsidP="00F34367">
            <w:pPr>
              <w:spacing w:line="276" w:lineRule="auto"/>
              <w:jc w:val="both"/>
              <w:rPr>
                <w:rFonts w:ascii="Arial Narrow" w:hAnsi="Arial Narrow"/>
              </w:rPr>
            </w:pPr>
          </w:p>
        </w:tc>
        <w:tc>
          <w:tcPr>
            <w:tcW w:w="1273" w:type="dxa"/>
            <w:vAlign w:val="center"/>
          </w:tcPr>
          <w:p w14:paraId="2BE08C9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1500</w:t>
            </w:r>
          </w:p>
        </w:tc>
        <w:tc>
          <w:tcPr>
            <w:tcW w:w="1797" w:type="dxa"/>
            <w:vAlign w:val="center"/>
          </w:tcPr>
          <w:p w14:paraId="607F576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1.50*1.35*1.50</w:t>
            </w:r>
          </w:p>
        </w:tc>
        <w:tc>
          <w:tcPr>
            <w:tcW w:w="1535" w:type="dxa"/>
            <w:vAlign w:val="center"/>
          </w:tcPr>
          <w:p w14:paraId="1048C14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3.030</w:t>
            </w:r>
          </w:p>
        </w:tc>
        <w:tc>
          <w:tcPr>
            <w:tcW w:w="1536" w:type="dxa"/>
            <w:vAlign w:val="center"/>
          </w:tcPr>
          <w:p w14:paraId="522B260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0.148</w:t>
            </w:r>
          </w:p>
        </w:tc>
        <w:tc>
          <w:tcPr>
            <w:tcW w:w="1566" w:type="dxa"/>
            <w:vAlign w:val="center"/>
          </w:tcPr>
          <w:p w14:paraId="5C5F53C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2.882</w:t>
            </w:r>
          </w:p>
        </w:tc>
      </w:tr>
      <w:tr w:rsidR="008E74B0" w:rsidRPr="001E50C5" w14:paraId="665700EE" w14:textId="77777777" w:rsidTr="00F34367">
        <w:trPr>
          <w:cantSplit/>
          <w:trHeight w:val="20"/>
        </w:trPr>
        <w:tc>
          <w:tcPr>
            <w:tcW w:w="1672" w:type="dxa"/>
            <w:vMerge w:val="restart"/>
            <w:vAlign w:val="center"/>
          </w:tcPr>
          <w:p w14:paraId="01845544" w14:textId="77777777" w:rsidR="008E74B0" w:rsidRPr="001E50C5" w:rsidRDefault="008E74B0" w:rsidP="00F34367">
            <w:pPr>
              <w:spacing w:line="276" w:lineRule="auto"/>
              <w:jc w:val="both"/>
              <w:rPr>
                <w:rFonts w:ascii="Arial Narrow" w:hAnsi="Arial Narrow"/>
              </w:rPr>
            </w:pPr>
            <w:r w:rsidRPr="001E50C5">
              <w:rPr>
                <w:rFonts w:ascii="Arial Narrow" w:hAnsi="Arial Narrow"/>
              </w:rPr>
              <w:t>11</w:t>
            </w:r>
          </w:p>
        </w:tc>
        <w:tc>
          <w:tcPr>
            <w:tcW w:w="1273" w:type="dxa"/>
            <w:vAlign w:val="center"/>
          </w:tcPr>
          <w:p w14:paraId="4CC7B0C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300</w:t>
            </w:r>
          </w:p>
        </w:tc>
        <w:tc>
          <w:tcPr>
            <w:tcW w:w="1797" w:type="dxa"/>
            <w:vAlign w:val="center"/>
          </w:tcPr>
          <w:p w14:paraId="23D66A9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0.55*0.50*1.60</w:t>
            </w:r>
          </w:p>
        </w:tc>
        <w:tc>
          <w:tcPr>
            <w:tcW w:w="1535" w:type="dxa"/>
            <w:vAlign w:val="center"/>
          </w:tcPr>
          <w:p w14:paraId="73C2DD3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0.440</w:t>
            </w:r>
          </w:p>
        </w:tc>
        <w:tc>
          <w:tcPr>
            <w:tcW w:w="1536" w:type="dxa"/>
            <w:vAlign w:val="center"/>
          </w:tcPr>
          <w:p w14:paraId="15AC9A9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19B2403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0.305</w:t>
            </w:r>
          </w:p>
        </w:tc>
      </w:tr>
      <w:tr w:rsidR="008E74B0" w:rsidRPr="001E50C5" w14:paraId="34559EF3" w14:textId="77777777" w:rsidTr="00F34367">
        <w:trPr>
          <w:cantSplit/>
          <w:trHeight w:val="20"/>
        </w:trPr>
        <w:tc>
          <w:tcPr>
            <w:tcW w:w="1672" w:type="dxa"/>
            <w:vMerge/>
            <w:vAlign w:val="center"/>
          </w:tcPr>
          <w:p w14:paraId="32CBA113" w14:textId="77777777" w:rsidR="008E74B0" w:rsidRPr="001E50C5" w:rsidRDefault="008E74B0" w:rsidP="00F34367">
            <w:pPr>
              <w:spacing w:line="276" w:lineRule="auto"/>
              <w:jc w:val="both"/>
              <w:rPr>
                <w:rFonts w:ascii="Arial Narrow" w:hAnsi="Arial Narrow"/>
              </w:rPr>
            </w:pPr>
          </w:p>
        </w:tc>
        <w:tc>
          <w:tcPr>
            <w:tcW w:w="1273" w:type="dxa"/>
            <w:vAlign w:val="center"/>
          </w:tcPr>
          <w:p w14:paraId="48EF1DF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400</w:t>
            </w:r>
          </w:p>
        </w:tc>
        <w:tc>
          <w:tcPr>
            <w:tcW w:w="1797" w:type="dxa"/>
            <w:vAlign w:val="center"/>
          </w:tcPr>
          <w:p w14:paraId="185E1C5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065*0.55*1.60</w:t>
            </w:r>
          </w:p>
        </w:tc>
        <w:tc>
          <w:tcPr>
            <w:tcW w:w="1535" w:type="dxa"/>
            <w:vAlign w:val="center"/>
          </w:tcPr>
          <w:p w14:paraId="6D7246F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0.570</w:t>
            </w:r>
          </w:p>
        </w:tc>
        <w:tc>
          <w:tcPr>
            <w:tcW w:w="1536" w:type="dxa"/>
            <w:vAlign w:val="center"/>
          </w:tcPr>
          <w:p w14:paraId="54195A4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6BA8587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0.435</w:t>
            </w:r>
          </w:p>
        </w:tc>
      </w:tr>
      <w:tr w:rsidR="008E74B0" w:rsidRPr="001E50C5" w14:paraId="38382E75" w14:textId="77777777" w:rsidTr="00F34367">
        <w:trPr>
          <w:cantSplit/>
          <w:trHeight w:val="20"/>
        </w:trPr>
        <w:tc>
          <w:tcPr>
            <w:tcW w:w="1672" w:type="dxa"/>
            <w:vMerge/>
            <w:vAlign w:val="center"/>
          </w:tcPr>
          <w:p w14:paraId="53BF973C" w14:textId="77777777" w:rsidR="008E74B0" w:rsidRPr="001E50C5" w:rsidRDefault="008E74B0" w:rsidP="00F34367">
            <w:pPr>
              <w:spacing w:line="276" w:lineRule="auto"/>
              <w:jc w:val="both"/>
              <w:rPr>
                <w:rFonts w:ascii="Arial Narrow" w:hAnsi="Arial Narrow"/>
              </w:rPr>
            </w:pPr>
          </w:p>
        </w:tc>
        <w:tc>
          <w:tcPr>
            <w:tcW w:w="1273" w:type="dxa"/>
            <w:vAlign w:val="center"/>
          </w:tcPr>
          <w:p w14:paraId="7819B32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500</w:t>
            </w:r>
          </w:p>
        </w:tc>
        <w:tc>
          <w:tcPr>
            <w:tcW w:w="1797" w:type="dxa"/>
            <w:vAlign w:val="center"/>
          </w:tcPr>
          <w:p w14:paraId="0CFB07F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0.80*0.65*1.60</w:t>
            </w:r>
          </w:p>
        </w:tc>
        <w:tc>
          <w:tcPr>
            <w:tcW w:w="1535" w:type="dxa"/>
            <w:vAlign w:val="center"/>
          </w:tcPr>
          <w:p w14:paraId="156E0B2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0.830</w:t>
            </w:r>
          </w:p>
        </w:tc>
        <w:tc>
          <w:tcPr>
            <w:tcW w:w="1536" w:type="dxa"/>
            <w:vAlign w:val="center"/>
          </w:tcPr>
          <w:p w14:paraId="39AF221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0EBB084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0.695</w:t>
            </w:r>
          </w:p>
        </w:tc>
      </w:tr>
      <w:tr w:rsidR="008E74B0" w:rsidRPr="001E50C5" w14:paraId="3EB63C0C" w14:textId="77777777" w:rsidTr="00F34367">
        <w:trPr>
          <w:cantSplit/>
          <w:trHeight w:val="20"/>
        </w:trPr>
        <w:tc>
          <w:tcPr>
            <w:tcW w:w="1672" w:type="dxa"/>
            <w:vMerge/>
            <w:vAlign w:val="center"/>
          </w:tcPr>
          <w:p w14:paraId="5E5B029D" w14:textId="77777777" w:rsidR="008E74B0" w:rsidRPr="001E50C5" w:rsidRDefault="008E74B0" w:rsidP="00F34367">
            <w:pPr>
              <w:spacing w:line="276" w:lineRule="auto"/>
              <w:jc w:val="both"/>
              <w:rPr>
                <w:rFonts w:ascii="Arial Narrow" w:hAnsi="Arial Narrow"/>
              </w:rPr>
            </w:pPr>
          </w:p>
        </w:tc>
        <w:tc>
          <w:tcPr>
            <w:tcW w:w="1273" w:type="dxa"/>
            <w:vAlign w:val="center"/>
          </w:tcPr>
          <w:p w14:paraId="64801F2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600</w:t>
            </w:r>
          </w:p>
        </w:tc>
        <w:tc>
          <w:tcPr>
            <w:tcW w:w="1797" w:type="dxa"/>
            <w:vAlign w:val="center"/>
          </w:tcPr>
          <w:p w14:paraId="2237ADA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0.90*0.75*1.60</w:t>
            </w:r>
          </w:p>
        </w:tc>
        <w:tc>
          <w:tcPr>
            <w:tcW w:w="1535" w:type="dxa"/>
            <w:vAlign w:val="center"/>
          </w:tcPr>
          <w:p w14:paraId="4D0E9A8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1.080</w:t>
            </w:r>
          </w:p>
        </w:tc>
        <w:tc>
          <w:tcPr>
            <w:tcW w:w="1536" w:type="dxa"/>
            <w:vAlign w:val="center"/>
          </w:tcPr>
          <w:p w14:paraId="444A9D8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7D8A539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0.945</w:t>
            </w:r>
          </w:p>
        </w:tc>
      </w:tr>
      <w:tr w:rsidR="008E74B0" w:rsidRPr="001E50C5" w14:paraId="71392B5C" w14:textId="77777777" w:rsidTr="00F34367">
        <w:trPr>
          <w:cantSplit/>
          <w:trHeight w:val="20"/>
        </w:trPr>
        <w:tc>
          <w:tcPr>
            <w:tcW w:w="1672" w:type="dxa"/>
            <w:vMerge/>
            <w:vAlign w:val="center"/>
          </w:tcPr>
          <w:p w14:paraId="702A70FF" w14:textId="77777777" w:rsidR="008E74B0" w:rsidRPr="001E50C5" w:rsidRDefault="008E74B0" w:rsidP="00F34367">
            <w:pPr>
              <w:spacing w:line="276" w:lineRule="auto"/>
              <w:jc w:val="both"/>
              <w:rPr>
                <w:rFonts w:ascii="Arial Narrow" w:hAnsi="Arial Narrow"/>
              </w:rPr>
            </w:pPr>
          </w:p>
        </w:tc>
        <w:tc>
          <w:tcPr>
            <w:tcW w:w="1273" w:type="dxa"/>
            <w:vAlign w:val="center"/>
          </w:tcPr>
          <w:p w14:paraId="273DE24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800</w:t>
            </w:r>
          </w:p>
        </w:tc>
        <w:tc>
          <w:tcPr>
            <w:tcW w:w="1797" w:type="dxa"/>
            <w:vAlign w:val="center"/>
          </w:tcPr>
          <w:p w14:paraId="0C1E3FD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1.10*0.95*1.60</w:t>
            </w:r>
          </w:p>
        </w:tc>
        <w:tc>
          <w:tcPr>
            <w:tcW w:w="1535" w:type="dxa"/>
            <w:vAlign w:val="center"/>
          </w:tcPr>
          <w:p w14:paraId="7F830B1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1.670</w:t>
            </w:r>
          </w:p>
        </w:tc>
        <w:tc>
          <w:tcPr>
            <w:tcW w:w="1536" w:type="dxa"/>
            <w:vAlign w:val="center"/>
          </w:tcPr>
          <w:p w14:paraId="614D6D3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0.176</w:t>
            </w:r>
          </w:p>
        </w:tc>
        <w:tc>
          <w:tcPr>
            <w:tcW w:w="1566" w:type="dxa"/>
            <w:vAlign w:val="center"/>
          </w:tcPr>
          <w:p w14:paraId="7263943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1.494</w:t>
            </w:r>
          </w:p>
        </w:tc>
      </w:tr>
      <w:tr w:rsidR="008E74B0" w:rsidRPr="001E50C5" w14:paraId="3EFDEE86" w14:textId="77777777" w:rsidTr="00F34367">
        <w:trPr>
          <w:cantSplit/>
          <w:trHeight w:val="20"/>
        </w:trPr>
        <w:tc>
          <w:tcPr>
            <w:tcW w:w="1672" w:type="dxa"/>
            <w:vMerge/>
            <w:vAlign w:val="center"/>
          </w:tcPr>
          <w:p w14:paraId="39416986" w14:textId="77777777" w:rsidR="008E74B0" w:rsidRPr="001E50C5" w:rsidRDefault="008E74B0" w:rsidP="00F34367">
            <w:pPr>
              <w:spacing w:line="276" w:lineRule="auto"/>
              <w:jc w:val="both"/>
              <w:rPr>
                <w:rFonts w:ascii="Arial Narrow" w:hAnsi="Arial Narrow"/>
              </w:rPr>
            </w:pPr>
          </w:p>
        </w:tc>
        <w:tc>
          <w:tcPr>
            <w:tcW w:w="1273" w:type="dxa"/>
            <w:vAlign w:val="center"/>
          </w:tcPr>
          <w:p w14:paraId="1D7A125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1000</w:t>
            </w:r>
          </w:p>
        </w:tc>
        <w:tc>
          <w:tcPr>
            <w:tcW w:w="1797" w:type="dxa"/>
            <w:vAlign w:val="center"/>
          </w:tcPr>
          <w:p w14:paraId="6F1DA90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1.25*1.07*1.60</w:t>
            </w:r>
          </w:p>
        </w:tc>
        <w:tc>
          <w:tcPr>
            <w:tcW w:w="1535" w:type="dxa"/>
            <w:vAlign w:val="center"/>
          </w:tcPr>
          <w:p w14:paraId="5FEB730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2.140</w:t>
            </w:r>
          </w:p>
        </w:tc>
        <w:tc>
          <w:tcPr>
            <w:tcW w:w="1536" w:type="dxa"/>
            <w:vAlign w:val="center"/>
          </w:tcPr>
          <w:p w14:paraId="66A9820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0.176</w:t>
            </w:r>
          </w:p>
        </w:tc>
        <w:tc>
          <w:tcPr>
            <w:tcW w:w="1566" w:type="dxa"/>
            <w:vAlign w:val="center"/>
          </w:tcPr>
          <w:p w14:paraId="0FEE2B4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1.964</w:t>
            </w:r>
          </w:p>
        </w:tc>
      </w:tr>
      <w:tr w:rsidR="008E74B0" w:rsidRPr="001E50C5" w14:paraId="4ACFFABE" w14:textId="77777777" w:rsidTr="00F34367">
        <w:trPr>
          <w:cantSplit/>
          <w:trHeight w:val="20"/>
        </w:trPr>
        <w:tc>
          <w:tcPr>
            <w:tcW w:w="1672" w:type="dxa"/>
            <w:vMerge/>
            <w:vAlign w:val="center"/>
          </w:tcPr>
          <w:p w14:paraId="2EB44DF7" w14:textId="77777777" w:rsidR="008E74B0" w:rsidRPr="001E50C5" w:rsidRDefault="008E74B0" w:rsidP="00F34367">
            <w:pPr>
              <w:spacing w:line="276" w:lineRule="auto"/>
              <w:jc w:val="both"/>
              <w:rPr>
                <w:rFonts w:ascii="Arial Narrow" w:hAnsi="Arial Narrow"/>
              </w:rPr>
            </w:pPr>
          </w:p>
        </w:tc>
        <w:tc>
          <w:tcPr>
            <w:tcW w:w="1273" w:type="dxa"/>
            <w:vAlign w:val="center"/>
          </w:tcPr>
          <w:p w14:paraId="561FDAE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1250</w:t>
            </w:r>
          </w:p>
        </w:tc>
        <w:tc>
          <w:tcPr>
            <w:tcW w:w="1797" w:type="dxa"/>
            <w:vAlign w:val="center"/>
          </w:tcPr>
          <w:p w14:paraId="1F1E293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1.35*1.25*1.60</w:t>
            </w:r>
          </w:p>
        </w:tc>
        <w:tc>
          <w:tcPr>
            <w:tcW w:w="1535" w:type="dxa"/>
            <w:vAlign w:val="center"/>
          </w:tcPr>
          <w:p w14:paraId="631FCD2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2.700</w:t>
            </w:r>
          </w:p>
        </w:tc>
        <w:tc>
          <w:tcPr>
            <w:tcW w:w="1536" w:type="dxa"/>
            <w:vAlign w:val="center"/>
          </w:tcPr>
          <w:p w14:paraId="560EA83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0.176</w:t>
            </w:r>
          </w:p>
        </w:tc>
        <w:tc>
          <w:tcPr>
            <w:tcW w:w="1566" w:type="dxa"/>
            <w:vAlign w:val="center"/>
          </w:tcPr>
          <w:p w14:paraId="0B58054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2.524</w:t>
            </w:r>
          </w:p>
        </w:tc>
      </w:tr>
      <w:tr w:rsidR="008E74B0" w:rsidRPr="001E50C5" w14:paraId="38DC3310" w14:textId="77777777" w:rsidTr="00F34367">
        <w:trPr>
          <w:cantSplit/>
          <w:trHeight w:val="20"/>
        </w:trPr>
        <w:tc>
          <w:tcPr>
            <w:tcW w:w="1672" w:type="dxa"/>
            <w:vMerge/>
            <w:vAlign w:val="center"/>
          </w:tcPr>
          <w:p w14:paraId="27D32577" w14:textId="77777777" w:rsidR="008E74B0" w:rsidRPr="001E50C5" w:rsidRDefault="008E74B0" w:rsidP="00F34367">
            <w:pPr>
              <w:spacing w:line="276" w:lineRule="auto"/>
              <w:jc w:val="both"/>
              <w:rPr>
                <w:rFonts w:ascii="Arial Narrow" w:hAnsi="Arial Narrow"/>
              </w:rPr>
            </w:pPr>
          </w:p>
        </w:tc>
        <w:tc>
          <w:tcPr>
            <w:tcW w:w="1273" w:type="dxa"/>
            <w:vAlign w:val="center"/>
          </w:tcPr>
          <w:p w14:paraId="6A5102E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1500</w:t>
            </w:r>
          </w:p>
        </w:tc>
        <w:tc>
          <w:tcPr>
            <w:tcW w:w="1797" w:type="dxa"/>
            <w:vAlign w:val="center"/>
          </w:tcPr>
          <w:p w14:paraId="40E9F68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1.50*1.35*1.60</w:t>
            </w:r>
          </w:p>
        </w:tc>
        <w:tc>
          <w:tcPr>
            <w:tcW w:w="1535" w:type="dxa"/>
            <w:vAlign w:val="center"/>
          </w:tcPr>
          <w:p w14:paraId="6AA31D8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3.240</w:t>
            </w:r>
          </w:p>
        </w:tc>
        <w:tc>
          <w:tcPr>
            <w:tcW w:w="1536" w:type="dxa"/>
            <w:vAlign w:val="center"/>
          </w:tcPr>
          <w:p w14:paraId="0EB10D1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0.176</w:t>
            </w:r>
          </w:p>
        </w:tc>
        <w:tc>
          <w:tcPr>
            <w:tcW w:w="1566" w:type="dxa"/>
            <w:vAlign w:val="center"/>
          </w:tcPr>
          <w:p w14:paraId="394F78D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3.064</w:t>
            </w:r>
          </w:p>
        </w:tc>
      </w:tr>
      <w:tr w:rsidR="008E74B0" w:rsidRPr="001E50C5" w14:paraId="2462151C" w14:textId="77777777" w:rsidTr="00F34367">
        <w:trPr>
          <w:cantSplit/>
          <w:trHeight w:val="20"/>
        </w:trPr>
        <w:tc>
          <w:tcPr>
            <w:tcW w:w="1672" w:type="dxa"/>
            <w:vMerge w:val="restart"/>
            <w:vAlign w:val="center"/>
          </w:tcPr>
          <w:p w14:paraId="729FCDEB" w14:textId="77777777" w:rsidR="008E74B0" w:rsidRPr="001E50C5" w:rsidRDefault="008E74B0" w:rsidP="00F34367">
            <w:pPr>
              <w:spacing w:line="276" w:lineRule="auto"/>
              <w:jc w:val="both"/>
              <w:rPr>
                <w:rFonts w:ascii="Arial Narrow" w:hAnsi="Arial Narrow"/>
              </w:rPr>
            </w:pPr>
            <w:r w:rsidRPr="001E50C5">
              <w:rPr>
                <w:rFonts w:ascii="Arial Narrow" w:hAnsi="Arial Narrow"/>
              </w:rPr>
              <w:t>12</w:t>
            </w:r>
          </w:p>
        </w:tc>
        <w:tc>
          <w:tcPr>
            <w:tcW w:w="1273" w:type="dxa"/>
            <w:vAlign w:val="center"/>
          </w:tcPr>
          <w:p w14:paraId="77AB99C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300</w:t>
            </w:r>
          </w:p>
        </w:tc>
        <w:tc>
          <w:tcPr>
            <w:tcW w:w="1797" w:type="dxa"/>
            <w:vAlign w:val="center"/>
          </w:tcPr>
          <w:p w14:paraId="0D37F07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0.55*0.50*1.70</w:t>
            </w:r>
          </w:p>
        </w:tc>
        <w:tc>
          <w:tcPr>
            <w:tcW w:w="1535" w:type="dxa"/>
            <w:vAlign w:val="center"/>
          </w:tcPr>
          <w:p w14:paraId="3610D87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0.460</w:t>
            </w:r>
          </w:p>
        </w:tc>
        <w:tc>
          <w:tcPr>
            <w:tcW w:w="1536" w:type="dxa"/>
            <w:vAlign w:val="center"/>
          </w:tcPr>
          <w:p w14:paraId="3F4D929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0.156</w:t>
            </w:r>
          </w:p>
        </w:tc>
        <w:tc>
          <w:tcPr>
            <w:tcW w:w="1566" w:type="dxa"/>
            <w:vAlign w:val="center"/>
          </w:tcPr>
          <w:p w14:paraId="1DFD95A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0.304</w:t>
            </w:r>
          </w:p>
        </w:tc>
      </w:tr>
      <w:tr w:rsidR="008E74B0" w:rsidRPr="001E50C5" w14:paraId="645646AD" w14:textId="77777777" w:rsidTr="00F34367">
        <w:trPr>
          <w:cantSplit/>
          <w:trHeight w:val="20"/>
        </w:trPr>
        <w:tc>
          <w:tcPr>
            <w:tcW w:w="1672" w:type="dxa"/>
            <w:vMerge/>
            <w:vAlign w:val="center"/>
          </w:tcPr>
          <w:p w14:paraId="61D0A1EB" w14:textId="77777777" w:rsidR="008E74B0" w:rsidRPr="001E50C5" w:rsidRDefault="008E74B0" w:rsidP="00F34367">
            <w:pPr>
              <w:spacing w:line="276" w:lineRule="auto"/>
              <w:jc w:val="both"/>
              <w:rPr>
                <w:rFonts w:ascii="Arial Narrow" w:hAnsi="Arial Narrow"/>
              </w:rPr>
            </w:pPr>
          </w:p>
        </w:tc>
        <w:tc>
          <w:tcPr>
            <w:tcW w:w="1273" w:type="dxa"/>
            <w:vAlign w:val="center"/>
          </w:tcPr>
          <w:p w14:paraId="1BE0B0E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400</w:t>
            </w:r>
          </w:p>
        </w:tc>
        <w:tc>
          <w:tcPr>
            <w:tcW w:w="1797" w:type="dxa"/>
            <w:vAlign w:val="center"/>
          </w:tcPr>
          <w:p w14:paraId="15EF636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0.65*0.55*1.70</w:t>
            </w:r>
          </w:p>
        </w:tc>
        <w:tc>
          <w:tcPr>
            <w:tcW w:w="1535" w:type="dxa"/>
            <w:vAlign w:val="center"/>
          </w:tcPr>
          <w:p w14:paraId="1BC596A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0.600</w:t>
            </w:r>
          </w:p>
        </w:tc>
        <w:tc>
          <w:tcPr>
            <w:tcW w:w="1536" w:type="dxa"/>
            <w:vAlign w:val="center"/>
          </w:tcPr>
          <w:p w14:paraId="0631408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0.156</w:t>
            </w:r>
          </w:p>
        </w:tc>
        <w:tc>
          <w:tcPr>
            <w:tcW w:w="1566" w:type="dxa"/>
            <w:vAlign w:val="center"/>
          </w:tcPr>
          <w:p w14:paraId="2A85A6A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0.444</w:t>
            </w:r>
          </w:p>
        </w:tc>
      </w:tr>
      <w:tr w:rsidR="008E74B0" w:rsidRPr="001E50C5" w14:paraId="54DC3649" w14:textId="77777777" w:rsidTr="00F34367">
        <w:trPr>
          <w:cantSplit/>
          <w:trHeight w:val="20"/>
        </w:trPr>
        <w:tc>
          <w:tcPr>
            <w:tcW w:w="1672" w:type="dxa"/>
            <w:vMerge/>
            <w:vAlign w:val="center"/>
          </w:tcPr>
          <w:p w14:paraId="5CE25308" w14:textId="77777777" w:rsidR="008E74B0" w:rsidRPr="001E50C5" w:rsidRDefault="008E74B0" w:rsidP="00F34367">
            <w:pPr>
              <w:spacing w:line="276" w:lineRule="auto"/>
              <w:jc w:val="both"/>
              <w:rPr>
                <w:rFonts w:ascii="Arial Narrow" w:hAnsi="Arial Narrow"/>
              </w:rPr>
            </w:pPr>
          </w:p>
        </w:tc>
        <w:tc>
          <w:tcPr>
            <w:tcW w:w="1273" w:type="dxa"/>
            <w:vAlign w:val="center"/>
          </w:tcPr>
          <w:p w14:paraId="7198413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500</w:t>
            </w:r>
          </w:p>
        </w:tc>
        <w:tc>
          <w:tcPr>
            <w:tcW w:w="1797" w:type="dxa"/>
            <w:vAlign w:val="center"/>
          </w:tcPr>
          <w:p w14:paraId="790B60C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0.80*0.65*170</w:t>
            </w:r>
          </w:p>
        </w:tc>
        <w:tc>
          <w:tcPr>
            <w:tcW w:w="1535" w:type="dxa"/>
            <w:vAlign w:val="center"/>
          </w:tcPr>
          <w:p w14:paraId="448CA54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0.880</w:t>
            </w:r>
          </w:p>
        </w:tc>
        <w:tc>
          <w:tcPr>
            <w:tcW w:w="1536" w:type="dxa"/>
            <w:vAlign w:val="center"/>
          </w:tcPr>
          <w:p w14:paraId="62AE9AA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0.156</w:t>
            </w:r>
          </w:p>
        </w:tc>
        <w:tc>
          <w:tcPr>
            <w:tcW w:w="1566" w:type="dxa"/>
            <w:vAlign w:val="center"/>
          </w:tcPr>
          <w:p w14:paraId="5F6F88B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0.724</w:t>
            </w:r>
          </w:p>
        </w:tc>
      </w:tr>
      <w:tr w:rsidR="008E74B0" w:rsidRPr="001E50C5" w14:paraId="035649BB" w14:textId="77777777" w:rsidTr="00F34367">
        <w:trPr>
          <w:cantSplit/>
          <w:trHeight w:val="20"/>
        </w:trPr>
        <w:tc>
          <w:tcPr>
            <w:tcW w:w="1672" w:type="dxa"/>
            <w:vMerge/>
            <w:vAlign w:val="center"/>
          </w:tcPr>
          <w:p w14:paraId="1F1B60A5" w14:textId="77777777" w:rsidR="008E74B0" w:rsidRPr="001E50C5" w:rsidRDefault="008E74B0" w:rsidP="00F34367">
            <w:pPr>
              <w:spacing w:line="276" w:lineRule="auto"/>
              <w:jc w:val="both"/>
              <w:rPr>
                <w:rFonts w:ascii="Arial Narrow" w:hAnsi="Arial Narrow"/>
              </w:rPr>
            </w:pPr>
          </w:p>
        </w:tc>
        <w:tc>
          <w:tcPr>
            <w:tcW w:w="1273" w:type="dxa"/>
            <w:vAlign w:val="center"/>
          </w:tcPr>
          <w:p w14:paraId="7857506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600</w:t>
            </w:r>
          </w:p>
        </w:tc>
        <w:tc>
          <w:tcPr>
            <w:tcW w:w="1797" w:type="dxa"/>
            <w:vAlign w:val="center"/>
          </w:tcPr>
          <w:p w14:paraId="48B4CE5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0.90*0.75*1.70</w:t>
            </w:r>
          </w:p>
        </w:tc>
        <w:tc>
          <w:tcPr>
            <w:tcW w:w="1535" w:type="dxa"/>
            <w:vAlign w:val="center"/>
          </w:tcPr>
          <w:p w14:paraId="5B5DE0A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1.140</w:t>
            </w:r>
          </w:p>
        </w:tc>
        <w:tc>
          <w:tcPr>
            <w:tcW w:w="1536" w:type="dxa"/>
            <w:vAlign w:val="center"/>
          </w:tcPr>
          <w:p w14:paraId="3B809E8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0.156</w:t>
            </w:r>
          </w:p>
        </w:tc>
        <w:tc>
          <w:tcPr>
            <w:tcW w:w="1566" w:type="dxa"/>
            <w:vAlign w:val="center"/>
          </w:tcPr>
          <w:p w14:paraId="504F0A9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0.984</w:t>
            </w:r>
          </w:p>
        </w:tc>
      </w:tr>
      <w:tr w:rsidR="008E74B0" w:rsidRPr="001E50C5" w14:paraId="45A86CCB" w14:textId="77777777" w:rsidTr="00F34367">
        <w:trPr>
          <w:cantSplit/>
          <w:trHeight w:val="20"/>
        </w:trPr>
        <w:tc>
          <w:tcPr>
            <w:tcW w:w="1672" w:type="dxa"/>
            <w:vMerge/>
            <w:vAlign w:val="center"/>
          </w:tcPr>
          <w:p w14:paraId="20573C9D" w14:textId="77777777" w:rsidR="008E74B0" w:rsidRPr="001E50C5" w:rsidRDefault="008E74B0" w:rsidP="00F34367">
            <w:pPr>
              <w:spacing w:line="276" w:lineRule="auto"/>
              <w:jc w:val="both"/>
              <w:rPr>
                <w:rFonts w:ascii="Arial Narrow" w:hAnsi="Arial Narrow"/>
              </w:rPr>
            </w:pPr>
          </w:p>
        </w:tc>
        <w:tc>
          <w:tcPr>
            <w:tcW w:w="1273" w:type="dxa"/>
            <w:vAlign w:val="center"/>
          </w:tcPr>
          <w:p w14:paraId="4DBD16E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800</w:t>
            </w:r>
          </w:p>
        </w:tc>
        <w:tc>
          <w:tcPr>
            <w:tcW w:w="1797" w:type="dxa"/>
            <w:vAlign w:val="center"/>
          </w:tcPr>
          <w:p w14:paraId="6A2524F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1.10*0.95*1.70</w:t>
            </w:r>
          </w:p>
        </w:tc>
        <w:tc>
          <w:tcPr>
            <w:tcW w:w="1535" w:type="dxa"/>
            <w:vAlign w:val="center"/>
          </w:tcPr>
          <w:p w14:paraId="2E06F6C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1.770</w:t>
            </w:r>
          </w:p>
        </w:tc>
        <w:tc>
          <w:tcPr>
            <w:tcW w:w="1536" w:type="dxa"/>
            <w:vAlign w:val="center"/>
          </w:tcPr>
          <w:p w14:paraId="5C36509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0.187</w:t>
            </w:r>
          </w:p>
        </w:tc>
        <w:tc>
          <w:tcPr>
            <w:tcW w:w="1566" w:type="dxa"/>
            <w:vAlign w:val="center"/>
          </w:tcPr>
          <w:p w14:paraId="2ABD927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1.583</w:t>
            </w:r>
          </w:p>
        </w:tc>
      </w:tr>
      <w:tr w:rsidR="008E74B0" w:rsidRPr="001E50C5" w14:paraId="4EFF4299" w14:textId="77777777" w:rsidTr="00F34367">
        <w:trPr>
          <w:cantSplit/>
          <w:trHeight w:val="20"/>
        </w:trPr>
        <w:tc>
          <w:tcPr>
            <w:tcW w:w="1672" w:type="dxa"/>
            <w:vMerge/>
            <w:vAlign w:val="center"/>
          </w:tcPr>
          <w:p w14:paraId="69627CDD" w14:textId="77777777" w:rsidR="008E74B0" w:rsidRPr="001E50C5" w:rsidRDefault="008E74B0" w:rsidP="00F34367">
            <w:pPr>
              <w:spacing w:line="276" w:lineRule="auto"/>
              <w:jc w:val="both"/>
              <w:rPr>
                <w:rFonts w:ascii="Arial Narrow" w:hAnsi="Arial Narrow"/>
              </w:rPr>
            </w:pPr>
          </w:p>
        </w:tc>
        <w:tc>
          <w:tcPr>
            <w:tcW w:w="1273" w:type="dxa"/>
            <w:vAlign w:val="center"/>
          </w:tcPr>
          <w:p w14:paraId="025D115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1000</w:t>
            </w:r>
          </w:p>
        </w:tc>
        <w:tc>
          <w:tcPr>
            <w:tcW w:w="1797" w:type="dxa"/>
            <w:vAlign w:val="center"/>
          </w:tcPr>
          <w:p w14:paraId="476DFA8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1.25*1.07*1.70</w:t>
            </w:r>
          </w:p>
        </w:tc>
        <w:tc>
          <w:tcPr>
            <w:tcW w:w="1535" w:type="dxa"/>
            <w:vAlign w:val="center"/>
          </w:tcPr>
          <w:p w14:paraId="613136C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2.270</w:t>
            </w:r>
          </w:p>
        </w:tc>
        <w:tc>
          <w:tcPr>
            <w:tcW w:w="1536" w:type="dxa"/>
            <w:vAlign w:val="center"/>
          </w:tcPr>
          <w:p w14:paraId="380E8AE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0.187</w:t>
            </w:r>
          </w:p>
        </w:tc>
        <w:tc>
          <w:tcPr>
            <w:tcW w:w="1566" w:type="dxa"/>
            <w:vAlign w:val="center"/>
          </w:tcPr>
          <w:p w14:paraId="20F4161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2.083</w:t>
            </w:r>
          </w:p>
        </w:tc>
      </w:tr>
      <w:tr w:rsidR="008E74B0" w:rsidRPr="001E50C5" w14:paraId="0C09FA70" w14:textId="77777777" w:rsidTr="00F34367">
        <w:trPr>
          <w:cantSplit/>
          <w:trHeight w:val="20"/>
        </w:trPr>
        <w:tc>
          <w:tcPr>
            <w:tcW w:w="1672" w:type="dxa"/>
            <w:vMerge/>
            <w:vAlign w:val="center"/>
          </w:tcPr>
          <w:p w14:paraId="31AAB8CE" w14:textId="77777777" w:rsidR="008E74B0" w:rsidRPr="001E50C5" w:rsidRDefault="008E74B0" w:rsidP="00F34367">
            <w:pPr>
              <w:spacing w:line="276" w:lineRule="auto"/>
              <w:jc w:val="both"/>
              <w:rPr>
                <w:rFonts w:ascii="Arial Narrow" w:hAnsi="Arial Narrow"/>
              </w:rPr>
            </w:pPr>
          </w:p>
        </w:tc>
        <w:tc>
          <w:tcPr>
            <w:tcW w:w="1273" w:type="dxa"/>
            <w:vAlign w:val="center"/>
          </w:tcPr>
          <w:p w14:paraId="7D808CC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1250</w:t>
            </w:r>
          </w:p>
        </w:tc>
        <w:tc>
          <w:tcPr>
            <w:tcW w:w="1797" w:type="dxa"/>
            <w:vAlign w:val="center"/>
          </w:tcPr>
          <w:p w14:paraId="47A5953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1.35*1.25*1.70</w:t>
            </w:r>
          </w:p>
        </w:tc>
        <w:tc>
          <w:tcPr>
            <w:tcW w:w="1535" w:type="dxa"/>
            <w:vAlign w:val="center"/>
          </w:tcPr>
          <w:p w14:paraId="365B5B8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2.860</w:t>
            </w:r>
          </w:p>
        </w:tc>
        <w:tc>
          <w:tcPr>
            <w:tcW w:w="1536" w:type="dxa"/>
            <w:vAlign w:val="center"/>
          </w:tcPr>
          <w:p w14:paraId="69D3AC2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0.187</w:t>
            </w:r>
          </w:p>
        </w:tc>
        <w:tc>
          <w:tcPr>
            <w:tcW w:w="1566" w:type="dxa"/>
            <w:vAlign w:val="center"/>
          </w:tcPr>
          <w:p w14:paraId="78811B8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2.673</w:t>
            </w:r>
          </w:p>
        </w:tc>
      </w:tr>
      <w:tr w:rsidR="008E74B0" w:rsidRPr="001E50C5" w14:paraId="55C29D89" w14:textId="77777777" w:rsidTr="00F34367">
        <w:trPr>
          <w:cantSplit/>
          <w:trHeight w:val="20"/>
        </w:trPr>
        <w:tc>
          <w:tcPr>
            <w:tcW w:w="1672" w:type="dxa"/>
            <w:vMerge/>
            <w:vAlign w:val="center"/>
          </w:tcPr>
          <w:p w14:paraId="75D95FD8" w14:textId="77777777" w:rsidR="008E74B0" w:rsidRPr="001E50C5" w:rsidRDefault="008E74B0" w:rsidP="00F34367">
            <w:pPr>
              <w:spacing w:line="276" w:lineRule="auto"/>
              <w:jc w:val="both"/>
              <w:rPr>
                <w:rFonts w:ascii="Arial Narrow" w:hAnsi="Arial Narrow"/>
              </w:rPr>
            </w:pPr>
          </w:p>
        </w:tc>
        <w:tc>
          <w:tcPr>
            <w:tcW w:w="1273" w:type="dxa"/>
            <w:vAlign w:val="center"/>
          </w:tcPr>
          <w:p w14:paraId="2F3ED46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1500</w:t>
            </w:r>
          </w:p>
        </w:tc>
        <w:tc>
          <w:tcPr>
            <w:tcW w:w="1797" w:type="dxa"/>
            <w:vAlign w:val="center"/>
          </w:tcPr>
          <w:p w14:paraId="18678C3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1.50*1.35*1.70</w:t>
            </w:r>
          </w:p>
        </w:tc>
        <w:tc>
          <w:tcPr>
            <w:tcW w:w="1535" w:type="dxa"/>
            <w:vAlign w:val="center"/>
          </w:tcPr>
          <w:p w14:paraId="577A420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3.440</w:t>
            </w:r>
          </w:p>
        </w:tc>
        <w:tc>
          <w:tcPr>
            <w:tcW w:w="1536" w:type="dxa"/>
            <w:vAlign w:val="center"/>
          </w:tcPr>
          <w:p w14:paraId="084363D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0.187</w:t>
            </w:r>
          </w:p>
        </w:tc>
        <w:tc>
          <w:tcPr>
            <w:tcW w:w="1566" w:type="dxa"/>
            <w:vAlign w:val="center"/>
          </w:tcPr>
          <w:p w14:paraId="1C5A783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3.253</w:t>
            </w:r>
          </w:p>
        </w:tc>
      </w:tr>
      <w:tr w:rsidR="008E74B0" w:rsidRPr="001E50C5" w14:paraId="77399664" w14:textId="77777777" w:rsidTr="00F34367">
        <w:trPr>
          <w:cantSplit/>
          <w:trHeight w:val="20"/>
        </w:trPr>
        <w:tc>
          <w:tcPr>
            <w:tcW w:w="1672" w:type="dxa"/>
            <w:vMerge w:val="restart"/>
            <w:vAlign w:val="center"/>
          </w:tcPr>
          <w:p w14:paraId="26227C85" w14:textId="77777777" w:rsidR="008E74B0" w:rsidRPr="001E50C5" w:rsidRDefault="008E74B0" w:rsidP="00F34367">
            <w:pPr>
              <w:spacing w:line="276" w:lineRule="auto"/>
              <w:jc w:val="both"/>
              <w:rPr>
                <w:rFonts w:ascii="Arial Narrow" w:hAnsi="Arial Narrow"/>
              </w:rPr>
            </w:pPr>
            <w:r w:rsidRPr="001E50C5">
              <w:rPr>
                <w:rFonts w:ascii="Arial Narrow" w:hAnsi="Arial Narrow"/>
              </w:rPr>
              <w:t>13</w:t>
            </w:r>
          </w:p>
        </w:tc>
        <w:tc>
          <w:tcPr>
            <w:tcW w:w="1273" w:type="dxa"/>
            <w:vAlign w:val="center"/>
          </w:tcPr>
          <w:p w14:paraId="140FB57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300</w:t>
            </w:r>
          </w:p>
        </w:tc>
        <w:tc>
          <w:tcPr>
            <w:tcW w:w="1797" w:type="dxa"/>
            <w:vAlign w:val="center"/>
          </w:tcPr>
          <w:p w14:paraId="39B0493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0.55*0.50*1.80</w:t>
            </w:r>
          </w:p>
        </w:tc>
        <w:tc>
          <w:tcPr>
            <w:tcW w:w="1535" w:type="dxa"/>
            <w:vAlign w:val="center"/>
          </w:tcPr>
          <w:p w14:paraId="3AF6111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0.490</w:t>
            </w:r>
          </w:p>
        </w:tc>
        <w:tc>
          <w:tcPr>
            <w:tcW w:w="1536" w:type="dxa"/>
            <w:vAlign w:val="center"/>
          </w:tcPr>
          <w:p w14:paraId="0CFB2D4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0.178</w:t>
            </w:r>
          </w:p>
        </w:tc>
        <w:tc>
          <w:tcPr>
            <w:tcW w:w="1566" w:type="dxa"/>
            <w:vAlign w:val="center"/>
          </w:tcPr>
          <w:p w14:paraId="1B03AE1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0.312</w:t>
            </w:r>
          </w:p>
        </w:tc>
      </w:tr>
      <w:tr w:rsidR="008E74B0" w:rsidRPr="001E50C5" w14:paraId="3CCB7A8F" w14:textId="77777777" w:rsidTr="00F34367">
        <w:trPr>
          <w:cantSplit/>
          <w:trHeight w:val="20"/>
        </w:trPr>
        <w:tc>
          <w:tcPr>
            <w:tcW w:w="1672" w:type="dxa"/>
            <w:vMerge/>
            <w:vAlign w:val="center"/>
          </w:tcPr>
          <w:p w14:paraId="774B80D2" w14:textId="77777777" w:rsidR="008E74B0" w:rsidRPr="001E50C5" w:rsidRDefault="008E74B0" w:rsidP="00F34367">
            <w:pPr>
              <w:spacing w:line="276" w:lineRule="auto"/>
              <w:jc w:val="both"/>
              <w:rPr>
                <w:rFonts w:ascii="Arial Narrow" w:hAnsi="Arial Narrow"/>
              </w:rPr>
            </w:pPr>
          </w:p>
        </w:tc>
        <w:tc>
          <w:tcPr>
            <w:tcW w:w="1273" w:type="dxa"/>
            <w:vAlign w:val="center"/>
          </w:tcPr>
          <w:p w14:paraId="2699FA4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400</w:t>
            </w:r>
          </w:p>
        </w:tc>
        <w:tc>
          <w:tcPr>
            <w:tcW w:w="1797" w:type="dxa"/>
            <w:vAlign w:val="center"/>
          </w:tcPr>
          <w:p w14:paraId="7C23C86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0.65*0.55*1.80</w:t>
            </w:r>
          </w:p>
        </w:tc>
        <w:tc>
          <w:tcPr>
            <w:tcW w:w="1535" w:type="dxa"/>
            <w:vAlign w:val="center"/>
          </w:tcPr>
          <w:p w14:paraId="03CC7B0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0.640</w:t>
            </w:r>
          </w:p>
        </w:tc>
        <w:tc>
          <w:tcPr>
            <w:tcW w:w="1536" w:type="dxa"/>
            <w:vAlign w:val="center"/>
          </w:tcPr>
          <w:p w14:paraId="569974F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0.178</w:t>
            </w:r>
          </w:p>
        </w:tc>
        <w:tc>
          <w:tcPr>
            <w:tcW w:w="1566" w:type="dxa"/>
            <w:vAlign w:val="center"/>
          </w:tcPr>
          <w:p w14:paraId="5829205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0.462</w:t>
            </w:r>
          </w:p>
        </w:tc>
      </w:tr>
      <w:tr w:rsidR="008E74B0" w:rsidRPr="001E50C5" w14:paraId="500EE027" w14:textId="77777777" w:rsidTr="00F34367">
        <w:trPr>
          <w:cantSplit/>
          <w:trHeight w:val="20"/>
        </w:trPr>
        <w:tc>
          <w:tcPr>
            <w:tcW w:w="1672" w:type="dxa"/>
            <w:vMerge/>
            <w:vAlign w:val="center"/>
          </w:tcPr>
          <w:p w14:paraId="65299391" w14:textId="77777777" w:rsidR="008E74B0" w:rsidRPr="001E50C5" w:rsidRDefault="008E74B0" w:rsidP="00F34367">
            <w:pPr>
              <w:spacing w:line="276" w:lineRule="auto"/>
              <w:jc w:val="both"/>
              <w:rPr>
                <w:rFonts w:ascii="Arial Narrow" w:hAnsi="Arial Narrow"/>
              </w:rPr>
            </w:pPr>
          </w:p>
        </w:tc>
        <w:tc>
          <w:tcPr>
            <w:tcW w:w="1273" w:type="dxa"/>
            <w:vAlign w:val="center"/>
          </w:tcPr>
          <w:p w14:paraId="070F16C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500</w:t>
            </w:r>
          </w:p>
        </w:tc>
        <w:tc>
          <w:tcPr>
            <w:tcW w:w="1797" w:type="dxa"/>
            <w:vAlign w:val="center"/>
          </w:tcPr>
          <w:p w14:paraId="68EA198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0.80*0.65*1.80</w:t>
            </w:r>
          </w:p>
        </w:tc>
        <w:tc>
          <w:tcPr>
            <w:tcW w:w="1535" w:type="dxa"/>
            <w:vAlign w:val="center"/>
          </w:tcPr>
          <w:p w14:paraId="77E30BB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0.930</w:t>
            </w:r>
          </w:p>
        </w:tc>
        <w:tc>
          <w:tcPr>
            <w:tcW w:w="1536" w:type="dxa"/>
            <w:vAlign w:val="center"/>
          </w:tcPr>
          <w:p w14:paraId="5C454EF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0.178</w:t>
            </w:r>
          </w:p>
        </w:tc>
        <w:tc>
          <w:tcPr>
            <w:tcW w:w="1566" w:type="dxa"/>
            <w:vAlign w:val="center"/>
          </w:tcPr>
          <w:p w14:paraId="69F3FBC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0.752</w:t>
            </w:r>
          </w:p>
        </w:tc>
      </w:tr>
      <w:tr w:rsidR="008E74B0" w:rsidRPr="001E50C5" w14:paraId="28E1E70B" w14:textId="77777777" w:rsidTr="00F34367">
        <w:trPr>
          <w:cantSplit/>
          <w:trHeight w:val="20"/>
        </w:trPr>
        <w:tc>
          <w:tcPr>
            <w:tcW w:w="1672" w:type="dxa"/>
            <w:vMerge/>
            <w:vAlign w:val="center"/>
          </w:tcPr>
          <w:p w14:paraId="65BA105B" w14:textId="77777777" w:rsidR="008E74B0" w:rsidRPr="001E50C5" w:rsidRDefault="008E74B0" w:rsidP="00F34367">
            <w:pPr>
              <w:spacing w:line="276" w:lineRule="auto"/>
              <w:jc w:val="both"/>
              <w:rPr>
                <w:rFonts w:ascii="Arial Narrow" w:hAnsi="Arial Narrow"/>
              </w:rPr>
            </w:pPr>
          </w:p>
        </w:tc>
        <w:tc>
          <w:tcPr>
            <w:tcW w:w="1273" w:type="dxa"/>
            <w:vAlign w:val="center"/>
          </w:tcPr>
          <w:p w14:paraId="2E126B3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600</w:t>
            </w:r>
          </w:p>
        </w:tc>
        <w:tc>
          <w:tcPr>
            <w:tcW w:w="1797" w:type="dxa"/>
            <w:vAlign w:val="center"/>
          </w:tcPr>
          <w:p w14:paraId="13A910D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0.90*0.75*1.80</w:t>
            </w:r>
          </w:p>
        </w:tc>
        <w:tc>
          <w:tcPr>
            <w:tcW w:w="1535" w:type="dxa"/>
            <w:vAlign w:val="center"/>
          </w:tcPr>
          <w:p w14:paraId="57F8412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1.210</w:t>
            </w:r>
          </w:p>
        </w:tc>
        <w:tc>
          <w:tcPr>
            <w:tcW w:w="1536" w:type="dxa"/>
            <w:vAlign w:val="center"/>
          </w:tcPr>
          <w:p w14:paraId="69E94E3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0.178</w:t>
            </w:r>
          </w:p>
        </w:tc>
        <w:tc>
          <w:tcPr>
            <w:tcW w:w="1566" w:type="dxa"/>
            <w:vAlign w:val="center"/>
          </w:tcPr>
          <w:p w14:paraId="366A58E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1.032</w:t>
            </w:r>
          </w:p>
        </w:tc>
      </w:tr>
      <w:tr w:rsidR="008E74B0" w:rsidRPr="001E50C5" w14:paraId="090A4B25" w14:textId="77777777" w:rsidTr="00F34367">
        <w:trPr>
          <w:cantSplit/>
          <w:trHeight w:val="20"/>
        </w:trPr>
        <w:tc>
          <w:tcPr>
            <w:tcW w:w="1672" w:type="dxa"/>
            <w:vMerge/>
            <w:vAlign w:val="center"/>
          </w:tcPr>
          <w:p w14:paraId="7D696942" w14:textId="77777777" w:rsidR="008E74B0" w:rsidRPr="001E50C5" w:rsidRDefault="008E74B0" w:rsidP="00F34367">
            <w:pPr>
              <w:spacing w:line="276" w:lineRule="auto"/>
              <w:jc w:val="both"/>
              <w:rPr>
                <w:rFonts w:ascii="Arial Narrow" w:hAnsi="Arial Narrow"/>
              </w:rPr>
            </w:pPr>
          </w:p>
        </w:tc>
        <w:tc>
          <w:tcPr>
            <w:tcW w:w="1273" w:type="dxa"/>
            <w:vAlign w:val="center"/>
          </w:tcPr>
          <w:p w14:paraId="4FF8082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800</w:t>
            </w:r>
          </w:p>
        </w:tc>
        <w:tc>
          <w:tcPr>
            <w:tcW w:w="1797" w:type="dxa"/>
            <w:vAlign w:val="center"/>
          </w:tcPr>
          <w:p w14:paraId="795CBD4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1.10*0.95*1.80</w:t>
            </w:r>
          </w:p>
        </w:tc>
        <w:tc>
          <w:tcPr>
            <w:tcW w:w="1535" w:type="dxa"/>
            <w:vAlign w:val="center"/>
          </w:tcPr>
          <w:p w14:paraId="75D5CD6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1.880</w:t>
            </w:r>
          </w:p>
        </w:tc>
        <w:tc>
          <w:tcPr>
            <w:tcW w:w="1536" w:type="dxa"/>
            <w:vAlign w:val="center"/>
          </w:tcPr>
          <w:p w14:paraId="2635608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0.232</w:t>
            </w:r>
          </w:p>
        </w:tc>
        <w:tc>
          <w:tcPr>
            <w:tcW w:w="1566" w:type="dxa"/>
            <w:vAlign w:val="center"/>
          </w:tcPr>
          <w:p w14:paraId="68C5D85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1.648</w:t>
            </w:r>
          </w:p>
        </w:tc>
      </w:tr>
      <w:tr w:rsidR="008E74B0" w:rsidRPr="001E50C5" w14:paraId="6ED198A2" w14:textId="77777777" w:rsidTr="00F34367">
        <w:trPr>
          <w:cantSplit/>
          <w:trHeight w:val="20"/>
        </w:trPr>
        <w:tc>
          <w:tcPr>
            <w:tcW w:w="1672" w:type="dxa"/>
            <w:vMerge/>
            <w:vAlign w:val="center"/>
          </w:tcPr>
          <w:p w14:paraId="6AF1785F" w14:textId="77777777" w:rsidR="008E74B0" w:rsidRPr="001E50C5" w:rsidRDefault="008E74B0" w:rsidP="00F34367">
            <w:pPr>
              <w:spacing w:line="276" w:lineRule="auto"/>
              <w:jc w:val="both"/>
              <w:rPr>
                <w:rFonts w:ascii="Arial Narrow" w:hAnsi="Arial Narrow"/>
              </w:rPr>
            </w:pPr>
          </w:p>
        </w:tc>
        <w:tc>
          <w:tcPr>
            <w:tcW w:w="1273" w:type="dxa"/>
            <w:vAlign w:val="center"/>
          </w:tcPr>
          <w:p w14:paraId="4CA3BB9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1000</w:t>
            </w:r>
          </w:p>
        </w:tc>
        <w:tc>
          <w:tcPr>
            <w:tcW w:w="1797" w:type="dxa"/>
            <w:vAlign w:val="center"/>
          </w:tcPr>
          <w:p w14:paraId="40614D7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1.25*1.07*1.80</w:t>
            </w:r>
          </w:p>
        </w:tc>
        <w:tc>
          <w:tcPr>
            <w:tcW w:w="1535" w:type="dxa"/>
            <w:vAlign w:val="center"/>
          </w:tcPr>
          <w:p w14:paraId="6FE61A2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2.400</w:t>
            </w:r>
          </w:p>
        </w:tc>
        <w:tc>
          <w:tcPr>
            <w:tcW w:w="1536" w:type="dxa"/>
            <w:vAlign w:val="center"/>
          </w:tcPr>
          <w:p w14:paraId="6987673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0.232</w:t>
            </w:r>
          </w:p>
        </w:tc>
        <w:tc>
          <w:tcPr>
            <w:tcW w:w="1566" w:type="dxa"/>
            <w:vAlign w:val="center"/>
          </w:tcPr>
          <w:p w14:paraId="0A90C49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2.168</w:t>
            </w:r>
          </w:p>
        </w:tc>
      </w:tr>
      <w:tr w:rsidR="008E74B0" w:rsidRPr="001E50C5" w14:paraId="06ECD4A6" w14:textId="77777777" w:rsidTr="00F34367">
        <w:trPr>
          <w:cantSplit/>
          <w:trHeight w:val="20"/>
        </w:trPr>
        <w:tc>
          <w:tcPr>
            <w:tcW w:w="1672" w:type="dxa"/>
            <w:vMerge/>
            <w:vAlign w:val="center"/>
          </w:tcPr>
          <w:p w14:paraId="79D97443" w14:textId="77777777" w:rsidR="008E74B0" w:rsidRPr="001E50C5" w:rsidRDefault="008E74B0" w:rsidP="00F34367">
            <w:pPr>
              <w:spacing w:line="276" w:lineRule="auto"/>
              <w:jc w:val="both"/>
              <w:rPr>
                <w:rFonts w:ascii="Arial Narrow" w:hAnsi="Arial Narrow"/>
              </w:rPr>
            </w:pPr>
          </w:p>
        </w:tc>
        <w:tc>
          <w:tcPr>
            <w:tcW w:w="1273" w:type="dxa"/>
            <w:vAlign w:val="center"/>
          </w:tcPr>
          <w:p w14:paraId="264E207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1250</w:t>
            </w:r>
          </w:p>
        </w:tc>
        <w:tc>
          <w:tcPr>
            <w:tcW w:w="1797" w:type="dxa"/>
            <w:vAlign w:val="center"/>
          </w:tcPr>
          <w:p w14:paraId="1E3FF48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1.35*1.25*1.80</w:t>
            </w:r>
          </w:p>
        </w:tc>
        <w:tc>
          <w:tcPr>
            <w:tcW w:w="1535" w:type="dxa"/>
            <w:vAlign w:val="center"/>
          </w:tcPr>
          <w:p w14:paraId="1695D37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3.030</w:t>
            </w:r>
          </w:p>
        </w:tc>
        <w:tc>
          <w:tcPr>
            <w:tcW w:w="1536" w:type="dxa"/>
            <w:vAlign w:val="center"/>
          </w:tcPr>
          <w:p w14:paraId="0CDD401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0.232</w:t>
            </w:r>
          </w:p>
        </w:tc>
        <w:tc>
          <w:tcPr>
            <w:tcW w:w="1566" w:type="dxa"/>
            <w:vAlign w:val="center"/>
          </w:tcPr>
          <w:p w14:paraId="1EF0620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2.798</w:t>
            </w:r>
          </w:p>
        </w:tc>
      </w:tr>
      <w:tr w:rsidR="008E74B0" w:rsidRPr="001E50C5" w14:paraId="4F259BFF" w14:textId="77777777" w:rsidTr="00F34367">
        <w:trPr>
          <w:cantSplit/>
          <w:trHeight w:val="20"/>
        </w:trPr>
        <w:tc>
          <w:tcPr>
            <w:tcW w:w="1672" w:type="dxa"/>
            <w:vMerge/>
            <w:vAlign w:val="center"/>
          </w:tcPr>
          <w:p w14:paraId="46A6A9B0" w14:textId="77777777" w:rsidR="008E74B0" w:rsidRPr="001E50C5" w:rsidRDefault="008E74B0" w:rsidP="00F34367">
            <w:pPr>
              <w:spacing w:line="276" w:lineRule="auto"/>
              <w:jc w:val="both"/>
              <w:rPr>
                <w:rFonts w:ascii="Arial Narrow" w:hAnsi="Arial Narrow"/>
              </w:rPr>
            </w:pPr>
          </w:p>
        </w:tc>
        <w:tc>
          <w:tcPr>
            <w:tcW w:w="1273" w:type="dxa"/>
            <w:vAlign w:val="center"/>
          </w:tcPr>
          <w:p w14:paraId="02C8A66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1500</w:t>
            </w:r>
          </w:p>
        </w:tc>
        <w:tc>
          <w:tcPr>
            <w:tcW w:w="1797" w:type="dxa"/>
            <w:vAlign w:val="center"/>
          </w:tcPr>
          <w:p w14:paraId="66A53CC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1.50*1.35*.180</w:t>
            </w:r>
          </w:p>
        </w:tc>
        <w:tc>
          <w:tcPr>
            <w:tcW w:w="1535" w:type="dxa"/>
            <w:vAlign w:val="center"/>
          </w:tcPr>
          <w:p w14:paraId="6C1952F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3.640</w:t>
            </w:r>
          </w:p>
        </w:tc>
        <w:tc>
          <w:tcPr>
            <w:tcW w:w="1536" w:type="dxa"/>
            <w:vAlign w:val="center"/>
          </w:tcPr>
          <w:p w14:paraId="2290D92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0.210</w:t>
            </w:r>
          </w:p>
        </w:tc>
        <w:tc>
          <w:tcPr>
            <w:tcW w:w="1566" w:type="dxa"/>
            <w:vAlign w:val="center"/>
          </w:tcPr>
          <w:p w14:paraId="29E8482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3.408</w:t>
            </w:r>
          </w:p>
        </w:tc>
      </w:tr>
      <w:tr w:rsidR="008E74B0" w:rsidRPr="001E50C5" w14:paraId="35062E39" w14:textId="77777777" w:rsidTr="00F34367">
        <w:trPr>
          <w:cantSplit/>
          <w:trHeight w:val="20"/>
        </w:trPr>
        <w:tc>
          <w:tcPr>
            <w:tcW w:w="1672" w:type="dxa"/>
            <w:vMerge w:val="restart"/>
            <w:vAlign w:val="center"/>
          </w:tcPr>
          <w:p w14:paraId="70DE6192" w14:textId="77777777" w:rsidR="008E74B0" w:rsidRPr="001E50C5" w:rsidRDefault="008E74B0" w:rsidP="00F34367">
            <w:pPr>
              <w:spacing w:line="276" w:lineRule="auto"/>
              <w:jc w:val="both"/>
              <w:rPr>
                <w:rFonts w:ascii="Arial Narrow" w:hAnsi="Arial Narrow"/>
              </w:rPr>
            </w:pPr>
            <w:r w:rsidRPr="001E50C5">
              <w:rPr>
                <w:rFonts w:ascii="Arial Narrow" w:hAnsi="Arial Narrow"/>
              </w:rPr>
              <w:t>14</w:t>
            </w:r>
          </w:p>
        </w:tc>
        <w:tc>
          <w:tcPr>
            <w:tcW w:w="1273" w:type="dxa"/>
            <w:vAlign w:val="center"/>
          </w:tcPr>
          <w:p w14:paraId="1E52196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300</w:t>
            </w:r>
          </w:p>
        </w:tc>
        <w:tc>
          <w:tcPr>
            <w:tcW w:w="1797" w:type="dxa"/>
            <w:vAlign w:val="center"/>
          </w:tcPr>
          <w:p w14:paraId="4EA42AC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0.55*0.50*1.90</w:t>
            </w:r>
          </w:p>
        </w:tc>
        <w:tc>
          <w:tcPr>
            <w:tcW w:w="1535" w:type="dxa"/>
            <w:vAlign w:val="center"/>
          </w:tcPr>
          <w:p w14:paraId="0B08EE6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0.520</w:t>
            </w:r>
          </w:p>
        </w:tc>
        <w:tc>
          <w:tcPr>
            <w:tcW w:w="1536" w:type="dxa"/>
            <w:vAlign w:val="center"/>
          </w:tcPr>
          <w:p w14:paraId="70AEB96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0.210</w:t>
            </w:r>
          </w:p>
        </w:tc>
        <w:tc>
          <w:tcPr>
            <w:tcW w:w="1566" w:type="dxa"/>
            <w:vAlign w:val="center"/>
          </w:tcPr>
          <w:p w14:paraId="7A0BE2B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0.310</w:t>
            </w:r>
          </w:p>
        </w:tc>
      </w:tr>
      <w:tr w:rsidR="008E74B0" w:rsidRPr="001E50C5" w14:paraId="5E735AF9" w14:textId="77777777" w:rsidTr="00F34367">
        <w:trPr>
          <w:cantSplit/>
          <w:trHeight w:val="20"/>
        </w:trPr>
        <w:tc>
          <w:tcPr>
            <w:tcW w:w="1672" w:type="dxa"/>
            <w:vMerge/>
          </w:tcPr>
          <w:p w14:paraId="49281826" w14:textId="77777777" w:rsidR="008E74B0" w:rsidRPr="001E50C5" w:rsidRDefault="008E74B0" w:rsidP="00F34367">
            <w:pPr>
              <w:spacing w:line="276" w:lineRule="auto"/>
              <w:jc w:val="both"/>
              <w:rPr>
                <w:rFonts w:ascii="Arial Narrow" w:hAnsi="Arial Narrow"/>
              </w:rPr>
            </w:pPr>
          </w:p>
        </w:tc>
        <w:tc>
          <w:tcPr>
            <w:tcW w:w="1273" w:type="dxa"/>
            <w:vAlign w:val="center"/>
          </w:tcPr>
          <w:p w14:paraId="223342A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400</w:t>
            </w:r>
          </w:p>
        </w:tc>
        <w:tc>
          <w:tcPr>
            <w:tcW w:w="1797" w:type="dxa"/>
            <w:vAlign w:val="center"/>
          </w:tcPr>
          <w:p w14:paraId="2391844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0.65*0.55*1.90</w:t>
            </w:r>
          </w:p>
        </w:tc>
        <w:tc>
          <w:tcPr>
            <w:tcW w:w="1535" w:type="dxa"/>
            <w:vAlign w:val="center"/>
          </w:tcPr>
          <w:p w14:paraId="208D19D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0.670</w:t>
            </w:r>
          </w:p>
        </w:tc>
        <w:tc>
          <w:tcPr>
            <w:tcW w:w="1536" w:type="dxa"/>
            <w:vAlign w:val="center"/>
          </w:tcPr>
          <w:p w14:paraId="6025632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0.210</w:t>
            </w:r>
          </w:p>
        </w:tc>
        <w:tc>
          <w:tcPr>
            <w:tcW w:w="1566" w:type="dxa"/>
            <w:vAlign w:val="center"/>
          </w:tcPr>
          <w:p w14:paraId="155AFB9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0.460</w:t>
            </w:r>
          </w:p>
        </w:tc>
      </w:tr>
      <w:tr w:rsidR="008E74B0" w:rsidRPr="001E50C5" w14:paraId="7FDCA0F5" w14:textId="77777777" w:rsidTr="00F34367">
        <w:trPr>
          <w:cantSplit/>
          <w:trHeight w:val="20"/>
        </w:trPr>
        <w:tc>
          <w:tcPr>
            <w:tcW w:w="1672" w:type="dxa"/>
            <w:vMerge/>
          </w:tcPr>
          <w:p w14:paraId="0A75F15B" w14:textId="77777777" w:rsidR="008E74B0" w:rsidRPr="001E50C5" w:rsidRDefault="008E74B0" w:rsidP="00F34367">
            <w:pPr>
              <w:spacing w:line="276" w:lineRule="auto"/>
              <w:jc w:val="both"/>
              <w:rPr>
                <w:rFonts w:ascii="Arial Narrow" w:hAnsi="Arial Narrow"/>
              </w:rPr>
            </w:pPr>
          </w:p>
        </w:tc>
        <w:tc>
          <w:tcPr>
            <w:tcW w:w="1273" w:type="dxa"/>
            <w:vAlign w:val="center"/>
          </w:tcPr>
          <w:p w14:paraId="69B8DCF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500</w:t>
            </w:r>
          </w:p>
        </w:tc>
        <w:tc>
          <w:tcPr>
            <w:tcW w:w="1797" w:type="dxa"/>
            <w:vAlign w:val="center"/>
          </w:tcPr>
          <w:p w14:paraId="7400DBD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0.80*0.65*1.90</w:t>
            </w:r>
          </w:p>
        </w:tc>
        <w:tc>
          <w:tcPr>
            <w:tcW w:w="1535" w:type="dxa"/>
            <w:vAlign w:val="center"/>
          </w:tcPr>
          <w:p w14:paraId="5FFDF20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0.980</w:t>
            </w:r>
          </w:p>
        </w:tc>
        <w:tc>
          <w:tcPr>
            <w:tcW w:w="1536" w:type="dxa"/>
            <w:vAlign w:val="center"/>
          </w:tcPr>
          <w:p w14:paraId="2C3C238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0.210</w:t>
            </w:r>
          </w:p>
        </w:tc>
        <w:tc>
          <w:tcPr>
            <w:tcW w:w="1566" w:type="dxa"/>
            <w:vAlign w:val="center"/>
          </w:tcPr>
          <w:p w14:paraId="1A2B07F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0.770</w:t>
            </w:r>
          </w:p>
        </w:tc>
      </w:tr>
      <w:tr w:rsidR="008E74B0" w:rsidRPr="001E50C5" w14:paraId="7BB40940" w14:textId="77777777" w:rsidTr="00F34367">
        <w:trPr>
          <w:cantSplit/>
          <w:trHeight w:val="20"/>
        </w:trPr>
        <w:tc>
          <w:tcPr>
            <w:tcW w:w="1672" w:type="dxa"/>
            <w:vMerge/>
          </w:tcPr>
          <w:p w14:paraId="4E17D33C" w14:textId="77777777" w:rsidR="008E74B0" w:rsidRPr="001E50C5" w:rsidRDefault="008E74B0" w:rsidP="00F34367">
            <w:pPr>
              <w:spacing w:line="276" w:lineRule="auto"/>
              <w:jc w:val="both"/>
              <w:rPr>
                <w:rFonts w:ascii="Arial Narrow" w:hAnsi="Arial Narrow"/>
              </w:rPr>
            </w:pPr>
          </w:p>
        </w:tc>
        <w:tc>
          <w:tcPr>
            <w:tcW w:w="1273" w:type="dxa"/>
            <w:vAlign w:val="center"/>
          </w:tcPr>
          <w:p w14:paraId="030F84E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600</w:t>
            </w:r>
          </w:p>
        </w:tc>
        <w:tc>
          <w:tcPr>
            <w:tcW w:w="1797" w:type="dxa"/>
            <w:vAlign w:val="center"/>
          </w:tcPr>
          <w:p w14:paraId="056B7A0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0.90*0.75*1.90</w:t>
            </w:r>
          </w:p>
        </w:tc>
        <w:tc>
          <w:tcPr>
            <w:tcW w:w="1535" w:type="dxa"/>
            <w:vAlign w:val="center"/>
          </w:tcPr>
          <w:p w14:paraId="073510A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1.280</w:t>
            </w:r>
          </w:p>
        </w:tc>
        <w:tc>
          <w:tcPr>
            <w:tcW w:w="1536" w:type="dxa"/>
            <w:vAlign w:val="center"/>
          </w:tcPr>
          <w:p w14:paraId="19CD74D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7A070E1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1.070</w:t>
            </w:r>
          </w:p>
        </w:tc>
      </w:tr>
      <w:tr w:rsidR="008E74B0" w:rsidRPr="001E50C5" w14:paraId="03C120B2" w14:textId="77777777" w:rsidTr="00F34367">
        <w:trPr>
          <w:cantSplit/>
          <w:trHeight w:val="20"/>
        </w:trPr>
        <w:tc>
          <w:tcPr>
            <w:tcW w:w="1672" w:type="dxa"/>
            <w:vMerge/>
          </w:tcPr>
          <w:p w14:paraId="44D3E359" w14:textId="77777777" w:rsidR="008E74B0" w:rsidRPr="001E50C5" w:rsidRDefault="008E74B0" w:rsidP="00F34367">
            <w:pPr>
              <w:spacing w:line="276" w:lineRule="auto"/>
              <w:jc w:val="both"/>
              <w:rPr>
                <w:rFonts w:ascii="Arial Narrow" w:hAnsi="Arial Narrow"/>
              </w:rPr>
            </w:pPr>
          </w:p>
        </w:tc>
        <w:tc>
          <w:tcPr>
            <w:tcW w:w="1273" w:type="dxa"/>
            <w:vAlign w:val="center"/>
          </w:tcPr>
          <w:p w14:paraId="0FC593F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800</w:t>
            </w:r>
          </w:p>
        </w:tc>
        <w:tc>
          <w:tcPr>
            <w:tcW w:w="1797" w:type="dxa"/>
            <w:vAlign w:val="center"/>
          </w:tcPr>
          <w:p w14:paraId="29CB35C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1.10*095*.1.90</w:t>
            </w:r>
          </w:p>
        </w:tc>
        <w:tc>
          <w:tcPr>
            <w:tcW w:w="1535" w:type="dxa"/>
            <w:vAlign w:val="center"/>
          </w:tcPr>
          <w:p w14:paraId="73DA666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1.980</w:t>
            </w:r>
          </w:p>
        </w:tc>
        <w:tc>
          <w:tcPr>
            <w:tcW w:w="1536" w:type="dxa"/>
            <w:vAlign w:val="center"/>
          </w:tcPr>
          <w:p w14:paraId="1C97AB8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019D1F2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1.718</w:t>
            </w:r>
          </w:p>
        </w:tc>
      </w:tr>
      <w:tr w:rsidR="008E74B0" w:rsidRPr="001E50C5" w14:paraId="3D456C6B" w14:textId="77777777" w:rsidTr="00F34367">
        <w:trPr>
          <w:cantSplit/>
          <w:trHeight w:val="20"/>
        </w:trPr>
        <w:tc>
          <w:tcPr>
            <w:tcW w:w="1672" w:type="dxa"/>
            <w:vMerge/>
          </w:tcPr>
          <w:p w14:paraId="230FF401" w14:textId="77777777" w:rsidR="008E74B0" w:rsidRPr="001E50C5" w:rsidRDefault="008E74B0" w:rsidP="00F34367">
            <w:pPr>
              <w:spacing w:line="276" w:lineRule="auto"/>
              <w:jc w:val="both"/>
              <w:rPr>
                <w:rFonts w:ascii="Arial Narrow" w:hAnsi="Arial Narrow"/>
              </w:rPr>
            </w:pPr>
          </w:p>
        </w:tc>
        <w:tc>
          <w:tcPr>
            <w:tcW w:w="1273" w:type="dxa"/>
            <w:vAlign w:val="center"/>
          </w:tcPr>
          <w:p w14:paraId="3610973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1000</w:t>
            </w:r>
          </w:p>
        </w:tc>
        <w:tc>
          <w:tcPr>
            <w:tcW w:w="1797" w:type="dxa"/>
            <w:vAlign w:val="center"/>
          </w:tcPr>
          <w:p w14:paraId="358548F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1.25*1.07*1.90</w:t>
            </w:r>
          </w:p>
        </w:tc>
        <w:tc>
          <w:tcPr>
            <w:tcW w:w="1535" w:type="dxa"/>
            <w:vAlign w:val="center"/>
          </w:tcPr>
          <w:p w14:paraId="554E291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2.540</w:t>
            </w:r>
          </w:p>
        </w:tc>
        <w:tc>
          <w:tcPr>
            <w:tcW w:w="1536" w:type="dxa"/>
            <w:vAlign w:val="center"/>
          </w:tcPr>
          <w:p w14:paraId="328C2C8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46942B1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2.278</w:t>
            </w:r>
          </w:p>
        </w:tc>
      </w:tr>
      <w:tr w:rsidR="008E74B0" w:rsidRPr="001E50C5" w14:paraId="73A5FCB0" w14:textId="77777777" w:rsidTr="00F34367">
        <w:trPr>
          <w:cantSplit/>
          <w:trHeight w:val="20"/>
        </w:trPr>
        <w:tc>
          <w:tcPr>
            <w:tcW w:w="1672" w:type="dxa"/>
            <w:vMerge/>
          </w:tcPr>
          <w:p w14:paraId="2B5D09A8" w14:textId="77777777" w:rsidR="008E74B0" w:rsidRPr="001E50C5" w:rsidRDefault="008E74B0" w:rsidP="00F34367">
            <w:pPr>
              <w:spacing w:line="276" w:lineRule="auto"/>
              <w:jc w:val="both"/>
              <w:rPr>
                <w:rFonts w:ascii="Arial Narrow" w:hAnsi="Arial Narrow"/>
              </w:rPr>
            </w:pPr>
          </w:p>
        </w:tc>
        <w:tc>
          <w:tcPr>
            <w:tcW w:w="1273" w:type="dxa"/>
            <w:vAlign w:val="center"/>
          </w:tcPr>
          <w:p w14:paraId="2B48422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1250</w:t>
            </w:r>
          </w:p>
        </w:tc>
        <w:tc>
          <w:tcPr>
            <w:tcW w:w="1797" w:type="dxa"/>
            <w:vAlign w:val="center"/>
          </w:tcPr>
          <w:p w14:paraId="0E1DCC8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1.35*1.25*1.90</w:t>
            </w:r>
          </w:p>
        </w:tc>
        <w:tc>
          <w:tcPr>
            <w:tcW w:w="1535" w:type="dxa"/>
            <w:vAlign w:val="center"/>
          </w:tcPr>
          <w:p w14:paraId="283AFC2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3.200</w:t>
            </w:r>
          </w:p>
        </w:tc>
        <w:tc>
          <w:tcPr>
            <w:tcW w:w="1536" w:type="dxa"/>
            <w:vAlign w:val="center"/>
          </w:tcPr>
          <w:p w14:paraId="79E9349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02939AC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2.938</w:t>
            </w:r>
          </w:p>
        </w:tc>
      </w:tr>
      <w:tr w:rsidR="008E74B0" w:rsidRPr="001E50C5" w14:paraId="17A19856" w14:textId="77777777" w:rsidTr="00F34367">
        <w:trPr>
          <w:cantSplit/>
          <w:trHeight w:val="20"/>
        </w:trPr>
        <w:tc>
          <w:tcPr>
            <w:tcW w:w="1672" w:type="dxa"/>
            <w:vMerge/>
          </w:tcPr>
          <w:p w14:paraId="41DBECD1" w14:textId="77777777" w:rsidR="008E74B0" w:rsidRPr="001E50C5" w:rsidRDefault="008E74B0" w:rsidP="00F34367">
            <w:pPr>
              <w:spacing w:line="276" w:lineRule="auto"/>
              <w:jc w:val="both"/>
              <w:rPr>
                <w:rFonts w:ascii="Arial Narrow" w:hAnsi="Arial Narrow"/>
              </w:rPr>
            </w:pPr>
          </w:p>
        </w:tc>
        <w:tc>
          <w:tcPr>
            <w:tcW w:w="1273" w:type="dxa"/>
            <w:vAlign w:val="center"/>
          </w:tcPr>
          <w:p w14:paraId="2D18E8A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1500</w:t>
            </w:r>
          </w:p>
        </w:tc>
        <w:tc>
          <w:tcPr>
            <w:tcW w:w="1797" w:type="dxa"/>
            <w:vAlign w:val="center"/>
          </w:tcPr>
          <w:p w14:paraId="2FA29A5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1.50*1.35*1.90</w:t>
            </w:r>
          </w:p>
        </w:tc>
        <w:tc>
          <w:tcPr>
            <w:tcW w:w="1535" w:type="dxa"/>
            <w:vAlign w:val="center"/>
          </w:tcPr>
          <w:p w14:paraId="0C07307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3.840</w:t>
            </w:r>
          </w:p>
        </w:tc>
        <w:tc>
          <w:tcPr>
            <w:tcW w:w="1536" w:type="dxa"/>
            <w:vAlign w:val="center"/>
          </w:tcPr>
          <w:p w14:paraId="0ADAA4D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00F37A2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3.578</w:t>
            </w:r>
          </w:p>
        </w:tc>
      </w:tr>
    </w:tbl>
    <w:p w14:paraId="2D5DEC3E" w14:textId="77777777" w:rsidR="008E74B0" w:rsidRPr="001E50C5" w:rsidRDefault="008E74B0" w:rsidP="008E74B0">
      <w:pPr>
        <w:spacing w:line="276" w:lineRule="auto"/>
        <w:jc w:val="both"/>
        <w:rPr>
          <w:rFonts w:ascii="Arial Narrow" w:hAnsi="Arial Narrow"/>
        </w:rPr>
      </w:pPr>
    </w:p>
    <w:p w14:paraId="073CD311" w14:textId="77777777" w:rsidR="008E74B0" w:rsidRPr="00812EC3" w:rsidRDefault="008E74B0">
      <w:pPr>
        <w:numPr>
          <w:ilvl w:val="0"/>
          <w:numId w:val="49"/>
        </w:numPr>
        <w:tabs>
          <w:tab w:val="num" w:pos="786"/>
        </w:tabs>
        <w:spacing w:after="0" w:line="276" w:lineRule="auto"/>
        <w:ind w:left="786"/>
        <w:jc w:val="both"/>
        <w:rPr>
          <w:rFonts w:ascii="Calibri" w:eastAsia="Calibri" w:hAnsi="Calibri"/>
          <w:sz w:val="20"/>
          <w:szCs w:val="20"/>
        </w:rPr>
      </w:pPr>
      <w:r w:rsidRPr="00812EC3">
        <w:rPr>
          <w:rFonts w:ascii="Arial Narrow" w:hAnsi="Arial Narrow"/>
          <w:b/>
          <w:u w:val="single"/>
        </w:rPr>
        <w:t xml:space="preserve">DIMENSIONS DES MASSIFS – IMPLANTATIONS REGIONS – B – </w:t>
      </w:r>
    </w:p>
    <w:p w14:paraId="4379E86A" w14:textId="77777777" w:rsidR="008E74B0" w:rsidRPr="001E50C5" w:rsidRDefault="008E74B0" w:rsidP="008E74B0">
      <w:pPr>
        <w:spacing w:line="276" w:lineRule="auto"/>
        <w:jc w:val="both"/>
        <w:rPr>
          <w:rFonts w:ascii="Arial Narrow" w:hAnsi="Arial Narrow"/>
          <w:b/>
          <w:u w:val="single"/>
        </w:rPr>
      </w:pPr>
      <w:r w:rsidRPr="00812EC3">
        <w:rPr>
          <w:rFonts w:ascii="Arial Narrow" w:hAnsi="Arial Narrow"/>
          <w:b/>
        </w:rPr>
        <w:t xml:space="preserve">                                       </w:t>
      </w:r>
      <w:r w:rsidRPr="001E50C5">
        <w:rPr>
          <w:rFonts w:ascii="Arial Narrow" w:hAnsi="Arial Narrow"/>
          <w:b/>
          <w:u w:val="single"/>
        </w:rPr>
        <w:t>Suivant les normes C11/200</w:t>
      </w:r>
    </w:p>
    <w:tbl>
      <w:tblPr>
        <w:tblW w:w="86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9"/>
        <w:gridCol w:w="1836"/>
        <w:gridCol w:w="1535"/>
        <w:gridCol w:w="1536"/>
        <w:gridCol w:w="1566"/>
      </w:tblGrid>
      <w:tr w:rsidR="008E74B0" w:rsidRPr="00812EC3" w14:paraId="7FFC7692" w14:textId="77777777" w:rsidTr="00F34367">
        <w:trPr>
          <w:trHeight w:val="20"/>
        </w:trPr>
        <w:tc>
          <w:tcPr>
            <w:tcW w:w="2133" w:type="dxa"/>
            <w:gridSpan w:val="2"/>
            <w:vAlign w:val="center"/>
          </w:tcPr>
          <w:p w14:paraId="36D5F34D"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Types de poteaux</w:t>
            </w:r>
          </w:p>
        </w:tc>
        <w:tc>
          <w:tcPr>
            <w:tcW w:w="1836" w:type="dxa"/>
            <w:vMerge w:val="restart"/>
            <w:vAlign w:val="center"/>
          </w:tcPr>
          <w:p w14:paraId="48E3A963" w14:textId="77777777" w:rsidR="008E74B0" w:rsidRPr="00812EC3" w:rsidRDefault="008E74B0" w:rsidP="00F34367">
            <w:pPr>
              <w:spacing w:line="276" w:lineRule="auto"/>
              <w:jc w:val="center"/>
              <w:rPr>
                <w:rFonts w:ascii="Arial Narrow" w:hAnsi="Arial Narrow"/>
                <w:b/>
              </w:rPr>
            </w:pPr>
            <w:r w:rsidRPr="00812EC3">
              <w:rPr>
                <w:rFonts w:ascii="Arial Narrow" w:hAnsi="Arial Narrow"/>
                <w:b/>
              </w:rPr>
              <w:t>Dimension des massifs a* b* H en m</w:t>
            </w:r>
          </w:p>
        </w:tc>
        <w:tc>
          <w:tcPr>
            <w:tcW w:w="1535" w:type="dxa"/>
            <w:vMerge w:val="restart"/>
            <w:vAlign w:val="center"/>
          </w:tcPr>
          <w:p w14:paraId="60E621B1" w14:textId="77777777" w:rsidR="008E74B0" w:rsidRPr="00812EC3" w:rsidRDefault="008E74B0" w:rsidP="00F34367">
            <w:pPr>
              <w:spacing w:line="276" w:lineRule="auto"/>
              <w:jc w:val="center"/>
              <w:rPr>
                <w:rFonts w:ascii="Arial Narrow" w:hAnsi="Arial Narrow"/>
                <w:b/>
              </w:rPr>
            </w:pPr>
            <w:r w:rsidRPr="00812EC3">
              <w:rPr>
                <w:rFonts w:ascii="Arial Narrow" w:hAnsi="Arial Narrow"/>
                <w:b/>
              </w:rPr>
              <w:t>Volume de la fouille m3</w:t>
            </w:r>
          </w:p>
        </w:tc>
        <w:tc>
          <w:tcPr>
            <w:tcW w:w="1536" w:type="dxa"/>
            <w:vMerge w:val="restart"/>
            <w:vAlign w:val="center"/>
          </w:tcPr>
          <w:p w14:paraId="77A75E43" w14:textId="77777777" w:rsidR="008E74B0" w:rsidRPr="00812EC3" w:rsidRDefault="008E74B0" w:rsidP="00F34367">
            <w:pPr>
              <w:spacing w:line="276" w:lineRule="auto"/>
              <w:jc w:val="center"/>
              <w:rPr>
                <w:rFonts w:ascii="Arial Narrow" w:hAnsi="Arial Narrow"/>
                <w:b/>
              </w:rPr>
            </w:pPr>
            <w:r w:rsidRPr="00812EC3">
              <w:rPr>
                <w:rFonts w:ascii="Arial Narrow" w:hAnsi="Arial Narrow"/>
                <w:b/>
              </w:rPr>
              <w:t>Volume du pied du BA dans la fouille en m3</w:t>
            </w:r>
          </w:p>
        </w:tc>
        <w:tc>
          <w:tcPr>
            <w:tcW w:w="1566" w:type="dxa"/>
            <w:vMerge w:val="restart"/>
            <w:vAlign w:val="center"/>
          </w:tcPr>
          <w:p w14:paraId="6AD81DCF" w14:textId="77777777" w:rsidR="008E74B0" w:rsidRPr="00812EC3" w:rsidRDefault="008E74B0" w:rsidP="00F34367">
            <w:pPr>
              <w:spacing w:line="276" w:lineRule="auto"/>
              <w:jc w:val="center"/>
              <w:rPr>
                <w:rFonts w:ascii="Arial Narrow" w:hAnsi="Arial Narrow"/>
                <w:b/>
              </w:rPr>
            </w:pPr>
            <w:r w:rsidRPr="00812EC3">
              <w:rPr>
                <w:rFonts w:ascii="Arial Narrow" w:hAnsi="Arial Narrow"/>
                <w:b/>
              </w:rPr>
              <w:t>Volume du béton à mètre en œuvre m3</w:t>
            </w:r>
          </w:p>
        </w:tc>
      </w:tr>
      <w:tr w:rsidR="008E74B0" w:rsidRPr="001E50C5" w14:paraId="021BDA60" w14:textId="77777777" w:rsidTr="00F34367">
        <w:trPr>
          <w:cantSplit/>
          <w:trHeight w:val="20"/>
        </w:trPr>
        <w:tc>
          <w:tcPr>
            <w:tcW w:w="1134" w:type="dxa"/>
            <w:vAlign w:val="center"/>
          </w:tcPr>
          <w:p w14:paraId="135DC04B"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Hauteur en m</w:t>
            </w:r>
          </w:p>
        </w:tc>
        <w:tc>
          <w:tcPr>
            <w:tcW w:w="999" w:type="dxa"/>
            <w:vAlign w:val="center"/>
          </w:tcPr>
          <w:p w14:paraId="0EA6BD77" w14:textId="77777777" w:rsidR="008E74B0" w:rsidRPr="001E50C5" w:rsidRDefault="008E74B0" w:rsidP="00F34367">
            <w:pPr>
              <w:spacing w:line="276" w:lineRule="auto"/>
              <w:jc w:val="both"/>
              <w:rPr>
                <w:rFonts w:ascii="Arial Narrow" w:hAnsi="Arial Narrow"/>
                <w:b/>
              </w:rPr>
            </w:pPr>
            <w:r w:rsidRPr="001E50C5">
              <w:rPr>
                <w:rFonts w:ascii="Arial Narrow" w:hAnsi="Arial Narrow"/>
                <w:b/>
              </w:rPr>
              <w:t>Efforts en daN</w:t>
            </w:r>
          </w:p>
        </w:tc>
        <w:tc>
          <w:tcPr>
            <w:tcW w:w="1836" w:type="dxa"/>
            <w:vMerge/>
          </w:tcPr>
          <w:p w14:paraId="2DBF24E5" w14:textId="77777777" w:rsidR="008E74B0" w:rsidRPr="001E50C5" w:rsidRDefault="008E74B0" w:rsidP="00F34367">
            <w:pPr>
              <w:spacing w:line="276" w:lineRule="auto"/>
              <w:jc w:val="center"/>
              <w:rPr>
                <w:rFonts w:ascii="Arial Narrow" w:hAnsi="Arial Narrow"/>
              </w:rPr>
            </w:pPr>
          </w:p>
        </w:tc>
        <w:tc>
          <w:tcPr>
            <w:tcW w:w="1535" w:type="dxa"/>
            <w:vMerge/>
          </w:tcPr>
          <w:p w14:paraId="18F7348B" w14:textId="77777777" w:rsidR="008E74B0" w:rsidRPr="001E50C5" w:rsidRDefault="008E74B0" w:rsidP="00F34367">
            <w:pPr>
              <w:spacing w:line="276" w:lineRule="auto"/>
              <w:jc w:val="center"/>
              <w:rPr>
                <w:rFonts w:ascii="Arial Narrow" w:hAnsi="Arial Narrow"/>
              </w:rPr>
            </w:pPr>
          </w:p>
        </w:tc>
        <w:tc>
          <w:tcPr>
            <w:tcW w:w="1536" w:type="dxa"/>
            <w:vMerge/>
          </w:tcPr>
          <w:p w14:paraId="5EA779AF" w14:textId="77777777" w:rsidR="008E74B0" w:rsidRPr="001E50C5" w:rsidRDefault="008E74B0" w:rsidP="00F34367">
            <w:pPr>
              <w:spacing w:line="276" w:lineRule="auto"/>
              <w:jc w:val="center"/>
              <w:rPr>
                <w:rFonts w:ascii="Arial Narrow" w:hAnsi="Arial Narrow"/>
              </w:rPr>
            </w:pPr>
          </w:p>
        </w:tc>
        <w:tc>
          <w:tcPr>
            <w:tcW w:w="1566" w:type="dxa"/>
            <w:vMerge/>
          </w:tcPr>
          <w:p w14:paraId="59F40976" w14:textId="77777777" w:rsidR="008E74B0" w:rsidRPr="001E50C5" w:rsidRDefault="008E74B0" w:rsidP="00F34367">
            <w:pPr>
              <w:spacing w:line="276" w:lineRule="auto"/>
              <w:jc w:val="center"/>
              <w:rPr>
                <w:rFonts w:ascii="Arial Narrow" w:hAnsi="Arial Narrow"/>
              </w:rPr>
            </w:pPr>
          </w:p>
        </w:tc>
      </w:tr>
      <w:tr w:rsidR="008E74B0" w:rsidRPr="001E50C5" w14:paraId="10CCEAE4" w14:textId="77777777" w:rsidTr="00F34367">
        <w:trPr>
          <w:cantSplit/>
          <w:trHeight w:val="20"/>
        </w:trPr>
        <w:tc>
          <w:tcPr>
            <w:tcW w:w="1134" w:type="dxa"/>
            <w:vMerge w:val="restart"/>
            <w:vAlign w:val="center"/>
          </w:tcPr>
          <w:p w14:paraId="01953493" w14:textId="77777777" w:rsidR="008E74B0" w:rsidRPr="001E50C5" w:rsidRDefault="008E74B0" w:rsidP="00F34367">
            <w:pPr>
              <w:spacing w:line="276" w:lineRule="auto"/>
              <w:jc w:val="both"/>
              <w:rPr>
                <w:rFonts w:ascii="Arial Narrow" w:hAnsi="Arial Narrow"/>
              </w:rPr>
            </w:pPr>
            <w:r w:rsidRPr="001E50C5">
              <w:rPr>
                <w:rFonts w:ascii="Arial Narrow" w:hAnsi="Arial Narrow"/>
              </w:rPr>
              <w:t>9</w:t>
            </w:r>
          </w:p>
        </w:tc>
        <w:tc>
          <w:tcPr>
            <w:tcW w:w="999" w:type="dxa"/>
            <w:vAlign w:val="center"/>
          </w:tcPr>
          <w:p w14:paraId="540E9883" w14:textId="77777777" w:rsidR="008E74B0" w:rsidRPr="001E50C5" w:rsidRDefault="008E74B0" w:rsidP="00F34367">
            <w:pPr>
              <w:spacing w:line="276" w:lineRule="auto"/>
              <w:jc w:val="both"/>
              <w:rPr>
                <w:rFonts w:ascii="Arial Narrow" w:hAnsi="Arial Narrow"/>
              </w:rPr>
            </w:pPr>
            <w:r w:rsidRPr="001E50C5">
              <w:rPr>
                <w:rFonts w:ascii="Arial Narrow" w:hAnsi="Arial Narrow"/>
              </w:rPr>
              <w:t>300</w:t>
            </w:r>
          </w:p>
        </w:tc>
        <w:tc>
          <w:tcPr>
            <w:tcW w:w="1836" w:type="dxa"/>
            <w:vAlign w:val="center"/>
          </w:tcPr>
          <w:p w14:paraId="4EFDB16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0.60*0.40*1.40</w:t>
            </w:r>
          </w:p>
        </w:tc>
        <w:tc>
          <w:tcPr>
            <w:tcW w:w="1535" w:type="dxa"/>
            <w:vAlign w:val="center"/>
          </w:tcPr>
          <w:p w14:paraId="758B7EA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0.330</w:t>
            </w:r>
          </w:p>
        </w:tc>
        <w:tc>
          <w:tcPr>
            <w:tcW w:w="1536" w:type="dxa"/>
            <w:vAlign w:val="center"/>
          </w:tcPr>
          <w:p w14:paraId="0386BC6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0.068</w:t>
            </w:r>
          </w:p>
        </w:tc>
        <w:tc>
          <w:tcPr>
            <w:tcW w:w="1566" w:type="dxa"/>
            <w:vAlign w:val="center"/>
          </w:tcPr>
          <w:p w14:paraId="62F5F53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r>
      <w:tr w:rsidR="008E74B0" w:rsidRPr="001E50C5" w14:paraId="1253EF35" w14:textId="77777777" w:rsidTr="00F34367">
        <w:trPr>
          <w:cantSplit/>
          <w:trHeight w:val="20"/>
        </w:trPr>
        <w:tc>
          <w:tcPr>
            <w:tcW w:w="1134" w:type="dxa"/>
            <w:vMerge/>
            <w:vAlign w:val="center"/>
          </w:tcPr>
          <w:p w14:paraId="205BF13D" w14:textId="77777777" w:rsidR="008E74B0" w:rsidRPr="001E50C5" w:rsidRDefault="008E74B0" w:rsidP="00F34367">
            <w:pPr>
              <w:spacing w:line="276" w:lineRule="auto"/>
              <w:jc w:val="both"/>
              <w:rPr>
                <w:rFonts w:ascii="Arial Narrow" w:hAnsi="Arial Narrow"/>
              </w:rPr>
            </w:pPr>
          </w:p>
        </w:tc>
        <w:tc>
          <w:tcPr>
            <w:tcW w:w="999" w:type="dxa"/>
            <w:vAlign w:val="center"/>
          </w:tcPr>
          <w:p w14:paraId="024284C9" w14:textId="77777777" w:rsidR="008E74B0" w:rsidRPr="001E50C5" w:rsidRDefault="008E74B0" w:rsidP="00F34367">
            <w:pPr>
              <w:spacing w:line="276" w:lineRule="auto"/>
              <w:jc w:val="both"/>
              <w:rPr>
                <w:rFonts w:ascii="Arial Narrow" w:hAnsi="Arial Narrow"/>
              </w:rPr>
            </w:pPr>
            <w:r w:rsidRPr="001E50C5">
              <w:rPr>
                <w:rFonts w:ascii="Arial Narrow" w:hAnsi="Arial Narrow"/>
              </w:rPr>
              <w:t>400</w:t>
            </w:r>
          </w:p>
        </w:tc>
        <w:tc>
          <w:tcPr>
            <w:tcW w:w="1836" w:type="dxa"/>
            <w:vAlign w:val="center"/>
          </w:tcPr>
          <w:p w14:paraId="4CECBB6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0.65*0.45*1.40</w:t>
            </w:r>
          </w:p>
        </w:tc>
        <w:tc>
          <w:tcPr>
            <w:tcW w:w="1535" w:type="dxa"/>
            <w:vAlign w:val="center"/>
          </w:tcPr>
          <w:p w14:paraId="30DE5AF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0.410</w:t>
            </w:r>
          </w:p>
        </w:tc>
        <w:tc>
          <w:tcPr>
            <w:tcW w:w="1536" w:type="dxa"/>
            <w:vAlign w:val="center"/>
          </w:tcPr>
          <w:p w14:paraId="5D5408C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0.068</w:t>
            </w:r>
          </w:p>
        </w:tc>
        <w:tc>
          <w:tcPr>
            <w:tcW w:w="1566" w:type="dxa"/>
            <w:vAlign w:val="center"/>
          </w:tcPr>
          <w:p w14:paraId="7BE16E5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0.342</w:t>
            </w:r>
          </w:p>
        </w:tc>
      </w:tr>
      <w:tr w:rsidR="008E74B0" w:rsidRPr="001E50C5" w14:paraId="48FCB403" w14:textId="77777777" w:rsidTr="00F34367">
        <w:trPr>
          <w:cantSplit/>
          <w:trHeight w:val="20"/>
        </w:trPr>
        <w:tc>
          <w:tcPr>
            <w:tcW w:w="1134" w:type="dxa"/>
            <w:vMerge/>
            <w:vAlign w:val="center"/>
          </w:tcPr>
          <w:p w14:paraId="390C7CD3" w14:textId="77777777" w:rsidR="008E74B0" w:rsidRPr="001E50C5" w:rsidRDefault="008E74B0" w:rsidP="00F34367">
            <w:pPr>
              <w:spacing w:line="276" w:lineRule="auto"/>
              <w:jc w:val="both"/>
              <w:rPr>
                <w:rFonts w:ascii="Arial Narrow" w:hAnsi="Arial Narrow"/>
              </w:rPr>
            </w:pPr>
          </w:p>
        </w:tc>
        <w:tc>
          <w:tcPr>
            <w:tcW w:w="999" w:type="dxa"/>
            <w:vAlign w:val="center"/>
          </w:tcPr>
          <w:p w14:paraId="2F1D89D0" w14:textId="77777777" w:rsidR="008E74B0" w:rsidRPr="001E50C5" w:rsidRDefault="008E74B0" w:rsidP="00F34367">
            <w:pPr>
              <w:spacing w:line="276" w:lineRule="auto"/>
              <w:jc w:val="both"/>
              <w:rPr>
                <w:rFonts w:ascii="Arial Narrow" w:hAnsi="Arial Narrow"/>
              </w:rPr>
            </w:pPr>
            <w:r w:rsidRPr="001E50C5">
              <w:rPr>
                <w:rFonts w:ascii="Arial Narrow" w:hAnsi="Arial Narrow"/>
              </w:rPr>
              <w:t>500</w:t>
            </w:r>
          </w:p>
        </w:tc>
        <w:tc>
          <w:tcPr>
            <w:tcW w:w="1836" w:type="dxa"/>
            <w:vAlign w:val="center"/>
          </w:tcPr>
          <w:p w14:paraId="1B3CBE4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0.70*0.45*1.40</w:t>
            </w:r>
          </w:p>
        </w:tc>
        <w:tc>
          <w:tcPr>
            <w:tcW w:w="1535" w:type="dxa"/>
            <w:vAlign w:val="center"/>
          </w:tcPr>
          <w:p w14:paraId="045BF80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0.440</w:t>
            </w:r>
          </w:p>
        </w:tc>
        <w:tc>
          <w:tcPr>
            <w:tcW w:w="1536" w:type="dxa"/>
            <w:vAlign w:val="center"/>
          </w:tcPr>
          <w:p w14:paraId="5747807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0.068</w:t>
            </w:r>
          </w:p>
        </w:tc>
        <w:tc>
          <w:tcPr>
            <w:tcW w:w="1566" w:type="dxa"/>
            <w:vAlign w:val="center"/>
          </w:tcPr>
          <w:p w14:paraId="6D17E6C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0.372</w:t>
            </w:r>
          </w:p>
        </w:tc>
      </w:tr>
      <w:tr w:rsidR="008E74B0" w:rsidRPr="001E50C5" w14:paraId="7EACE7C6" w14:textId="77777777" w:rsidTr="00F34367">
        <w:trPr>
          <w:cantSplit/>
          <w:trHeight w:val="20"/>
        </w:trPr>
        <w:tc>
          <w:tcPr>
            <w:tcW w:w="1134" w:type="dxa"/>
            <w:vMerge/>
            <w:vAlign w:val="center"/>
          </w:tcPr>
          <w:p w14:paraId="2192A398" w14:textId="77777777" w:rsidR="008E74B0" w:rsidRPr="001E50C5" w:rsidRDefault="008E74B0" w:rsidP="00F34367">
            <w:pPr>
              <w:spacing w:line="276" w:lineRule="auto"/>
              <w:jc w:val="both"/>
              <w:rPr>
                <w:rFonts w:ascii="Arial Narrow" w:hAnsi="Arial Narrow"/>
              </w:rPr>
            </w:pPr>
          </w:p>
        </w:tc>
        <w:tc>
          <w:tcPr>
            <w:tcW w:w="999" w:type="dxa"/>
            <w:vAlign w:val="center"/>
          </w:tcPr>
          <w:p w14:paraId="119AC328" w14:textId="77777777" w:rsidR="008E74B0" w:rsidRPr="001E50C5" w:rsidRDefault="008E74B0" w:rsidP="00F34367">
            <w:pPr>
              <w:spacing w:line="276" w:lineRule="auto"/>
              <w:jc w:val="both"/>
              <w:rPr>
                <w:rFonts w:ascii="Arial Narrow" w:hAnsi="Arial Narrow"/>
              </w:rPr>
            </w:pPr>
            <w:r w:rsidRPr="001E50C5">
              <w:rPr>
                <w:rFonts w:ascii="Arial Narrow" w:hAnsi="Arial Narrow"/>
              </w:rPr>
              <w:t>600</w:t>
            </w:r>
          </w:p>
        </w:tc>
        <w:tc>
          <w:tcPr>
            <w:tcW w:w="1836" w:type="dxa"/>
            <w:vAlign w:val="center"/>
          </w:tcPr>
          <w:p w14:paraId="793D8D3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0.75*0.50*1. 40</w:t>
            </w:r>
          </w:p>
        </w:tc>
        <w:tc>
          <w:tcPr>
            <w:tcW w:w="1535" w:type="dxa"/>
            <w:vAlign w:val="center"/>
          </w:tcPr>
          <w:p w14:paraId="495EDC2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0.520</w:t>
            </w:r>
          </w:p>
        </w:tc>
        <w:tc>
          <w:tcPr>
            <w:tcW w:w="1536" w:type="dxa"/>
            <w:vAlign w:val="center"/>
          </w:tcPr>
          <w:p w14:paraId="5730C37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0.068</w:t>
            </w:r>
          </w:p>
        </w:tc>
        <w:tc>
          <w:tcPr>
            <w:tcW w:w="1566" w:type="dxa"/>
            <w:vAlign w:val="center"/>
          </w:tcPr>
          <w:p w14:paraId="04C7C3B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0.452</w:t>
            </w:r>
          </w:p>
        </w:tc>
      </w:tr>
      <w:tr w:rsidR="008E74B0" w:rsidRPr="001E50C5" w14:paraId="658E096E" w14:textId="77777777" w:rsidTr="00F34367">
        <w:trPr>
          <w:cantSplit/>
          <w:trHeight w:val="20"/>
        </w:trPr>
        <w:tc>
          <w:tcPr>
            <w:tcW w:w="1134" w:type="dxa"/>
            <w:vMerge/>
            <w:vAlign w:val="center"/>
          </w:tcPr>
          <w:p w14:paraId="4A448706" w14:textId="77777777" w:rsidR="008E74B0" w:rsidRPr="001E50C5" w:rsidRDefault="008E74B0" w:rsidP="00F34367">
            <w:pPr>
              <w:spacing w:line="276" w:lineRule="auto"/>
              <w:jc w:val="both"/>
              <w:rPr>
                <w:rFonts w:ascii="Arial Narrow" w:hAnsi="Arial Narrow"/>
              </w:rPr>
            </w:pPr>
          </w:p>
        </w:tc>
        <w:tc>
          <w:tcPr>
            <w:tcW w:w="999" w:type="dxa"/>
            <w:vAlign w:val="center"/>
          </w:tcPr>
          <w:p w14:paraId="41FCC0D4" w14:textId="77777777" w:rsidR="008E74B0" w:rsidRPr="001E50C5" w:rsidRDefault="008E74B0" w:rsidP="00F34367">
            <w:pPr>
              <w:spacing w:line="276" w:lineRule="auto"/>
              <w:jc w:val="both"/>
              <w:rPr>
                <w:rFonts w:ascii="Arial Narrow" w:hAnsi="Arial Narrow"/>
              </w:rPr>
            </w:pPr>
            <w:r w:rsidRPr="001E50C5">
              <w:rPr>
                <w:rFonts w:ascii="Arial Narrow" w:hAnsi="Arial Narrow"/>
              </w:rPr>
              <w:t>800</w:t>
            </w:r>
          </w:p>
        </w:tc>
        <w:tc>
          <w:tcPr>
            <w:tcW w:w="1836" w:type="dxa"/>
            <w:vAlign w:val="center"/>
          </w:tcPr>
          <w:p w14:paraId="187E621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0.85*0.70*1.40</w:t>
            </w:r>
          </w:p>
        </w:tc>
        <w:tc>
          <w:tcPr>
            <w:tcW w:w="1535" w:type="dxa"/>
            <w:vAlign w:val="center"/>
          </w:tcPr>
          <w:p w14:paraId="438563A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1.830</w:t>
            </w:r>
          </w:p>
        </w:tc>
        <w:tc>
          <w:tcPr>
            <w:tcW w:w="1536" w:type="dxa"/>
            <w:vAlign w:val="center"/>
          </w:tcPr>
          <w:p w14:paraId="6F4D7F1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0.092</w:t>
            </w:r>
          </w:p>
        </w:tc>
        <w:tc>
          <w:tcPr>
            <w:tcW w:w="1566" w:type="dxa"/>
            <w:vAlign w:val="center"/>
          </w:tcPr>
          <w:p w14:paraId="0B12A69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0.738</w:t>
            </w:r>
          </w:p>
        </w:tc>
      </w:tr>
      <w:tr w:rsidR="008E74B0" w:rsidRPr="001E50C5" w14:paraId="0DAE999D" w14:textId="77777777" w:rsidTr="00F34367">
        <w:trPr>
          <w:cantSplit/>
          <w:trHeight w:val="20"/>
        </w:trPr>
        <w:tc>
          <w:tcPr>
            <w:tcW w:w="1134" w:type="dxa"/>
            <w:vMerge/>
            <w:vAlign w:val="center"/>
          </w:tcPr>
          <w:p w14:paraId="150CB69A" w14:textId="77777777" w:rsidR="008E74B0" w:rsidRPr="001E50C5" w:rsidRDefault="008E74B0" w:rsidP="00F34367">
            <w:pPr>
              <w:spacing w:line="276" w:lineRule="auto"/>
              <w:jc w:val="both"/>
              <w:rPr>
                <w:rFonts w:ascii="Arial Narrow" w:hAnsi="Arial Narrow"/>
              </w:rPr>
            </w:pPr>
          </w:p>
        </w:tc>
        <w:tc>
          <w:tcPr>
            <w:tcW w:w="999" w:type="dxa"/>
            <w:vAlign w:val="center"/>
          </w:tcPr>
          <w:p w14:paraId="23C5EC2B" w14:textId="77777777" w:rsidR="008E74B0" w:rsidRPr="001E50C5" w:rsidRDefault="008E74B0" w:rsidP="00F34367">
            <w:pPr>
              <w:spacing w:line="276" w:lineRule="auto"/>
              <w:jc w:val="both"/>
              <w:rPr>
                <w:rFonts w:ascii="Arial Narrow" w:hAnsi="Arial Narrow"/>
              </w:rPr>
            </w:pPr>
            <w:r w:rsidRPr="001E50C5">
              <w:rPr>
                <w:rFonts w:ascii="Arial Narrow" w:hAnsi="Arial Narrow"/>
              </w:rPr>
              <w:t>1000</w:t>
            </w:r>
          </w:p>
        </w:tc>
        <w:tc>
          <w:tcPr>
            <w:tcW w:w="1836" w:type="dxa"/>
            <w:vAlign w:val="center"/>
          </w:tcPr>
          <w:p w14:paraId="7B01E64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0.95*0.75*1.40</w:t>
            </w:r>
          </w:p>
        </w:tc>
        <w:tc>
          <w:tcPr>
            <w:tcW w:w="1535" w:type="dxa"/>
            <w:vAlign w:val="center"/>
          </w:tcPr>
          <w:p w14:paraId="12EBA4D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1.000</w:t>
            </w:r>
          </w:p>
        </w:tc>
        <w:tc>
          <w:tcPr>
            <w:tcW w:w="1536" w:type="dxa"/>
            <w:vAlign w:val="center"/>
          </w:tcPr>
          <w:p w14:paraId="751F490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0.092</w:t>
            </w:r>
          </w:p>
        </w:tc>
        <w:tc>
          <w:tcPr>
            <w:tcW w:w="1566" w:type="dxa"/>
            <w:vAlign w:val="center"/>
          </w:tcPr>
          <w:p w14:paraId="4C41A6F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0.908</w:t>
            </w:r>
          </w:p>
        </w:tc>
      </w:tr>
      <w:tr w:rsidR="008E74B0" w:rsidRPr="001E50C5" w14:paraId="0E19CF8D" w14:textId="77777777" w:rsidTr="00F34367">
        <w:trPr>
          <w:cantSplit/>
          <w:trHeight w:val="20"/>
        </w:trPr>
        <w:tc>
          <w:tcPr>
            <w:tcW w:w="1134" w:type="dxa"/>
            <w:vMerge/>
            <w:vAlign w:val="center"/>
          </w:tcPr>
          <w:p w14:paraId="7E47CDA2" w14:textId="77777777" w:rsidR="008E74B0" w:rsidRPr="001E50C5" w:rsidRDefault="008E74B0" w:rsidP="00F34367">
            <w:pPr>
              <w:spacing w:line="276" w:lineRule="auto"/>
              <w:jc w:val="both"/>
              <w:rPr>
                <w:rFonts w:ascii="Arial Narrow" w:hAnsi="Arial Narrow"/>
              </w:rPr>
            </w:pPr>
          </w:p>
        </w:tc>
        <w:tc>
          <w:tcPr>
            <w:tcW w:w="999" w:type="dxa"/>
            <w:vAlign w:val="center"/>
          </w:tcPr>
          <w:p w14:paraId="23A8C97F" w14:textId="77777777" w:rsidR="008E74B0" w:rsidRPr="001E50C5" w:rsidRDefault="008E74B0" w:rsidP="00F34367">
            <w:pPr>
              <w:spacing w:line="276" w:lineRule="auto"/>
              <w:jc w:val="both"/>
              <w:rPr>
                <w:rFonts w:ascii="Arial Narrow" w:hAnsi="Arial Narrow"/>
              </w:rPr>
            </w:pPr>
            <w:r w:rsidRPr="001E50C5">
              <w:rPr>
                <w:rFonts w:ascii="Arial Narrow" w:hAnsi="Arial Narrow"/>
              </w:rPr>
              <w:t>1250</w:t>
            </w:r>
          </w:p>
        </w:tc>
        <w:tc>
          <w:tcPr>
            <w:tcW w:w="1836" w:type="dxa"/>
            <w:vAlign w:val="center"/>
          </w:tcPr>
          <w:p w14:paraId="1D46DA8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1.00*0.85*1.40</w:t>
            </w:r>
          </w:p>
        </w:tc>
        <w:tc>
          <w:tcPr>
            <w:tcW w:w="1535" w:type="dxa"/>
            <w:vAlign w:val="center"/>
          </w:tcPr>
          <w:p w14:paraId="423AABF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1.200</w:t>
            </w:r>
          </w:p>
        </w:tc>
        <w:tc>
          <w:tcPr>
            <w:tcW w:w="1536" w:type="dxa"/>
            <w:vAlign w:val="center"/>
          </w:tcPr>
          <w:p w14:paraId="5FE3CF5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0.092</w:t>
            </w:r>
          </w:p>
        </w:tc>
        <w:tc>
          <w:tcPr>
            <w:tcW w:w="1566" w:type="dxa"/>
            <w:vAlign w:val="center"/>
          </w:tcPr>
          <w:p w14:paraId="41950CD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1.108</w:t>
            </w:r>
          </w:p>
        </w:tc>
      </w:tr>
      <w:tr w:rsidR="008E74B0" w:rsidRPr="001E50C5" w14:paraId="7BE03293" w14:textId="77777777" w:rsidTr="00F34367">
        <w:trPr>
          <w:cantSplit/>
          <w:trHeight w:val="20"/>
        </w:trPr>
        <w:tc>
          <w:tcPr>
            <w:tcW w:w="1134" w:type="dxa"/>
            <w:vMerge/>
            <w:vAlign w:val="center"/>
          </w:tcPr>
          <w:p w14:paraId="0F3BFFFC" w14:textId="77777777" w:rsidR="008E74B0" w:rsidRPr="001E50C5" w:rsidRDefault="008E74B0" w:rsidP="00F34367">
            <w:pPr>
              <w:spacing w:line="276" w:lineRule="auto"/>
              <w:jc w:val="both"/>
              <w:rPr>
                <w:rFonts w:ascii="Arial Narrow" w:hAnsi="Arial Narrow"/>
              </w:rPr>
            </w:pPr>
          </w:p>
        </w:tc>
        <w:tc>
          <w:tcPr>
            <w:tcW w:w="999" w:type="dxa"/>
            <w:vAlign w:val="center"/>
          </w:tcPr>
          <w:p w14:paraId="0BD81D06" w14:textId="77777777" w:rsidR="008E74B0" w:rsidRPr="001E50C5" w:rsidRDefault="008E74B0" w:rsidP="00F34367">
            <w:pPr>
              <w:spacing w:line="276" w:lineRule="auto"/>
              <w:jc w:val="both"/>
              <w:rPr>
                <w:rFonts w:ascii="Arial Narrow" w:hAnsi="Arial Narrow"/>
              </w:rPr>
            </w:pPr>
            <w:r w:rsidRPr="001E50C5">
              <w:rPr>
                <w:rFonts w:ascii="Arial Narrow" w:hAnsi="Arial Narrow"/>
              </w:rPr>
              <w:t>1500</w:t>
            </w:r>
          </w:p>
        </w:tc>
        <w:tc>
          <w:tcPr>
            <w:tcW w:w="1836" w:type="dxa"/>
            <w:vAlign w:val="center"/>
          </w:tcPr>
          <w:p w14:paraId="7CDE24A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1.10*0.95*1.40</w:t>
            </w:r>
          </w:p>
        </w:tc>
        <w:tc>
          <w:tcPr>
            <w:tcW w:w="1535" w:type="dxa"/>
            <w:vAlign w:val="center"/>
          </w:tcPr>
          <w:p w14:paraId="7131F53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1.460</w:t>
            </w:r>
          </w:p>
        </w:tc>
        <w:tc>
          <w:tcPr>
            <w:tcW w:w="1536" w:type="dxa"/>
            <w:vAlign w:val="center"/>
          </w:tcPr>
          <w:p w14:paraId="2498F5E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0.092</w:t>
            </w:r>
          </w:p>
        </w:tc>
        <w:tc>
          <w:tcPr>
            <w:tcW w:w="1566" w:type="dxa"/>
            <w:vAlign w:val="center"/>
          </w:tcPr>
          <w:p w14:paraId="1B1E7E4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1.368</w:t>
            </w:r>
          </w:p>
        </w:tc>
      </w:tr>
      <w:tr w:rsidR="008E74B0" w:rsidRPr="001E50C5" w14:paraId="7ECB1660" w14:textId="77777777" w:rsidTr="00F34367">
        <w:trPr>
          <w:cantSplit/>
          <w:trHeight w:val="20"/>
        </w:trPr>
        <w:tc>
          <w:tcPr>
            <w:tcW w:w="1134" w:type="dxa"/>
            <w:vMerge w:val="restart"/>
            <w:vAlign w:val="center"/>
          </w:tcPr>
          <w:p w14:paraId="6301331A" w14:textId="77777777" w:rsidR="008E74B0" w:rsidRPr="001E50C5" w:rsidRDefault="008E74B0" w:rsidP="00F34367">
            <w:pPr>
              <w:spacing w:line="276" w:lineRule="auto"/>
              <w:jc w:val="both"/>
              <w:rPr>
                <w:rFonts w:ascii="Arial Narrow" w:hAnsi="Arial Narrow"/>
              </w:rPr>
            </w:pPr>
            <w:r w:rsidRPr="001E50C5">
              <w:rPr>
                <w:rFonts w:ascii="Arial Narrow" w:hAnsi="Arial Narrow"/>
              </w:rPr>
              <w:t>10</w:t>
            </w:r>
          </w:p>
        </w:tc>
        <w:tc>
          <w:tcPr>
            <w:tcW w:w="999" w:type="dxa"/>
            <w:vAlign w:val="center"/>
          </w:tcPr>
          <w:p w14:paraId="40125678" w14:textId="77777777" w:rsidR="008E74B0" w:rsidRPr="001E50C5" w:rsidRDefault="008E74B0" w:rsidP="00F34367">
            <w:pPr>
              <w:spacing w:line="276" w:lineRule="auto"/>
              <w:jc w:val="both"/>
              <w:rPr>
                <w:rFonts w:ascii="Arial Narrow" w:hAnsi="Arial Narrow"/>
              </w:rPr>
            </w:pPr>
            <w:r w:rsidRPr="001E50C5">
              <w:rPr>
                <w:rFonts w:ascii="Arial Narrow" w:hAnsi="Arial Narrow"/>
              </w:rPr>
              <w:t>300</w:t>
            </w:r>
          </w:p>
        </w:tc>
        <w:tc>
          <w:tcPr>
            <w:tcW w:w="1836" w:type="dxa"/>
            <w:vAlign w:val="center"/>
          </w:tcPr>
          <w:p w14:paraId="1A8C144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0.55*0.50*1.50</w:t>
            </w:r>
          </w:p>
        </w:tc>
        <w:tc>
          <w:tcPr>
            <w:tcW w:w="1535" w:type="dxa"/>
            <w:vAlign w:val="center"/>
          </w:tcPr>
          <w:p w14:paraId="0AF1F99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0.360</w:t>
            </w:r>
          </w:p>
        </w:tc>
        <w:tc>
          <w:tcPr>
            <w:tcW w:w="1536" w:type="dxa"/>
            <w:vAlign w:val="center"/>
          </w:tcPr>
          <w:p w14:paraId="00004ED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0.112</w:t>
            </w:r>
          </w:p>
        </w:tc>
        <w:tc>
          <w:tcPr>
            <w:tcW w:w="1566" w:type="dxa"/>
            <w:vAlign w:val="center"/>
          </w:tcPr>
          <w:p w14:paraId="26DCC70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0.248</w:t>
            </w:r>
          </w:p>
        </w:tc>
      </w:tr>
      <w:tr w:rsidR="008E74B0" w:rsidRPr="001E50C5" w14:paraId="73F78D35" w14:textId="77777777" w:rsidTr="00F34367">
        <w:trPr>
          <w:cantSplit/>
          <w:trHeight w:val="20"/>
        </w:trPr>
        <w:tc>
          <w:tcPr>
            <w:tcW w:w="1134" w:type="dxa"/>
            <w:vMerge/>
            <w:vAlign w:val="center"/>
          </w:tcPr>
          <w:p w14:paraId="50266486" w14:textId="77777777" w:rsidR="008E74B0" w:rsidRPr="001E50C5" w:rsidRDefault="008E74B0" w:rsidP="00F34367">
            <w:pPr>
              <w:spacing w:line="276" w:lineRule="auto"/>
              <w:jc w:val="both"/>
              <w:rPr>
                <w:rFonts w:ascii="Arial Narrow" w:hAnsi="Arial Narrow"/>
              </w:rPr>
            </w:pPr>
          </w:p>
        </w:tc>
        <w:tc>
          <w:tcPr>
            <w:tcW w:w="999" w:type="dxa"/>
            <w:vAlign w:val="center"/>
          </w:tcPr>
          <w:p w14:paraId="6BEB4810" w14:textId="77777777" w:rsidR="008E74B0" w:rsidRPr="001E50C5" w:rsidRDefault="008E74B0" w:rsidP="00F34367">
            <w:pPr>
              <w:spacing w:line="276" w:lineRule="auto"/>
              <w:jc w:val="both"/>
              <w:rPr>
                <w:rFonts w:ascii="Arial Narrow" w:hAnsi="Arial Narrow"/>
              </w:rPr>
            </w:pPr>
            <w:r w:rsidRPr="001E50C5">
              <w:rPr>
                <w:rFonts w:ascii="Arial Narrow" w:hAnsi="Arial Narrow"/>
              </w:rPr>
              <w:t>400</w:t>
            </w:r>
          </w:p>
        </w:tc>
        <w:tc>
          <w:tcPr>
            <w:tcW w:w="1836" w:type="dxa"/>
            <w:vAlign w:val="center"/>
          </w:tcPr>
          <w:p w14:paraId="3C38706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0.65*0.55*1.50</w:t>
            </w:r>
          </w:p>
        </w:tc>
        <w:tc>
          <w:tcPr>
            <w:tcW w:w="1535" w:type="dxa"/>
            <w:vAlign w:val="center"/>
          </w:tcPr>
          <w:p w14:paraId="5C3D943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0.430</w:t>
            </w:r>
          </w:p>
        </w:tc>
        <w:tc>
          <w:tcPr>
            <w:tcW w:w="1536" w:type="dxa"/>
            <w:vAlign w:val="center"/>
          </w:tcPr>
          <w:p w14:paraId="416B9F3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0.112</w:t>
            </w:r>
          </w:p>
        </w:tc>
        <w:tc>
          <w:tcPr>
            <w:tcW w:w="1566" w:type="dxa"/>
            <w:vAlign w:val="center"/>
          </w:tcPr>
          <w:p w14:paraId="58C7619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0.318</w:t>
            </w:r>
          </w:p>
        </w:tc>
      </w:tr>
      <w:tr w:rsidR="008E74B0" w:rsidRPr="001E50C5" w14:paraId="394147E2" w14:textId="77777777" w:rsidTr="00F34367">
        <w:trPr>
          <w:cantSplit/>
          <w:trHeight w:val="20"/>
        </w:trPr>
        <w:tc>
          <w:tcPr>
            <w:tcW w:w="1134" w:type="dxa"/>
            <w:vMerge/>
            <w:vAlign w:val="center"/>
          </w:tcPr>
          <w:p w14:paraId="7AF122A9" w14:textId="77777777" w:rsidR="008E74B0" w:rsidRPr="001E50C5" w:rsidRDefault="008E74B0" w:rsidP="00F34367">
            <w:pPr>
              <w:spacing w:line="276" w:lineRule="auto"/>
              <w:jc w:val="both"/>
              <w:rPr>
                <w:rFonts w:ascii="Arial Narrow" w:hAnsi="Arial Narrow"/>
              </w:rPr>
            </w:pPr>
          </w:p>
        </w:tc>
        <w:tc>
          <w:tcPr>
            <w:tcW w:w="999" w:type="dxa"/>
            <w:vAlign w:val="center"/>
          </w:tcPr>
          <w:p w14:paraId="0FCBA9B4" w14:textId="77777777" w:rsidR="008E74B0" w:rsidRPr="001E50C5" w:rsidRDefault="008E74B0" w:rsidP="00F34367">
            <w:pPr>
              <w:spacing w:line="276" w:lineRule="auto"/>
              <w:jc w:val="both"/>
              <w:rPr>
                <w:rFonts w:ascii="Arial Narrow" w:hAnsi="Arial Narrow"/>
              </w:rPr>
            </w:pPr>
            <w:r w:rsidRPr="001E50C5">
              <w:rPr>
                <w:rFonts w:ascii="Arial Narrow" w:hAnsi="Arial Narrow"/>
              </w:rPr>
              <w:t>500</w:t>
            </w:r>
          </w:p>
        </w:tc>
        <w:tc>
          <w:tcPr>
            <w:tcW w:w="1836" w:type="dxa"/>
            <w:vAlign w:val="center"/>
          </w:tcPr>
          <w:p w14:paraId="133A1F0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0.80*0.65*1.50</w:t>
            </w:r>
          </w:p>
        </w:tc>
        <w:tc>
          <w:tcPr>
            <w:tcW w:w="1535" w:type="dxa"/>
            <w:vAlign w:val="center"/>
          </w:tcPr>
          <w:p w14:paraId="37C62C8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0.470</w:t>
            </w:r>
          </w:p>
        </w:tc>
        <w:tc>
          <w:tcPr>
            <w:tcW w:w="1536" w:type="dxa"/>
            <w:vAlign w:val="center"/>
          </w:tcPr>
          <w:p w14:paraId="48A846E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0.112</w:t>
            </w:r>
          </w:p>
        </w:tc>
        <w:tc>
          <w:tcPr>
            <w:tcW w:w="1566" w:type="dxa"/>
            <w:vAlign w:val="center"/>
          </w:tcPr>
          <w:p w14:paraId="7AB6289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0.358</w:t>
            </w:r>
          </w:p>
        </w:tc>
      </w:tr>
      <w:tr w:rsidR="008E74B0" w:rsidRPr="001E50C5" w14:paraId="28D9AA6F" w14:textId="77777777" w:rsidTr="00F34367">
        <w:trPr>
          <w:cantSplit/>
          <w:trHeight w:val="20"/>
        </w:trPr>
        <w:tc>
          <w:tcPr>
            <w:tcW w:w="1134" w:type="dxa"/>
            <w:vMerge/>
            <w:vAlign w:val="center"/>
          </w:tcPr>
          <w:p w14:paraId="186F8724" w14:textId="77777777" w:rsidR="008E74B0" w:rsidRPr="001E50C5" w:rsidRDefault="008E74B0" w:rsidP="00F34367">
            <w:pPr>
              <w:spacing w:line="276" w:lineRule="auto"/>
              <w:jc w:val="both"/>
              <w:rPr>
                <w:rFonts w:ascii="Arial Narrow" w:hAnsi="Arial Narrow"/>
              </w:rPr>
            </w:pPr>
          </w:p>
        </w:tc>
        <w:tc>
          <w:tcPr>
            <w:tcW w:w="999" w:type="dxa"/>
            <w:vAlign w:val="center"/>
          </w:tcPr>
          <w:p w14:paraId="09A021FC" w14:textId="77777777" w:rsidR="008E74B0" w:rsidRPr="001E50C5" w:rsidRDefault="008E74B0" w:rsidP="00F34367">
            <w:pPr>
              <w:spacing w:line="276" w:lineRule="auto"/>
              <w:jc w:val="both"/>
              <w:rPr>
                <w:rFonts w:ascii="Arial Narrow" w:hAnsi="Arial Narrow"/>
              </w:rPr>
            </w:pPr>
            <w:r w:rsidRPr="001E50C5">
              <w:rPr>
                <w:rFonts w:ascii="Arial Narrow" w:hAnsi="Arial Narrow"/>
              </w:rPr>
              <w:t>600</w:t>
            </w:r>
          </w:p>
        </w:tc>
        <w:tc>
          <w:tcPr>
            <w:tcW w:w="1836" w:type="dxa"/>
            <w:vAlign w:val="center"/>
          </w:tcPr>
          <w:p w14:paraId="5F4472F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0.90*0.75*1.50</w:t>
            </w:r>
          </w:p>
        </w:tc>
        <w:tc>
          <w:tcPr>
            <w:tcW w:w="1535" w:type="dxa"/>
            <w:vAlign w:val="center"/>
          </w:tcPr>
          <w:p w14:paraId="5FFB9DA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0.560</w:t>
            </w:r>
          </w:p>
        </w:tc>
        <w:tc>
          <w:tcPr>
            <w:tcW w:w="1536" w:type="dxa"/>
            <w:vAlign w:val="center"/>
          </w:tcPr>
          <w:p w14:paraId="52DC491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0.112</w:t>
            </w:r>
          </w:p>
        </w:tc>
        <w:tc>
          <w:tcPr>
            <w:tcW w:w="1566" w:type="dxa"/>
            <w:vAlign w:val="center"/>
          </w:tcPr>
          <w:p w14:paraId="67EDCCE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0.448</w:t>
            </w:r>
          </w:p>
        </w:tc>
      </w:tr>
      <w:tr w:rsidR="008E74B0" w:rsidRPr="001E50C5" w14:paraId="1462582F" w14:textId="77777777" w:rsidTr="00F34367">
        <w:trPr>
          <w:cantSplit/>
          <w:trHeight w:val="20"/>
        </w:trPr>
        <w:tc>
          <w:tcPr>
            <w:tcW w:w="1134" w:type="dxa"/>
            <w:vMerge/>
            <w:vAlign w:val="center"/>
          </w:tcPr>
          <w:p w14:paraId="416C1DDF" w14:textId="77777777" w:rsidR="008E74B0" w:rsidRPr="001E50C5" w:rsidRDefault="008E74B0" w:rsidP="00F34367">
            <w:pPr>
              <w:spacing w:line="276" w:lineRule="auto"/>
              <w:jc w:val="both"/>
              <w:rPr>
                <w:rFonts w:ascii="Arial Narrow" w:hAnsi="Arial Narrow"/>
              </w:rPr>
            </w:pPr>
          </w:p>
        </w:tc>
        <w:tc>
          <w:tcPr>
            <w:tcW w:w="999" w:type="dxa"/>
            <w:vAlign w:val="center"/>
          </w:tcPr>
          <w:p w14:paraId="6BC2BAAB" w14:textId="77777777" w:rsidR="008E74B0" w:rsidRPr="001E50C5" w:rsidRDefault="008E74B0" w:rsidP="00F34367">
            <w:pPr>
              <w:spacing w:line="276" w:lineRule="auto"/>
              <w:jc w:val="both"/>
              <w:rPr>
                <w:rFonts w:ascii="Arial Narrow" w:hAnsi="Arial Narrow"/>
              </w:rPr>
            </w:pPr>
            <w:r w:rsidRPr="001E50C5">
              <w:rPr>
                <w:rFonts w:ascii="Arial Narrow" w:hAnsi="Arial Narrow"/>
              </w:rPr>
              <w:t>800</w:t>
            </w:r>
          </w:p>
        </w:tc>
        <w:tc>
          <w:tcPr>
            <w:tcW w:w="1836" w:type="dxa"/>
            <w:vAlign w:val="center"/>
          </w:tcPr>
          <w:p w14:paraId="288016F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1.10*0.95*1.50</w:t>
            </w:r>
          </w:p>
        </w:tc>
        <w:tc>
          <w:tcPr>
            <w:tcW w:w="1535" w:type="dxa"/>
            <w:vAlign w:val="center"/>
          </w:tcPr>
          <w:p w14:paraId="54FE3B2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0.890</w:t>
            </w:r>
          </w:p>
        </w:tc>
        <w:tc>
          <w:tcPr>
            <w:tcW w:w="1536" w:type="dxa"/>
            <w:vAlign w:val="center"/>
          </w:tcPr>
          <w:p w14:paraId="38311CB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0.148</w:t>
            </w:r>
          </w:p>
        </w:tc>
        <w:tc>
          <w:tcPr>
            <w:tcW w:w="1566" w:type="dxa"/>
            <w:vAlign w:val="center"/>
          </w:tcPr>
          <w:p w14:paraId="4F2688F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0.742</w:t>
            </w:r>
          </w:p>
        </w:tc>
      </w:tr>
      <w:tr w:rsidR="008E74B0" w:rsidRPr="001E50C5" w14:paraId="50D0736D" w14:textId="77777777" w:rsidTr="00F34367">
        <w:trPr>
          <w:cantSplit/>
          <w:trHeight w:val="20"/>
        </w:trPr>
        <w:tc>
          <w:tcPr>
            <w:tcW w:w="1134" w:type="dxa"/>
            <w:vMerge/>
            <w:vAlign w:val="center"/>
          </w:tcPr>
          <w:p w14:paraId="1BDDC9BC" w14:textId="77777777" w:rsidR="008E74B0" w:rsidRPr="001E50C5" w:rsidRDefault="008E74B0" w:rsidP="00F34367">
            <w:pPr>
              <w:spacing w:line="276" w:lineRule="auto"/>
              <w:jc w:val="both"/>
              <w:rPr>
                <w:rFonts w:ascii="Arial Narrow" w:hAnsi="Arial Narrow"/>
              </w:rPr>
            </w:pPr>
          </w:p>
        </w:tc>
        <w:tc>
          <w:tcPr>
            <w:tcW w:w="999" w:type="dxa"/>
            <w:vAlign w:val="center"/>
          </w:tcPr>
          <w:p w14:paraId="2690EFCA" w14:textId="77777777" w:rsidR="008E74B0" w:rsidRPr="001E50C5" w:rsidRDefault="008E74B0" w:rsidP="00F34367">
            <w:pPr>
              <w:spacing w:line="276" w:lineRule="auto"/>
              <w:jc w:val="both"/>
              <w:rPr>
                <w:rFonts w:ascii="Arial Narrow" w:hAnsi="Arial Narrow"/>
              </w:rPr>
            </w:pPr>
            <w:r w:rsidRPr="001E50C5">
              <w:rPr>
                <w:rFonts w:ascii="Arial Narrow" w:hAnsi="Arial Narrow"/>
              </w:rPr>
              <w:t>1000</w:t>
            </w:r>
          </w:p>
        </w:tc>
        <w:tc>
          <w:tcPr>
            <w:tcW w:w="1836" w:type="dxa"/>
            <w:vAlign w:val="center"/>
          </w:tcPr>
          <w:p w14:paraId="214BDE9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1.25*1.07*1.50</w:t>
            </w:r>
          </w:p>
        </w:tc>
        <w:tc>
          <w:tcPr>
            <w:tcW w:w="1535" w:type="dxa"/>
            <w:vAlign w:val="center"/>
          </w:tcPr>
          <w:p w14:paraId="76A7284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1.070</w:t>
            </w:r>
          </w:p>
        </w:tc>
        <w:tc>
          <w:tcPr>
            <w:tcW w:w="1536" w:type="dxa"/>
            <w:vAlign w:val="center"/>
          </w:tcPr>
          <w:p w14:paraId="05C0714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0.148</w:t>
            </w:r>
          </w:p>
        </w:tc>
        <w:tc>
          <w:tcPr>
            <w:tcW w:w="1566" w:type="dxa"/>
            <w:vAlign w:val="center"/>
          </w:tcPr>
          <w:p w14:paraId="42C669A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0.922</w:t>
            </w:r>
          </w:p>
        </w:tc>
      </w:tr>
      <w:tr w:rsidR="008E74B0" w:rsidRPr="001E50C5" w14:paraId="541A675B" w14:textId="77777777" w:rsidTr="00F34367">
        <w:trPr>
          <w:cantSplit/>
          <w:trHeight w:val="20"/>
        </w:trPr>
        <w:tc>
          <w:tcPr>
            <w:tcW w:w="1134" w:type="dxa"/>
            <w:vMerge/>
            <w:vAlign w:val="center"/>
          </w:tcPr>
          <w:p w14:paraId="67E9002D" w14:textId="77777777" w:rsidR="008E74B0" w:rsidRPr="001E50C5" w:rsidRDefault="008E74B0" w:rsidP="00F34367">
            <w:pPr>
              <w:spacing w:line="276" w:lineRule="auto"/>
              <w:jc w:val="both"/>
              <w:rPr>
                <w:rFonts w:ascii="Arial Narrow" w:hAnsi="Arial Narrow"/>
              </w:rPr>
            </w:pPr>
          </w:p>
        </w:tc>
        <w:tc>
          <w:tcPr>
            <w:tcW w:w="999" w:type="dxa"/>
            <w:vAlign w:val="center"/>
          </w:tcPr>
          <w:p w14:paraId="70B8A78B" w14:textId="77777777" w:rsidR="008E74B0" w:rsidRPr="001E50C5" w:rsidRDefault="008E74B0" w:rsidP="00F34367">
            <w:pPr>
              <w:spacing w:line="276" w:lineRule="auto"/>
              <w:jc w:val="both"/>
              <w:rPr>
                <w:rFonts w:ascii="Arial Narrow" w:hAnsi="Arial Narrow"/>
              </w:rPr>
            </w:pPr>
            <w:r w:rsidRPr="001E50C5">
              <w:rPr>
                <w:rFonts w:ascii="Arial Narrow" w:hAnsi="Arial Narrow"/>
              </w:rPr>
              <w:t>1250</w:t>
            </w:r>
          </w:p>
        </w:tc>
        <w:tc>
          <w:tcPr>
            <w:tcW w:w="1836" w:type="dxa"/>
            <w:vAlign w:val="center"/>
          </w:tcPr>
          <w:p w14:paraId="7700809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1.35*1.25*1.50</w:t>
            </w:r>
          </w:p>
        </w:tc>
        <w:tc>
          <w:tcPr>
            <w:tcW w:w="1535" w:type="dxa"/>
            <w:vAlign w:val="center"/>
          </w:tcPr>
          <w:p w14:paraId="6952463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1.270</w:t>
            </w:r>
          </w:p>
        </w:tc>
        <w:tc>
          <w:tcPr>
            <w:tcW w:w="1536" w:type="dxa"/>
            <w:vAlign w:val="center"/>
          </w:tcPr>
          <w:p w14:paraId="145CCE0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0.148</w:t>
            </w:r>
          </w:p>
        </w:tc>
        <w:tc>
          <w:tcPr>
            <w:tcW w:w="1566" w:type="dxa"/>
            <w:vAlign w:val="center"/>
          </w:tcPr>
          <w:p w14:paraId="47599E4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1.122</w:t>
            </w:r>
          </w:p>
        </w:tc>
      </w:tr>
      <w:tr w:rsidR="008E74B0" w:rsidRPr="001E50C5" w14:paraId="75F45682" w14:textId="77777777" w:rsidTr="00F34367">
        <w:trPr>
          <w:cantSplit/>
          <w:trHeight w:val="20"/>
        </w:trPr>
        <w:tc>
          <w:tcPr>
            <w:tcW w:w="1134" w:type="dxa"/>
            <w:vMerge/>
            <w:vAlign w:val="center"/>
          </w:tcPr>
          <w:p w14:paraId="13FBEC2C" w14:textId="77777777" w:rsidR="008E74B0" w:rsidRPr="001E50C5" w:rsidRDefault="008E74B0" w:rsidP="00F34367">
            <w:pPr>
              <w:spacing w:line="276" w:lineRule="auto"/>
              <w:jc w:val="both"/>
              <w:rPr>
                <w:rFonts w:ascii="Arial Narrow" w:hAnsi="Arial Narrow"/>
              </w:rPr>
            </w:pPr>
          </w:p>
        </w:tc>
        <w:tc>
          <w:tcPr>
            <w:tcW w:w="999" w:type="dxa"/>
            <w:vAlign w:val="center"/>
          </w:tcPr>
          <w:p w14:paraId="42A00CDB" w14:textId="77777777" w:rsidR="008E74B0" w:rsidRPr="001E50C5" w:rsidRDefault="008E74B0" w:rsidP="00F34367">
            <w:pPr>
              <w:spacing w:line="276" w:lineRule="auto"/>
              <w:jc w:val="both"/>
              <w:rPr>
                <w:rFonts w:ascii="Arial Narrow" w:hAnsi="Arial Narrow"/>
              </w:rPr>
            </w:pPr>
            <w:r w:rsidRPr="001E50C5">
              <w:rPr>
                <w:rFonts w:ascii="Arial Narrow" w:hAnsi="Arial Narrow"/>
              </w:rPr>
              <w:t>1500</w:t>
            </w:r>
          </w:p>
        </w:tc>
        <w:tc>
          <w:tcPr>
            <w:tcW w:w="1836" w:type="dxa"/>
            <w:vAlign w:val="center"/>
          </w:tcPr>
          <w:p w14:paraId="111A023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1.50*1.35*1.50</w:t>
            </w:r>
          </w:p>
        </w:tc>
        <w:tc>
          <w:tcPr>
            <w:tcW w:w="1535" w:type="dxa"/>
            <w:vAlign w:val="center"/>
          </w:tcPr>
          <w:p w14:paraId="2DD44EA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1.560</w:t>
            </w:r>
          </w:p>
        </w:tc>
        <w:tc>
          <w:tcPr>
            <w:tcW w:w="1536" w:type="dxa"/>
            <w:vAlign w:val="center"/>
          </w:tcPr>
          <w:p w14:paraId="44DA1F8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0.148</w:t>
            </w:r>
          </w:p>
        </w:tc>
        <w:tc>
          <w:tcPr>
            <w:tcW w:w="1566" w:type="dxa"/>
            <w:vAlign w:val="center"/>
          </w:tcPr>
          <w:p w14:paraId="7EF7729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1.412</w:t>
            </w:r>
          </w:p>
        </w:tc>
      </w:tr>
      <w:tr w:rsidR="008E74B0" w:rsidRPr="001E50C5" w14:paraId="3AF999A9" w14:textId="77777777" w:rsidTr="00F34367">
        <w:trPr>
          <w:cantSplit/>
          <w:trHeight w:val="20"/>
        </w:trPr>
        <w:tc>
          <w:tcPr>
            <w:tcW w:w="1134" w:type="dxa"/>
            <w:vMerge w:val="restart"/>
            <w:vAlign w:val="center"/>
          </w:tcPr>
          <w:p w14:paraId="39A7AE0A" w14:textId="77777777" w:rsidR="008E74B0" w:rsidRPr="001E50C5" w:rsidRDefault="008E74B0" w:rsidP="00F34367">
            <w:pPr>
              <w:spacing w:line="276" w:lineRule="auto"/>
              <w:jc w:val="both"/>
              <w:rPr>
                <w:rFonts w:ascii="Arial Narrow" w:hAnsi="Arial Narrow"/>
              </w:rPr>
            </w:pPr>
            <w:r w:rsidRPr="001E50C5">
              <w:rPr>
                <w:rFonts w:ascii="Arial Narrow" w:hAnsi="Arial Narrow"/>
              </w:rPr>
              <w:t>11</w:t>
            </w:r>
          </w:p>
        </w:tc>
        <w:tc>
          <w:tcPr>
            <w:tcW w:w="999" w:type="dxa"/>
            <w:vAlign w:val="center"/>
          </w:tcPr>
          <w:p w14:paraId="70CC965D" w14:textId="77777777" w:rsidR="008E74B0" w:rsidRPr="001E50C5" w:rsidRDefault="008E74B0" w:rsidP="00F34367">
            <w:pPr>
              <w:spacing w:line="276" w:lineRule="auto"/>
              <w:jc w:val="both"/>
              <w:rPr>
                <w:rFonts w:ascii="Arial Narrow" w:hAnsi="Arial Narrow"/>
              </w:rPr>
            </w:pPr>
            <w:r w:rsidRPr="001E50C5">
              <w:rPr>
                <w:rFonts w:ascii="Arial Narrow" w:hAnsi="Arial Narrow"/>
              </w:rPr>
              <w:t>300</w:t>
            </w:r>
          </w:p>
        </w:tc>
        <w:tc>
          <w:tcPr>
            <w:tcW w:w="1836" w:type="dxa"/>
            <w:vAlign w:val="center"/>
          </w:tcPr>
          <w:p w14:paraId="73B15AB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0.55*0.50*1.60</w:t>
            </w:r>
          </w:p>
        </w:tc>
        <w:tc>
          <w:tcPr>
            <w:tcW w:w="1535" w:type="dxa"/>
            <w:vAlign w:val="center"/>
          </w:tcPr>
          <w:p w14:paraId="75F295F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0.380</w:t>
            </w:r>
          </w:p>
        </w:tc>
        <w:tc>
          <w:tcPr>
            <w:tcW w:w="1536" w:type="dxa"/>
            <w:vAlign w:val="center"/>
          </w:tcPr>
          <w:p w14:paraId="7670236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470C392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0.215</w:t>
            </w:r>
          </w:p>
        </w:tc>
      </w:tr>
      <w:tr w:rsidR="008E74B0" w:rsidRPr="001E50C5" w14:paraId="2F93DE97" w14:textId="77777777" w:rsidTr="00F34367">
        <w:trPr>
          <w:cantSplit/>
          <w:trHeight w:val="20"/>
        </w:trPr>
        <w:tc>
          <w:tcPr>
            <w:tcW w:w="1134" w:type="dxa"/>
            <w:vMerge/>
            <w:vAlign w:val="center"/>
          </w:tcPr>
          <w:p w14:paraId="1488B1FA" w14:textId="77777777" w:rsidR="008E74B0" w:rsidRPr="001E50C5" w:rsidRDefault="008E74B0" w:rsidP="00F34367">
            <w:pPr>
              <w:spacing w:line="276" w:lineRule="auto"/>
              <w:jc w:val="both"/>
              <w:rPr>
                <w:rFonts w:ascii="Arial Narrow" w:hAnsi="Arial Narrow"/>
              </w:rPr>
            </w:pPr>
          </w:p>
        </w:tc>
        <w:tc>
          <w:tcPr>
            <w:tcW w:w="999" w:type="dxa"/>
            <w:vAlign w:val="center"/>
          </w:tcPr>
          <w:p w14:paraId="5B208588" w14:textId="77777777" w:rsidR="008E74B0" w:rsidRPr="001E50C5" w:rsidRDefault="008E74B0" w:rsidP="00F34367">
            <w:pPr>
              <w:spacing w:line="276" w:lineRule="auto"/>
              <w:jc w:val="both"/>
              <w:rPr>
                <w:rFonts w:ascii="Arial Narrow" w:hAnsi="Arial Narrow"/>
              </w:rPr>
            </w:pPr>
            <w:r w:rsidRPr="001E50C5">
              <w:rPr>
                <w:rFonts w:ascii="Arial Narrow" w:hAnsi="Arial Narrow"/>
              </w:rPr>
              <w:t>400</w:t>
            </w:r>
          </w:p>
        </w:tc>
        <w:tc>
          <w:tcPr>
            <w:tcW w:w="1836" w:type="dxa"/>
            <w:vAlign w:val="center"/>
          </w:tcPr>
          <w:p w14:paraId="09AF97B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0.65*0.55*1.60</w:t>
            </w:r>
          </w:p>
        </w:tc>
        <w:tc>
          <w:tcPr>
            <w:tcW w:w="1535" w:type="dxa"/>
            <w:vAlign w:val="center"/>
          </w:tcPr>
          <w:p w14:paraId="305BEAC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0.460</w:t>
            </w:r>
          </w:p>
        </w:tc>
        <w:tc>
          <w:tcPr>
            <w:tcW w:w="1536" w:type="dxa"/>
            <w:vAlign w:val="center"/>
          </w:tcPr>
          <w:p w14:paraId="514A769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30B51FD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0.325</w:t>
            </w:r>
          </w:p>
        </w:tc>
      </w:tr>
      <w:tr w:rsidR="008E74B0" w:rsidRPr="001E50C5" w14:paraId="12B8AF00" w14:textId="77777777" w:rsidTr="00F34367">
        <w:trPr>
          <w:cantSplit/>
          <w:trHeight w:val="20"/>
        </w:trPr>
        <w:tc>
          <w:tcPr>
            <w:tcW w:w="1134" w:type="dxa"/>
            <w:vMerge/>
            <w:vAlign w:val="center"/>
          </w:tcPr>
          <w:p w14:paraId="56CF0C03" w14:textId="77777777" w:rsidR="008E74B0" w:rsidRPr="001E50C5" w:rsidRDefault="008E74B0" w:rsidP="00F34367">
            <w:pPr>
              <w:spacing w:line="276" w:lineRule="auto"/>
              <w:jc w:val="both"/>
              <w:rPr>
                <w:rFonts w:ascii="Arial Narrow" w:hAnsi="Arial Narrow"/>
              </w:rPr>
            </w:pPr>
          </w:p>
        </w:tc>
        <w:tc>
          <w:tcPr>
            <w:tcW w:w="999" w:type="dxa"/>
            <w:vAlign w:val="center"/>
          </w:tcPr>
          <w:p w14:paraId="600CC207" w14:textId="77777777" w:rsidR="008E74B0" w:rsidRPr="001E50C5" w:rsidRDefault="008E74B0" w:rsidP="00F34367">
            <w:pPr>
              <w:spacing w:line="276" w:lineRule="auto"/>
              <w:jc w:val="both"/>
              <w:rPr>
                <w:rFonts w:ascii="Arial Narrow" w:hAnsi="Arial Narrow"/>
              </w:rPr>
            </w:pPr>
            <w:r w:rsidRPr="001E50C5">
              <w:rPr>
                <w:rFonts w:ascii="Arial Narrow" w:hAnsi="Arial Narrow"/>
              </w:rPr>
              <w:t>500</w:t>
            </w:r>
          </w:p>
        </w:tc>
        <w:tc>
          <w:tcPr>
            <w:tcW w:w="1836" w:type="dxa"/>
            <w:vAlign w:val="center"/>
          </w:tcPr>
          <w:p w14:paraId="647C78C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0.80*0.65*1.60</w:t>
            </w:r>
          </w:p>
        </w:tc>
        <w:tc>
          <w:tcPr>
            <w:tcW w:w="1535" w:type="dxa"/>
            <w:vAlign w:val="center"/>
          </w:tcPr>
          <w:p w14:paraId="1633771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0.500</w:t>
            </w:r>
          </w:p>
        </w:tc>
        <w:tc>
          <w:tcPr>
            <w:tcW w:w="1536" w:type="dxa"/>
            <w:vAlign w:val="center"/>
          </w:tcPr>
          <w:p w14:paraId="4F6D6C2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33DBCF9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0.365</w:t>
            </w:r>
          </w:p>
        </w:tc>
      </w:tr>
      <w:tr w:rsidR="008E74B0" w:rsidRPr="001E50C5" w14:paraId="41C2DF1D" w14:textId="77777777" w:rsidTr="00F34367">
        <w:trPr>
          <w:cantSplit/>
          <w:trHeight w:val="20"/>
        </w:trPr>
        <w:tc>
          <w:tcPr>
            <w:tcW w:w="1134" w:type="dxa"/>
            <w:vMerge/>
            <w:vAlign w:val="center"/>
          </w:tcPr>
          <w:p w14:paraId="521E5B3B" w14:textId="77777777" w:rsidR="008E74B0" w:rsidRPr="001E50C5" w:rsidRDefault="008E74B0" w:rsidP="00F34367">
            <w:pPr>
              <w:spacing w:line="276" w:lineRule="auto"/>
              <w:jc w:val="both"/>
              <w:rPr>
                <w:rFonts w:ascii="Arial Narrow" w:hAnsi="Arial Narrow"/>
              </w:rPr>
            </w:pPr>
          </w:p>
        </w:tc>
        <w:tc>
          <w:tcPr>
            <w:tcW w:w="999" w:type="dxa"/>
            <w:vAlign w:val="center"/>
          </w:tcPr>
          <w:p w14:paraId="719EC42B" w14:textId="77777777" w:rsidR="008E74B0" w:rsidRPr="001E50C5" w:rsidRDefault="008E74B0" w:rsidP="00F34367">
            <w:pPr>
              <w:spacing w:line="276" w:lineRule="auto"/>
              <w:jc w:val="both"/>
              <w:rPr>
                <w:rFonts w:ascii="Arial Narrow" w:hAnsi="Arial Narrow"/>
              </w:rPr>
            </w:pPr>
            <w:r w:rsidRPr="001E50C5">
              <w:rPr>
                <w:rFonts w:ascii="Arial Narrow" w:hAnsi="Arial Narrow"/>
              </w:rPr>
              <w:t>600</w:t>
            </w:r>
          </w:p>
        </w:tc>
        <w:tc>
          <w:tcPr>
            <w:tcW w:w="1836" w:type="dxa"/>
            <w:vAlign w:val="center"/>
          </w:tcPr>
          <w:p w14:paraId="72D8886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0.90*0.75*1.60</w:t>
            </w:r>
          </w:p>
        </w:tc>
        <w:tc>
          <w:tcPr>
            <w:tcW w:w="1535" w:type="dxa"/>
            <w:vAlign w:val="center"/>
          </w:tcPr>
          <w:p w14:paraId="77F4B44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0.600</w:t>
            </w:r>
          </w:p>
        </w:tc>
        <w:tc>
          <w:tcPr>
            <w:tcW w:w="1536" w:type="dxa"/>
            <w:vAlign w:val="center"/>
          </w:tcPr>
          <w:p w14:paraId="01B5B75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3346E4C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0.465</w:t>
            </w:r>
          </w:p>
        </w:tc>
      </w:tr>
      <w:tr w:rsidR="008E74B0" w:rsidRPr="001E50C5" w14:paraId="1C70D93C" w14:textId="77777777" w:rsidTr="00F34367">
        <w:trPr>
          <w:cantSplit/>
          <w:trHeight w:val="20"/>
        </w:trPr>
        <w:tc>
          <w:tcPr>
            <w:tcW w:w="1134" w:type="dxa"/>
            <w:vMerge/>
            <w:vAlign w:val="center"/>
          </w:tcPr>
          <w:p w14:paraId="6BF636F2" w14:textId="77777777" w:rsidR="008E74B0" w:rsidRPr="001E50C5" w:rsidRDefault="008E74B0" w:rsidP="00F34367">
            <w:pPr>
              <w:spacing w:line="276" w:lineRule="auto"/>
              <w:jc w:val="both"/>
              <w:rPr>
                <w:rFonts w:ascii="Arial Narrow" w:hAnsi="Arial Narrow"/>
              </w:rPr>
            </w:pPr>
          </w:p>
        </w:tc>
        <w:tc>
          <w:tcPr>
            <w:tcW w:w="999" w:type="dxa"/>
            <w:vAlign w:val="center"/>
          </w:tcPr>
          <w:p w14:paraId="5FA6D2D4" w14:textId="77777777" w:rsidR="008E74B0" w:rsidRPr="001E50C5" w:rsidRDefault="008E74B0" w:rsidP="00F34367">
            <w:pPr>
              <w:spacing w:line="276" w:lineRule="auto"/>
              <w:jc w:val="both"/>
              <w:rPr>
                <w:rFonts w:ascii="Arial Narrow" w:hAnsi="Arial Narrow"/>
              </w:rPr>
            </w:pPr>
            <w:r w:rsidRPr="001E50C5">
              <w:rPr>
                <w:rFonts w:ascii="Arial Narrow" w:hAnsi="Arial Narrow"/>
              </w:rPr>
              <w:t>800</w:t>
            </w:r>
          </w:p>
        </w:tc>
        <w:tc>
          <w:tcPr>
            <w:tcW w:w="1836" w:type="dxa"/>
            <w:vAlign w:val="center"/>
          </w:tcPr>
          <w:p w14:paraId="1DF3050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1.10*0.95*1.60</w:t>
            </w:r>
          </w:p>
        </w:tc>
        <w:tc>
          <w:tcPr>
            <w:tcW w:w="1535" w:type="dxa"/>
            <w:vAlign w:val="center"/>
          </w:tcPr>
          <w:p w14:paraId="0F14BA9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0.950</w:t>
            </w:r>
          </w:p>
        </w:tc>
        <w:tc>
          <w:tcPr>
            <w:tcW w:w="1536" w:type="dxa"/>
            <w:vAlign w:val="center"/>
          </w:tcPr>
          <w:p w14:paraId="294796B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0.135</w:t>
            </w:r>
          </w:p>
        </w:tc>
        <w:tc>
          <w:tcPr>
            <w:tcW w:w="1566" w:type="dxa"/>
            <w:vAlign w:val="center"/>
          </w:tcPr>
          <w:p w14:paraId="3A6DAC1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0.774</w:t>
            </w:r>
          </w:p>
        </w:tc>
      </w:tr>
      <w:tr w:rsidR="008E74B0" w:rsidRPr="001E50C5" w14:paraId="3C0A3B0A" w14:textId="77777777" w:rsidTr="00F34367">
        <w:trPr>
          <w:cantSplit/>
          <w:trHeight w:val="20"/>
        </w:trPr>
        <w:tc>
          <w:tcPr>
            <w:tcW w:w="1134" w:type="dxa"/>
            <w:vMerge/>
            <w:vAlign w:val="center"/>
          </w:tcPr>
          <w:p w14:paraId="304AA093" w14:textId="77777777" w:rsidR="008E74B0" w:rsidRPr="001E50C5" w:rsidRDefault="008E74B0" w:rsidP="00F34367">
            <w:pPr>
              <w:spacing w:line="276" w:lineRule="auto"/>
              <w:jc w:val="both"/>
              <w:rPr>
                <w:rFonts w:ascii="Arial Narrow" w:hAnsi="Arial Narrow"/>
              </w:rPr>
            </w:pPr>
          </w:p>
        </w:tc>
        <w:tc>
          <w:tcPr>
            <w:tcW w:w="999" w:type="dxa"/>
            <w:vAlign w:val="center"/>
          </w:tcPr>
          <w:p w14:paraId="39FEEFB5" w14:textId="77777777" w:rsidR="008E74B0" w:rsidRPr="001E50C5" w:rsidRDefault="008E74B0" w:rsidP="00F34367">
            <w:pPr>
              <w:spacing w:line="276" w:lineRule="auto"/>
              <w:jc w:val="both"/>
              <w:rPr>
                <w:rFonts w:ascii="Arial Narrow" w:hAnsi="Arial Narrow"/>
              </w:rPr>
            </w:pPr>
            <w:r w:rsidRPr="001E50C5">
              <w:rPr>
                <w:rFonts w:ascii="Arial Narrow" w:hAnsi="Arial Narrow"/>
              </w:rPr>
              <w:t>1000</w:t>
            </w:r>
          </w:p>
        </w:tc>
        <w:tc>
          <w:tcPr>
            <w:tcW w:w="1836" w:type="dxa"/>
            <w:vAlign w:val="center"/>
          </w:tcPr>
          <w:p w14:paraId="043ED77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1.25*1.07*1.60</w:t>
            </w:r>
          </w:p>
        </w:tc>
        <w:tc>
          <w:tcPr>
            <w:tcW w:w="1535" w:type="dxa"/>
            <w:vAlign w:val="center"/>
          </w:tcPr>
          <w:p w14:paraId="79DC822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1.140</w:t>
            </w:r>
          </w:p>
        </w:tc>
        <w:tc>
          <w:tcPr>
            <w:tcW w:w="1536" w:type="dxa"/>
            <w:vAlign w:val="center"/>
          </w:tcPr>
          <w:p w14:paraId="1B79625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0.176</w:t>
            </w:r>
          </w:p>
        </w:tc>
        <w:tc>
          <w:tcPr>
            <w:tcW w:w="1566" w:type="dxa"/>
            <w:vAlign w:val="center"/>
          </w:tcPr>
          <w:p w14:paraId="1ABF681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0.964</w:t>
            </w:r>
          </w:p>
        </w:tc>
      </w:tr>
      <w:tr w:rsidR="008E74B0" w:rsidRPr="001E50C5" w14:paraId="74E027C9" w14:textId="77777777" w:rsidTr="00F34367">
        <w:trPr>
          <w:cantSplit/>
          <w:trHeight w:val="20"/>
        </w:trPr>
        <w:tc>
          <w:tcPr>
            <w:tcW w:w="1134" w:type="dxa"/>
            <w:vMerge/>
            <w:vAlign w:val="center"/>
          </w:tcPr>
          <w:p w14:paraId="6F87B6F0" w14:textId="77777777" w:rsidR="008E74B0" w:rsidRPr="001E50C5" w:rsidRDefault="008E74B0" w:rsidP="00F34367">
            <w:pPr>
              <w:spacing w:line="276" w:lineRule="auto"/>
              <w:jc w:val="both"/>
              <w:rPr>
                <w:rFonts w:ascii="Arial Narrow" w:hAnsi="Arial Narrow"/>
              </w:rPr>
            </w:pPr>
          </w:p>
        </w:tc>
        <w:tc>
          <w:tcPr>
            <w:tcW w:w="999" w:type="dxa"/>
            <w:vAlign w:val="center"/>
          </w:tcPr>
          <w:p w14:paraId="4481F9E4" w14:textId="77777777" w:rsidR="008E74B0" w:rsidRPr="001E50C5" w:rsidRDefault="008E74B0" w:rsidP="00F34367">
            <w:pPr>
              <w:spacing w:line="276" w:lineRule="auto"/>
              <w:jc w:val="both"/>
              <w:rPr>
                <w:rFonts w:ascii="Arial Narrow" w:hAnsi="Arial Narrow"/>
              </w:rPr>
            </w:pPr>
            <w:r w:rsidRPr="001E50C5">
              <w:rPr>
                <w:rFonts w:ascii="Arial Narrow" w:hAnsi="Arial Narrow"/>
              </w:rPr>
              <w:t>1250</w:t>
            </w:r>
          </w:p>
        </w:tc>
        <w:tc>
          <w:tcPr>
            <w:tcW w:w="1836" w:type="dxa"/>
            <w:vAlign w:val="center"/>
          </w:tcPr>
          <w:p w14:paraId="495C7E7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1.35*1.25*1.60</w:t>
            </w:r>
          </w:p>
        </w:tc>
        <w:tc>
          <w:tcPr>
            <w:tcW w:w="1535" w:type="dxa"/>
            <w:vAlign w:val="center"/>
          </w:tcPr>
          <w:p w14:paraId="7C6C5E8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1.350</w:t>
            </w:r>
          </w:p>
        </w:tc>
        <w:tc>
          <w:tcPr>
            <w:tcW w:w="1536" w:type="dxa"/>
            <w:vAlign w:val="center"/>
          </w:tcPr>
          <w:p w14:paraId="6472CC2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0.176</w:t>
            </w:r>
          </w:p>
        </w:tc>
        <w:tc>
          <w:tcPr>
            <w:tcW w:w="1566" w:type="dxa"/>
            <w:vAlign w:val="center"/>
          </w:tcPr>
          <w:p w14:paraId="230E40F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1.174</w:t>
            </w:r>
          </w:p>
        </w:tc>
      </w:tr>
      <w:tr w:rsidR="008E74B0" w:rsidRPr="001E50C5" w14:paraId="709950F7" w14:textId="77777777" w:rsidTr="00F34367">
        <w:trPr>
          <w:cantSplit/>
          <w:trHeight w:val="20"/>
        </w:trPr>
        <w:tc>
          <w:tcPr>
            <w:tcW w:w="1134" w:type="dxa"/>
            <w:vMerge/>
            <w:vAlign w:val="center"/>
          </w:tcPr>
          <w:p w14:paraId="56635037" w14:textId="77777777" w:rsidR="008E74B0" w:rsidRPr="001E50C5" w:rsidRDefault="008E74B0" w:rsidP="00F34367">
            <w:pPr>
              <w:spacing w:line="276" w:lineRule="auto"/>
              <w:jc w:val="both"/>
              <w:rPr>
                <w:rFonts w:ascii="Arial Narrow" w:hAnsi="Arial Narrow"/>
              </w:rPr>
            </w:pPr>
          </w:p>
        </w:tc>
        <w:tc>
          <w:tcPr>
            <w:tcW w:w="999" w:type="dxa"/>
            <w:vAlign w:val="center"/>
          </w:tcPr>
          <w:p w14:paraId="3B09341C" w14:textId="77777777" w:rsidR="008E74B0" w:rsidRPr="001E50C5" w:rsidRDefault="008E74B0" w:rsidP="00F34367">
            <w:pPr>
              <w:spacing w:line="276" w:lineRule="auto"/>
              <w:jc w:val="both"/>
              <w:rPr>
                <w:rFonts w:ascii="Arial Narrow" w:hAnsi="Arial Narrow"/>
              </w:rPr>
            </w:pPr>
            <w:r w:rsidRPr="001E50C5">
              <w:rPr>
                <w:rFonts w:ascii="Arial Narrow" w:hAnsi="Arial Narrow"/>
              </w:rPr>
              <w:t>1500</w:t>
            </w:r>
          </w:p>
        </w:tc>
        <w:tc>
          <w:tcPr>
            <w:tcW w:w="1836" w:type="dxa"/>
            <w:vAlign w:val="center"/>
          </w:tcPr>
          <w:p w14:paraId="6B20DFC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1.50*1.35*1.60</w:t>
            </w:r>
          </w:p>
        </w:tc>
        <w:tc>
          <w:tcPr>
            <w:tcW w:w="1535" w:type="dxa"/>
            <w:vAlign w:val="center"/>
          </w:tcPr>
          <w:p w14:paraId="6734B0D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1.670</w:t>
            </w:r>
          </w:p>
        </w:tc>
        <w:tc>
          <w:tcPr>
            <w:tcW w:w="1536" w:type="dxa"/>
            <w:vAlign w:val="center"/>
          </w:tcPr>
          <w:p w14:paraId="6B70740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0.176</w:t>
            </w:r>
          </w:p>
        </w:tc>
        <w:tc>
          <w:tcPr>
            <w:tcW w:w="1566" w:type="dxa"/>
            <w:vAlign w:val="center"/>
          </w:tcPr>
          <w:p w14:paraId="5420278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1.494</w:t>
            </w:r>
          </w:p>
        </w:tc>
      </w:tr>
      <w:tr w:rsidR="008E74B0" w:rsidRPr="001E50C5" w14:paraId="5D421B1D" w14:textId="77777777" w:rsidTr="00F34367">
        <w:trPr>
          <w:cantSplit/>
          <w:trHeight w:val="20"/>
        </w:trPr>
        <w:tc>
          <w:tcPr>
            <w:tcW w:w="1134" w:type="dxa"/>
            <w:vMerge w:val="restart"/>
            <w:vAlign w:val="center"/>
          </w:tcPr>
          <w:p w14:paraId="44C3F54A" w14:textId="77777777" w:rsidR="008E74B0" w:rsidRPr="001E50C5" w:rsidRDefault="008E74B0" w:rsidP="00F34367">
            <w:pPr>
              <w:spacing w:line="276" w:lineRule="auto"/>
              <w:jc w:val="both"/>
              <w:rPr>
                <w:rFonts w:ascii="Arial Narrow" w:hAnsi="Arial Narrow"/>
              </w:rPr>
            </w:pPr>
            <w:r w:rsidRPr="001E50C5">
              <w:rPr>
                <w:rFonts w:ascii="Arial Narrow" w:hAnsi="Arial Narrow"/>
              </w:rPr>
              <w:t>12</w:t>
            </w:r>
          </w:p>
        </w:tc>
        <w:tc>
          <w:tcPr>
            <w:tcW w:w="999" w:type="dxa"/>
            <w:vAlign w:val="center"/>
          </w:tcPr>
          <w:p w14:paraId="2CA5DE8B" w14:textId="77777777" w:rsidR="008E74B0" w:rsidRPr="001E50C5" w:rsidRDefault="008E74B0" w:rsidP="00F34367">
            <w:pPr>
              <w:spacing w:line="276" w:lineRule="auto"/>
              <w:jc w:val="both"/>
              <w:rPr>
                <w:rFonts w:ascii="Arial Narrow" w:hAnsi="Arial Narrow"/>
              </w:rPr>
            </w:pPr>
            <w:r w:rsidRPr="001E50C5">
              <w:rPr>
                <w:rFonts w:ascii="Arial Narrow" w:hAnsi="Arial Narrow"/>
              </w:rPr>
              <w:t>300</w:t>
            </w:r>
          </w:p>
        </w:tc>
        <w:tc>
          <w:tcPr>
            <w:tcW w:w="1836" w:type="dxa"/>
            <w:vAlign w:val="center"/>
          </w:tcPr>
          <w:p w14:paraId="725738F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0.55*0.50*1.70</w:t>
            </w:r>
          </w:p>
        </w:tc>
        <w:tc>
          <w:tcPr>
            <w:tcW w:w="1535" w:type="dxa"/>
            <w:vAlign w:val="center"/>
          </w:tcPr>
          <w:p w14:paraId="1732081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0.400</w:t>
            </w:r>
          </w:p>
        </w:tc>
        <w:tc>
          <w:tcPr>
            <w:tcW w:w="1536" w:type="dxa"/>
            <w:vAlign w:val="center"/>
          </w:tcPr>
          <w:p w14:paraId="756E486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0.156</w:t>
            </w:r>
          </w:p>
        </w:tc>
        <w:tc>
          <w:tcPr>
            <w:tcW w:w="1566" w:type="dxa"/>
            <w:vAlign w:val="center"/>
          </w:tcPr>
          <w:p w14:paraId="22DB972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0.244</w:t>
            </w:r>
          </w:p>
        </w:tc>
      </w:tr>
      <w:tr w:rsidR="008E74B0" w:rsidRPr="001E50C5" w14:paraId="2FD6ACF5" w14:textId="77777777" w:rsidTr="00F34367">
        <w:trPr>
          <w:cantSplit/>
          <w:trHeight w:val="20"/>
        </w:trPr>
        <w:tc>
          <w:tcPr>
            <w:tcW w:w="1134" w:type="dxa"/>
            <w:vMerge/>
            <w:vAlign w:val="center"/>
          </w:tcPr>
          <w:p w14:paraId="4C171BF9" w14:textId="77777777" w:rsidR="008E74B0" w:rsidRPr="001E50C5" w:rsidRDefault="008E74B0" w:rsidP="00F34367">
            <w:pPr>
              <w:spacing w:line="276" w:lineRule="auto"/>
              <w:jc w:val="both"/>
              <w:rPr>
                <w:rFonts w:ascii="Arial Narrow" w:hAnsi="Arial Narrow"/>
              </w:rPr>
            </w:pPr>
          </w:p>
        </w:tc>
        <w:tc>
          <w:tcPr>
            <w:tcW w:w="999" w:type="dxa"/>
            <w:vAlign w:val="center"/>
          </w:tcPr>
          <w:p w14:paraId="2D9903A3" w14:textId="77777777" w:rsidR="008E74B0" w:rsidRPr="001E50C5" w:rsidRDefault="008E74B0" w:rsidP="00F34367">
            <w:pPr>
              <w:spacing w:line="276" w:lineRule="auto"/>
              <w:jc w:val="both"/>
              <w:rPr>
                <w:rFonts w:ascii="Arial Narrow" w:hAnsi="Arial Narrow"/>
              </w:rPr>
            </w:pPr>
            <w:r w:rsidRPr="001E50C5">
              <w:rPr>
                <w:rFonts w:ascii="Arial Narrow" w:hAnsi="Arial Narrow"/>
              </w:rPr>
              <w:t>400</w:t>
            </w:r>
          </w:p>
        </w:tc>
        <w:tc>
          <w:tcPr>
            <w:tcW w:w="1836" w:type="dxa"/>
            <w:vAlign w:val="center"/>
          </w:tcPr>
          <w:p w14:paraId="622D586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0.65*0.55*1.70</w:t>
            </w:r>
          </w:p>
        </w:tc>
        <w:tc>
          <w:tcPr>
            <w:tcW w:w="1535" w:type="dxa"/>
            <w:vAlign w:val="center"/>
          </w:tcPr>
          <w:p w14:paraId="00A67A7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0.490</w:t>
            </w:r>
          </w:p>
        </w:tc>
        <w:tc>
          <w:tcPr>
            <w:tcW w:w="1536" w:type="dxa"/>
            <w:vAlign w:val="center"/>
          </w:tcPr>
          <w:p w14:paraId="0DB4B61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0.156</w:t>
            </w:r>
          </w:p>
        </w:tc>
        <w:tc>
          <w:tcPr>
            <w:tcW w:w="1566" w:type="dxa"/>
            <w:vAlign w:val="center"/>
          </w:tcPr>
          <w:p w14:paraId="68B982A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0.334</w:t>
            </w:r>
          </w:p>
        </w:tc>
      </w:tr>
      <w:tr w:rsidR="008E74B0" w:rsidRPr="001E50C5" w14:paraId="015791F2" w14:textId="77777777" w:rsidTr="00F34367">
        <w:trPr>
          <w:cantSplit/>
          <w:trHeight w:val="20"/>
        </w:trPr>
        <w:tc>
          <w:tcPr>
            <w:tcW w:w="1134" w:type="dxa"/>
            <w:vMerge/>
            <w:vAlign w:val="center"/>
          </w:tcPr>
          <w:p w14:paraId="59B5F218" w14:textId="77777777" w:rsidR="008E74B0" w:rsidRPr="001E50C5" w:rsidRDefault="008E74B0" w:rsidP="00F34367">
            <w:pPr>
              <w:spacing w:line="276" w:lineRule="auto"/>
              <w:jc w:val="both"/>
              <w:rPr>
                <w:rFonts w:ascii="Arial Narrow" w:hAnsi="Arial Narrow"/>
              </w:rPr>
            </w:pPr>
          </w:p>
        </w:tc>
        <w:tc>
          <w:tcPr>
            <w:tcW w:w="999" w:type="dxa"/>
            <w:vAlign w:val="center"/>
          </w:tcPr>
          <w:p w14:paraId="34155A50" w14:textId="77777777" w:rsidR="008E74B0" w:rsidRPr="001E50C5" w:rsidRDefault="008E74B0" w:rsidP="00F34367">
            <w:pPr>
              <w:spacing w:line="276" w:lineRule="auto"/>
              <w:jc w:val="both"/>
              <w:rPr>
                <w:rFonts w:ascii="Arial Narrow" w:hAnsi="Arial Narrow"/>
              </w:rPr>
            </w:pPr>
            <w:r w:rsidRPr="001E50C5">
              <w:rPr>
                <w:rFonts w:ascii="Arial Narrow" w:hAnsi="Arial Narrow"/>
              </w:rPr>
              <w:t>500</w:t>
            </w:r>
          </w:p>
        </w:tc>
        <w:tc>
          <w:tcPr>
            <w:tcW w:w="1836" w:type="dxa"/>
            <w:vAlign w:val="center"/>
          </w:tcPr>
          <w:p w14:paraId="32366F8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0.80*0.65*1.70</w:t>
            </w:r>
          </w:p>
        </w:tc>
        <w:tc>
          <w:tcPr>
            <w:tcW w:w="1535" w:type="dxa"/>
            <w:vAlign w:val="center"/>
          </w:tcPr>
          <w:p w14:paraId="6D60636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0.530</w:t>
            </w:r>
          </w:p>
        </w:tc>
        <w:tc>
          <w:tcPr>
            <w:tcW w:w="1536" w:type="dxa"/>
            <w:vAlign w:val="center"/>
          </w:tcPr>
          <w:p w14:paraId="25D35C5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0.156</w:t>
            </w:r>
          </w:p>
        </w:tc>
        <w:tc>
          <w:tcPr>
            <w:tcW w:w="1566" w:type="dxa"/>
            <w:vAlign w:val="center"/>
          </w:tcPr>
          <w:p w14:paraId="38892B8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0.374</w:t>
            </w:r>
          </w:p>
        </w:tc>
      </w:tr>
      <w:tr w:rsidR="008E74B0" w:rsidRPr="001E50C5" w14:paraId="19359CFA" w14:textId="77777777" w:rsidTr="00F34367">
        <w:trPr>
          <w:cantSplit/>
          <w:trHeight w:val="20"/>
        </w:trPr>
        <w:tc>
          <w:tcPr>
            <w:tcW w:w="1134" w:type="dxa"/>
            <w:vMerge/>
            <w:vAlign w:val="center"/>
          </w:tcPr>
          <w:p w14:paraId="1786915C" w14:textId="77777777" w:rsidR="008E74B0" w:rsidRPr="001E50C5" w:rsidRDefault="008E74B0" w:rsidP="00F34367">
            <w:pPr>
              <w:spacing w:line="276" w:lineRule="auto"/>
              <w:jc w:val="both"/>
              <w:rPr>
                <w:rFonts w:ascii="Arial Narrow" w:hAnsi="Arial Narrow"/>
              </w:rPr>
            </w:pPr>
          </w:p>
        </w:tc>
        <w:tc>
          <w:tcPr>
            <w:tcW w:w="999" w:type="dxa"/>
            <w:vAlign w:val="center"/>
          </w:tcPr>
          <w:p w14:paraId="208342DA" w14:textId="77777777" w:rsidR="008E74B0" w:rsidRPr="001E50C5" w:rsidRDefault="008E74B0" w:rsidP="00F34367">
            <w:pPr>
              <w:spacing w:line="276" w:lineRule="auto"/>
              <w:jc w:val="both"/>
              <w:rPr>
                <w:rFonts w:ascii="Arial Narrow" w:hAnsi="Arial Narrow"/>
              </w:rPr>
            </w:pPr>
            <w:r w:rsidRPr="001E50C5">
              <w:rPr>
                <w:rFonts w:ascii="Arial Narrow" w:hAnsi="Arial Narrow"/>
              </w:rPr>
              <w:t>600</w:t>
            </w:r>
          </w:p>
        </w:tc>
        <w:tc>
          <w:tcPr>
            <w:tcW w:w="1836" w:type="dxa"/>
            <w:vAlign w:val="center"/>
          </w:tcPr>
          <w:p w14:paraId="66A86EA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0.90*0.75*1.70</w:t>
            </w:r>
          </w:p>
        </w:tc>
        <w:tc>
          <w:tcPr>
            <w:tcW w:w="1535" w:type="dxa"/>
            <w:vAlign w:val="center"/>
          </w:tcPr>
          <w:p w14:paraId="66AA3A3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0.630</w:t>
            </w:r>
          </w:p>
        </w:tc>
        <w:tc>
          <w:tcPr>
            <w:tcW w:w="1536" w:type="dxa"/>
            <w:vAlign w:val="center"/>
          </w:tcPr>
          <w:p w14:paraId="2B878EC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0.156</w:t>
            </w:r>
          </w:p>
        </w:tc>
        <w:tc>
          <w:tcPr>
            <w:tcW w:w="1566" w:type="dxa"/>
            <w:vAlign w:val="center"/>
          </w:tcPr>
          <w:p w14:paraId="0A7DDA8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0.474</w:t>
            </w:r>
          </w:p>
        </w:tc>
      </w:tr>
      <w:tr w:rsidR="008E74B0" w:rsidRPr="001E50C5" w14:paraId="6489DC97" w14:textId="77777777" w:rsidTr="00F34367">
        <w:trPr>
          <w:cantSplit/>
          <w:trHeight w:val="20"/>
        </w:trPr>
        <w:tc>
          <w:tcPr>
            <w:tcW w:w="1134" w:type="dxa"/>
            <w:vMerge/>
            <w:vAlign w:val="center"/>
          </w:tcPr>
          <w:p w14:paraId="38D3E92E" w14:textId="77777777" w:rsidR="008E74B0" w:rsidRPr="001E50C5" w:rsidRDefault="008E74B0" w:rsidP="00F34367">
            <w:pPr>
              <w:spacing w:line="276" w:lineRule="auto"/>
              <w:jc w:val="both"/>
              <w:rPr>
                <w:rFonts w:ascii="Arial Narrow" w:hAnsi="Arial Narrow"/>
              </w:rPr>
            </w:pPr>
          </w:p>
        </w:tc>
        <w:tc>
          <w:tcPr>
            <w:tcW w:w="999" w:type="dxa"/>
            <w:vAlign w:val="center"/>
          </w:tcPr>
          <w:p w14:paraId="34A552B1" w14:textId="77777777" w:rsidR="008E74B0" w:rsidRPr="001E50C5" w:rsidRDefault="008E74B0" w:rsidP="00F34367">
            <w:pPr>
              <w:spacing w:line="276" w:lineRule="auto"/>
              <w:jc w:val="both"/>
              <w:rPr>
                <w:rFonts w:ascii="Arial Narrow" w:hAnsi="Arial Narrow"/>
              </w:rPr>
            </w:pPr>
            <w:r w:rsidRPr="001E50C5">
              <w:rPr>
                <w:rFonts w:ascii="Arial Narrow" w:hAnsi="Arial Narrow"/>
              </w:rPr>
              <w:t>800</w:t>
            </w:r>
          </w:p>
        </w:tc>
        <w:tc>
          <w:tcPr>
            <w:tcW w:w="1836" w:type="dxa"/>
            <w:vAlign w:val="center"/>
          </w:tcPr>
          <w:p w14:paraId="456226F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1.10*0.95*1.70</w:t>
            </w:r>
          </w:p>
        </w:tc>
        <w:tc>
          <w:tcPr>
            <w:tcW w:w="1535" w:type="dxa"/>
            <w:vAlign w:val="center"/>
          </w:tcPr>
          <w:p w14:paraId="617EBE2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1.010</w:t>
            </w:r>
          </w:p>
        </w:tc>
        <w:tc>
          <w:tcPr>
            <w:tcW w:w="1536" w:type="dxa"/>
            <w:vAlign w:val="center"/>
          </w:tcPr>
          <w:p w14:paraId="5652D7B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0.187</w:t>
            </w:r>
          </w:p>
        </w:tc>
        <w:tc>
          <w:tcPr>
            <w:tcW w:w="1566" w:type="dxa"/>
            <w:vAlign w:val="center"/>
          </w:tcPr>
          <w:p w14:paraId="432B05C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0.823</w:t>
            </w:r>
          </w:p>
        </w:tc>
      </w:tr>
      <w:tr w:rsidR="008E74B0" w:rsidRPr="001E50C5" w14:paraId="15D77F3B" w14:textId="77777777" w:rsidTr="00F34367">
        <w:trPr>
          <w:cantSplit/>
          <w:trHeight w:val="20"/>
        </w:trPr>
        <w:tc>
          <w:tcPr>
            <w:tcW w:w="1134" w:type="dxa"/>
            <w:vMerge/>
            <w:vAlign w:val="center"/>
          </w:tcPr>
          <w:p w14:paraId="17E06E44" w14:textId="77777777" w:rsidR="008E74B0" w:rsidRPr="001E50C5" w:rsidRDefault="008E74B0" w:rsidP="00F34367">
            <w:pPr>
              <w:spacing w:line="276" w:lineRule="auto"/>
              <w:jc w:val="both"/>
              <w:rPr>
                <w:rFonts w:ascii="Arial Narrow" w:hAnsi="Arial Narrow"/>
              </w:rPr>
            </w:pPr>
          </w:p>
        </w:tc>
        <w:tc>
          <w:tcPr>
            <w:tcW w:w="999" w:type="dxa"/>
            <w:vAlign w:val="center"/>
          </w:tcPr>
          <w:p w14:paraId="17F2DF47" w14:textId="77777777" w:rsidR="008E74B0" w:rsidRPr="001E50C5" w:rsidRDefault="008E74B0" w:rsidP="00F34367">
            <w:pPr>
              <w:spacing w:line="276" w:lineRule="auto"/>
              <w:jc w:val="both"/>
              <w:rPr>
                <w:rFonts w:ascii="Arial Narrow" w:hAnsi="Arial Narrow"/>
              </w:rPr>
            </w:pPr>
            <w:r w:rsidRPr="001E50C5">
              <w:rPr>
                <w:rFonts w:ascii="Arial Narrow" w:hAnsi="Arial Narrow"/>
              </w:rPr>
              <w:t>1000</w:t>
            </w:r>
          </w:p>
        </w:tc>
        <w:tc>
          <w:tcPr>
            <w:tcW w:w="1836" w:type="dxa"/>
            <w:vAlign w:val="center"/>
          </w:tcPr>
          <w:p w14:paraId="5B6C5F9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1.25*1.07*1.70</w:t>
            </w:r>
          </w:p>
        </w:tc>
        <w:tc>
          <w:tcPr>
            <w:tcW w:w="1535" w:type="dxa"/>
            <w:vAlign w:val="center"/>
          </w:tcPr>
          <w:p w14:paraId="679BF18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1.210</w:t>
            </w:r>
          </w:p>
        </w:tc>
        <w:tc>
          <w:tcPr>
            <w:tcW w:w="1536" w:type="dxa"/>
            <w:vAlign w:val="center"/>
          </w:tcPr>
          <w:p w14:paraId="648EBC4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0.187</w:t>
            </w:r>
          </w:p>
        </w:tc>
        <w:tc>
          <w:tcPr>
            <w:tcW w:w="1566" w:type="dxa"/>
            <w:vAlign w:val="center"/>
          </w:tcPr>
          <w:p w14:paraId="52DA255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1.023</w:t>
            </w:r>
          </w:p>
        </w:tc>
      </w:tr>
      <w:tr w:rsidR="008E74B0" w:rsidRPr="001E50C5" w14:paraId="7E9FFBD9" w14:textId="77777777" w:rsidTr="00F34367">
        <w:trPr>
          <w:cantSplit/>
          <w:trHeight w:val="20"/>
        </w:trPr>
        <w:tc>
          <w:tcPr>
            <w:tcW w:w="1134" w:type="dxa"/>
            <w:vMerge/>
            <w:vAlign w:val="center"/>
          </w:tcPr>
          <w:p w14:paraId="0738C13F" w14:textId="77777777" w:rsidR="008E74B0" w:rsidRPr="001E50C5" w:rsidRDefault="008E74B0" w:rsidP="00F34367">
            <w:pPr>
              <w:spacing w:line="276" w:lineRule="auto"/>
              <w:jc w:val="both"/>
              <w:rPr>
                <w:rFonts w:ascii="Arial Narrow" w:hAnsi="Arial Narrow"/>
              </w:rPr>
            </w:pPr>
          </w:p>
        </w:tc>
        <w:tc>
          <w:tcPr>
            <w:tcW w:w="999" w:type="dxa"/>
            <w:vAlign w:val="center"/>
          </w:tcPr>
          <w:p w14:paraId="275A33F4" w14:textId="77777777" w:rsidR="008E74B0" w:rsidRPr="001E50C5" w:rsidRDefault="008E74B0" w:rsidP="00F34367">
            <w:pPr>
              <w:spacing w:line="276" w:lineRule="auto"/>
              <w:jc w:val="both"/>
              <w:rPr>
                <w:rFonts w:ascii="Arial Narrow" w:hAnsi="Arial Narrow"/>
              </w:rPr>
            </w:pPr>
            <w:r w:rsidRPr="001E50C5">
              <w:rPr>
                <w:rFonts w:ascii="Arial Narrow" w:hAnsi="Arial Narrow"/>
              </w:rPr>
              <w:t>1250</w:t>
            </w:r>
          </w:p>
        </w:tc>
        <w:tc>
          <w:tcPr>
            <w:tcW w:w="1836" w:type="dxa"/>
            <w:vAlign w:val="center"/>
          </w:tcPr>
          <w:p w14:paraId="4A87D59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1.35*1.25*1.70</w:t>
            </w:r>
          </w:p>
        </w:tc>
        <w:tc>
          <w:tcPr>
            <w:tcW w:w="1535" w:type="dxa"/>
            <w:vAlign w:val="center"/>
          </w:tcPr>
          <w:p w14:paraId="581A7D7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1.440</w:t>
            </w:r>
          </w:p>
        </w:tc>
        <w:tc>
          <w:tcPr>
            <w:tcW w:w="1536" w:type="dxa"/>
            <w:vAlign w:val="center"/>
          </w:tcPr>
          <w:p w14:paraId="0B4C162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0.187</w:t>
            </w:r>
          </w:p>
        </w:tc>
        <w:tc>
          <w:tcPr>
            <w:tcW w:w="1566" w:type="dxa"/>
            <w:vAlign w:val="center"/>
          </w:tcPr>
          <w:p w14:paraId="00F97F9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1.253</w:t>
            </w:r>
          </w:p>
        </w:tc>
      </w:tr>
      <w:tr w:rsidR="008E74B0" w:rsidRPr="001E50C5" w14:paraId="620840B2" w14:textId="77777777" w:rsidTr="00F34367">
        <w:trPr>
          <w:cantSplit/>
          <w:trHeight w:val="20"/>
        </w:trPr>
        <w:tc>
          <w:tcPr>
            <w:tcW w:w="1134" w:type="dxa"/>
            <w:vMerge/>
            <w:vAlign w:val="center"/>
          </w:tcPr>
          <w:p w14:paraId="5A8D9EAE" w14:textId="77777777" w:rsidR="008E74B0" w:rsidRPr="001E50C5" w:rsidRDefault="008E74B0" w:rsidP="00F34367">
            <w:pPr>
              <w:spacing w:line="276" w:lineRule="auto"/>
              <w:jc w:val="both"/>
              <w:rPr>
                <w:rFonts w:ascii="Arial Narrow" w:hAnsi="Arial Narrow"/>
              </w:rPr>
            </w:pPr>
          </w:p>
        </w:tc>
        <w:tc>
          <w:tcPr>
            <w:tcW w:w="999" w:type="dxa"/>
            <w:vAlign w:val="center"/>
          </w:tcPr>
          <w:p w14:paraId="060D5F58" w14:textId="77777777" w:rsidR="008E74B0" w:rsidRPr="001E50C5" w:rsidRDefault="008E74B0" w:rsidP="00F34367">
            <w:pPr>
              <w:spacing w:line="276" w:lineRule="auto"/>
              <w:jc w:val="both"/>
              <w:rPr>
                <w:rFonts w:ascii="Arial Narrow" w:hAnsi="Arial Narrow"/>
              </w:rPr>
            </w:pPr>
            <w:r w:rsidRPr="001E50C5">
              <w:rPr>
                <w:rFonts w:ascii="Arial Narrow" w:hAnsi="Arial Narrow"/>
              </w:rPr>
              <w:t>1500</w:t>
            </w:r>
          </w:p>
        </w:tc>
        <w:tc>
          <w:tcPr>
            <w:tcW w:w="1836" w:type="dxa"/>
            <w:vAlign w:val="center"/>
          </w:tcPr>
          <w:p w14:paraId="4A0F562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1.50*1.35*1.70</w:t>
            </w:r>
          </w:p>
        </w:tc>
        <w:tc>
          <w:tcPr>
            <w:tcW w:w="1535" w:type="dxa"/>
            <w:vAlign w:val="center"/>
          </w:tcPr>
          <w:p w14:paraId="496A312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1.770</w:t>
            </w:r>
          </w:p>
        </w:tc>
        <w:tc>
          <w:tcPr>
            <w:tcW w:w="1536" w:type="dxa"/>
            <w:vAlign w:val="center"/>
          </w:tcPr>
          <w:p w14:paraId="09EC641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0.187</w:t>
            </w:r>
          </w:p>
        </w:tc>
        <w:tc>
          <w:tcPr>
            <w:tcW w:w="1566" w:type="dxa"/>
            <w:vAlign w:val="center"/>
          </w:tcPr>
          <w:p w14:paraId="4CC94FD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1.583</w:t>
            </w:r>
          </w:p>
        </w:tc>
      </w:tr>
      <w:tr w:rsidR="008E74B0" w:rsidRPr="001E50C5" w14:paraId="515BC9FB" w14:textId="77777777" w:rsidTr="00F34367">
        <w:trPr>
          <w:cantSplit/>
          <w:trHeight w:val="20"/>
        </w:trPr>
        <w:tc>
          <w:tcPr>
            <w:tcW w:w="1134" w:type="dxa"/>
            <w:vMerge w:val="restart"/>
            <w:vAlign w:val="center"/>
          </w:tcPr>
          <w:p w14:paraId="71A6CDD8" w14:textId="77777777" w:rsidR="008E74B0" w:rsidRPr="001E50C5" w:rsidRDefault="008E74B0" w:rsidP="00F34367">
            <w:pPr>
              <w:spacing w:line="276" w:lineRule="auto"/>
              <w:jc w:val="both"/>
              <w:rPr>
                <w:rFonts w:ascii="Arial Narrow" w:hAnsi="Arial Narrow"/>
              </w:rPr>
            </w:pPr>
            <w:r w:rsidRPr="001E50C5">
              <w:rPr>
                <w:rFonts w:ascii="Arial Narrow" w:hAnsi="Arial Narrow"/>
              </w:rPr>
              <w:t>13</w:t>
            </w:r>
          </w:p>
        </w:tc>
        <w:tc>
          <w:tcPr>
            <w:tcW w:w="999" w:type="dxa"/>
            <w:vAlign w:val="center"/>
          </w:tcPr>
          <w:p w14:paraId="2733C7DD" w14:textId="77777777" w:rsidR="008E74B0" w:rsidRPr="001E50C5" w:rsidRDefault="008E74B0" w:rsidP="00F34367">
            <w:pPr>
              <w:spacing w:line="276" w:lineRule="auto"/>
              <w:jc w:val="both"/>
              <w:rPr>
                <w:rFonts w:ascii="Arial Narrow" w:hAnsi="Arial Narrow"/>
              </w:rPr>
            </w:pPr>
            <w:r w:rsidRPr="001E50C5">
              <w:rPr>
                <w:rFonts w:ascii="Arial Narrow" w:hAnsi="Arial Narrow"/>
              </w:rPr>
              <w:t>300</w:t>
            </w:r>
          </w:p>
        </w:tc>
        <w:tc>
          <w:tcPr>
            <w:tcW w:w="1836" w:type="dxa"/>
            <w:vAlign w:val="center"/>
          </w:tcPr>
          <w:p w14:paraId="08872E7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0.55*0.50*1.80</w:t>
            </w:r>
          </w:p>
        </w:tc>
        <w:tc>
          <w:tcPr>
            <w:tcW w:w="1535" w:type="dxa"/>
            <w:vAlign w:val="center"/>
          </w:tcPr>
          <w:p w14:paraId="450D97F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0.500</w:t>
            </w:r>
          </w:p>
        </w:tc>
        <w:tc>
          <w:tcPr>
            <w:tcW w:w="1536" w:type="dxa"/>
            <w:vAlign w:val="center"/>
          </w:tcPr>
          <w:p w14:paraId="358CB72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0.178</w:t>
            </w:r>
          </w:p>
        </w:tc>
        <w:tc>
          <w:tcPr>
            <w:tcW w:w="1566" w:type="dxa"/>
            <w:vAlign w:val="center"/>
          </w:tcPr>
          <w:p w14:paraId="725C134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0.322</w:t>
            </w:r>
          </w:p>
        </w:tc>
      </w:tr>
      <w:tr w:rsidR="008E74B0" w:rsidRPr="001E50C5" w14:paraId="1944FB91" w14:textId="77777777" w:rsidTr="00F34367">
        <w:trPr>
          <w:cantSplit/>
          <w:trHeight w:val="20"/>
        </w:trPr>
        <w:tc>
          <w:tcPr>
            <w:tcW w:w="1134" w:type="dxa"/>
            <w:vMerge/>
            <w:vAlign w:val="center"/>
          </w:tcPr>
          <w:p w14:paraId="49607787" w14:textId="77777777" w:rsidR="008E74B0" w:rsidRPr="001E50C5" w:rsidRDefault="008E74B0" w:rsidP="00F34367">
            <w:pPr>
              <w:spacing w:line="276" w:lineRule="auto"/>
              <w:jc w:val="both"/>
              <w:rPr>
                <w:rFonts w:ascii="Arial Narrow" w:hAnsi="Arial Narrow"/>
              </w:rPr>
            </w:pPr>
          </w:p>
        </w:tc>
        <w:tc>
          <w:tcPr>
            <w:tcW w:w="999" w:type="dxa"/>
            <w:vAlign w:val="center"/>
          </w:tcPr>
          <w:p w14:paraId="14D64B9D" w14:textId="77777777" w:rsidR="008E74B0" w:rsidRPr="001E50C5" w:rsidRDefault="008E74B0" w:rsidP="00F34367">
            <w:pPr>
              <w:spacing w:line="276" w:lineRule="auto"/>
              <w:jc w:val="both"/>
              <w:rPr>
                <w:rFonts w:ascii="Arial Narrow" w:hAnsi="Arial Narrow"/>
              </w:rPr>
            </w:pPr>
            <w:r w:rsidRPr="001E50C5">
              <w:rPr>
                <w:rFonts w:ascii="Arial Narrow" w:hAnsi="Arial Narrow"/>
              </w:rPr>
              <w:t>400</w:t>
            </w:r>
          </w:p>
        </w:tc>
        <w:tc>
          <w:tcPr>
            <w:tcW w:w="1836" w:type="dxa"/>
            <w:vAlign w:val="center"/>
          </w:tcPr>
          <w:p w14:paraId="7C1F8A2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0.65*0.55*1.80</w:t>
            </w:r>
          </w:p>
        </w:tc>
        <w:tc>
          <w:tcPr>
            <w:tcW w:w="1535" w:type="dxa"/>
            <w:vAlign w:val="center"/>
          </w:tcPr>
          <w:p w14:paraId="61038B8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0.560</w:t>
            </w:r>
          </w:p>
        </w:tc>
        <w:tc>
          <w:tcPr>
            <w:tcW w:w="1536" w:type="dxa"/>
            <w:vAlign w:val="center"/>
          </w:tcPr>
          <w:p w14:paraId="600D7F7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0.178</w:t>
            </w:r>
          </w:p>
        </w:tc>
        <w:tc>
          <w:tcPr>
            <w:tcW w:w="1566" w:type="dxa"/>
            <w:vAlign w:val="center"/>
          </w:tcPr>
          <w:p w14:paraId="00DF802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0.382</w:t>
            </w:r>
          </w:p>
        </w:tc>
      </w:tr>
      <w:tr w:rsidR="008E74B0" w:rsidRPr="001E50C5" w14:paraId="6EFD9EEB" w14:textId="77777777" w:rsidTr="00F34367">
        <w:trPr>
          <w:cantSplit/>
          <w:trHeight w:val="20"/>
        </w:trPr>
        <w:tc>
          <w:tcPr>
            <w:tcW w:w="1134" w:type="dxa"/>
            <w:vMerge/>
            <w:vAlign w:val="center"/>
          </w:tcPr>
          <w:p w14:paraId="0673AC84" w14:textId="77777777" w:rsidR="008E74B0" w:rsidRPr="001E50C5" w:rsidRDefault="008E74B0" w:rsidP="00F34367">
            <w:pPr>
              <w:spacing w:line="276" w:lineRule="auto"/>
              <w:jc w:val="both"/>
              <w:rPr>
                <w:rFonts w:ascii="Arial Narrow" w:hAnsi="Arial Narrow"/>
              </w:rPr>
            </w:pPr>
          </w:p>
        </w:tc>
        <w:tc>
          <w:tcPr>
            <w:tcW w:w="999" w:type="dxa"/>
            <w:vAlign w:val="center"/>
          </w:tcPr>
          <w:p w14:paraId="1EAE03D5" w14:textId="77777777" w:rsidR="008E74B0" w:rsidRPr="001E50C5" w:rsidRDefault="008E74B0" w:rsidP="00F34367">
            <w:pPr>
              <w:spacing w:line="276" w:lineRule="auto"/>
              <w:jc w:val="both"/>
              <w:rPr>
                <w:rFonts w:ascii="Arial Narrow" w:hAnsi="Arial Narrow"/>
              </w:rPr>
            </w:pPr>
            <w:r w:rsidRPr="001E50C5">
              <w:rPr>
                <w:rFonts w:ascii="Arial Narrow" w:hAnsi="Arial Narrow"/>
              </w:rPr>
              <w:t>500</w:t>
            </w:r>
          </w:p>
        </w:tc>
        <w:tc>
          <w:tcPr>
            <w:tcW w:w="1836" w:type="dxa"/>
            <w:vAlign w:val="center"/>
          </w:tcPr>
          <w:p w14:paraId="14D5C33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0.80*0.65*1.80</w:t>
            </w:r>
          </w:p>
        </w:tc>
        <w:tc>
          <w:tcPr>
            <w:tcW w:w="1535" w:type="dxa"/>
            <w:vAlign w:val="center"/>
          </w:tcPr>
          <w:p w14:paraId="67AF7D2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0.600</w:t>
            </w:r>
          </w:p>
        </w:tc>
        <w:tc>
          <w:tcPr>
            <w:tcW w:w="1536" w:type="dxa"/>
            <w:vAlign w:val="center"/>
          </w:tcPr>
          <w:p w14:paraId="5260DA4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0.178</w:t>
            </w:r>
          </w:p>
        </w:tc>
        <w:tc>
          <w:tcPr>
            <w:tcW w:w="1566" w:type="dxa"/>
            <w:vAlign w:val="center"/>
          </w:tcPr>
          <w:p w14:paraId="68A3CD0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0.422</w:t>
            </w:r>
          </w:p>
        </w:tc>
      </w:tr>
      <w:tr w:rsidR="008E74B0" w:rsidRPr="001E50C5" w14:paraId="3CE1930D" w14:textId="77777777" w:rsidTr="00F34367">
        <w:trPr>
          <w:cantSplit/>
          <w:trHeight w:val="20"/>
        </w:trPr>
        <w:tc>
          <w:tcPr>
            <w:tcW w:w="1134" w:type="dxa"/>
            <w:vMerge/>
            <w:vAlign w:val="center"/>
          </w:tcPr>
          <w:p w14:paraId="12C6969C" w14:textId="77777777" w:rsidR="008E74B0" w:rsidRPr="001E50C5" w:rsidRDefault="008E74B0" w:rsidP="00F34367">
            <w:pPr>
              <w:spacing w:line="276" w:lineRule="auto"/>
              <w:jc w:val="both"/>
              <w:rPr>
                <w:rFonts w:ascii="Arial Narrow" w:hAnsi="Arial Narrow"/>
              </w:rPr>
            </w:pPr>
          </w:p>
        </w:tc>
        <w:tc>
          <w:tcPr>
            <w:tcW w:w="999" w:type="dxa"/>
            <w:vAlign w:val="center"/>
          </w:tcPr>
          <w:p w14:paraId="678C8E40" w14:textId="77777777" w:rsidR="008E74B0" w:rsidRPr="001E50C5" w:rsidRDefault="008E74B0" w:rsidP="00F34367">
            <w:pPr>
              <w:spacing w:line="276" w:lineRule="auto"/>
              <w:jc w:val="both"/>
              <w:rPr>
                <w:rFonts w:ascii="Arial Narrow" w:hAnsi="Arial Narrow"/>
              </w:rPr>
            </w:pPr>
            <w:r w:rsidRPr="001E50C5">
              <w:rPr>
                <w:rFonts w:ascii="Arial Narrow" w:hAnsi="Arial Narrow"/>
              </w:rPr>
              <w:t>600</w:t>
            </w:r>
          </w:p>
        </w:tc>
        <w:tc>
          <w:tcPr>
            <w:tcW w:w="1836" w:type="dxa"/>
            <w:vAlign w:val="center"/>
          </w:tcPr>
          <w:p w14:paraId="163A143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0.90*0.75*1.80</w:t>
            </w:r>
          </w:p>
        </w:tc>
        <w:tc>
          <w:tcPr>
            <w:tcW w:w="1535" w:type="dxa"/>
            <w:vAlign w:val="center"/>
          </w:tcPr>
          <w:p w14:paraId="4D25D86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0.720</w:t>
            </w:r>
          </w:p>
        </w:tc>
        <w:tc>
          <w:tcPr>
            <w:tcW w:w="1536" w:type="dxa"/>
            <w:vAlign w:val="center"/>
          </w:tcPr>
          <w:p w14:paraId="3FEB7BC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0.178</w:t>
            </w:r>
          </w:p>
        </w:tc>
        <w:tc>
          <w:tcPr>
            <w:tcW w:w="1566" w:type="dxa"/>
            <w:vAlign w:val="center"/>
          </w:tcPr>
          <w:p w14:paraId="47F92A8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0.542</w:t>
            </w:r>
          </w:p>
        </w:tc>
      </w:tr>
      <w:tr w:rsidR="008E74B0" w:rsidRPr="001E50C5" w14:paraId="77677532" w14:textId="77777777" w:rsidTr="00F34367">
        <w:trPr>
          <w:cantSplit/>
          <w:trHeight w:val="20"/>
        </w:trPr>
        <w:tc>
          <w:tcPr>
            <w:tcW w:w="1134" w:type="dxa"/>
            <w:vMerge/>
            <w:vAlign w:val="center"/>
          </w:tcPr>
          <w:p w14:paraId="34D325ED" w14:textId="77777777" w:rsidR="008E74B0" w:rsidRPr="001E50C5" w:rsidRDefault="008E74B0" w:rsidP="00F34367">
            <w:pPr>
              <w:spacing w:line="276" w:lineRule="auto"/>
              <w:jc w:val="both"/>
              <w:rPr>
                <w:rFonts w:ascii="Arial Narrow" w:hAnsi="Arial Narrow"/>
              </w:rPr>
            </w:pPr>
          </w:p>
        </w:tc>
        <w:tc>
          <w:tcPr>
            <w:tcW w:w="999" w:type="dxa"/>
            <w:vAlign w:val="center"/>
          </w:tcPr>
          <w:p w14:paraId="2362C486" w14:textId="77777777" w:rsidR="008E74B0" w:rsidRPr="001E50C5" w:rsidRDefault="008E74B0" w:rsidP="00F34367">
            <w:pPr>
              <w:spacing w:line="276" w:lineRule="auto"/>
              <w:jc w:val="both"/>
              <w:rPr>
                <w:rFonts w:ascii="Arial Narrow" w:hAnsi="Arial Narrow"/>
              </w:rPr>
            </w:pPr>
            <w:r w:rsidRPr="001E50C5">
              <w:rPr>
                <w:rFonts w:ascii="Arial Narrow" w:hAnsi="Arial Narrow"/>
              </w:rPr>
              <w:t>800</w:t>
            </w:r>
          </w:p>
        </w:tc>
        <w:tc>
          <w:tcPr>
            <w:tcW w:w="1836" w:type="dxa"/>
            <w:vAlign w:val="center"/>
          </w:tcPr>
          <w:p w14:paraId="1F1A10D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1.10*0.95*1.80</w:t>
            </w:r>
          </w:p>
        </w:tc>
        <w:tc>
          <w:tcPr>
            <w:tcW w:w="1535" w:type="dxa"/>
            <w:vAlign w:val="center"/>
          </w:tcPr>
          <w:p w14:paraId="4604B88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1.050</w:t>
            </w:r>
          </w:p>
        </w:tc>
        <w:tc>
          <w:tcPr>
            <w:tcW w:w="1536" w:type="dxa"/>
            <w:vAlign w:val="center"/>
          </w:tcPr>
          <w:p w14:paraId="3E273A1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0.232</w:t>
            </w:r>
          </w:p>
        </w:tc>
        <w:tc>
          <w:tcPr>
            <w:tcW w:w="1566" w:type="dxa"/>
            <w:vAlign w:val="center"/>
          </w:tcPr>
          <w:p w14:paraId="01ECE05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0.818</w:t>
            </w:r>
          </w:p>
        </w:tc>
      </w:tr>
      <w:tr w:rsidR="008E74B0" w:rsidRPr="001E50C5" w14:paraId="49E9E7E2" w14:textId="77777777" w:rsidTr="00F34367">
        <w:trPr>
          <w:cantSplit/>
          <w:trHeight w:val="20"/>
        </w:trPr>
        <w:tc>
          <w:tcPr>
            <w:tcW w:w="1134" w:type="dxa"/>
            <w:vMerge/>
            <w:vAlign w:val="center"/>
          </w:tcPr>
          <w:p w14:paraId="5707E837" w14:textId="77777777" w:rsidR="008E74B0" w:rsidRPr="001E50C5" w:rsidRDefault="008E74B0" w:rsidP="00F34367">
            <w:pPr>
              <w:spacing w:line="276" w:lineRule="auto"/>
              <w:jc w:val="both"/>
              <w:rPr>
                <w:rFonts w:ascii="Arial Narrow" w:hAnsi="Arial Narrow"/>
              </w:rPr>
            </w:pPr>
          </w:p>
        </w:tc>
        <w:tc>
          <w:tcPr>
            <w:tcW w:w="999" w:type="dxa"/>
            <w:vAlign w:val="center"/>
          </w:tcPr>
          <w:p w14:paraId="656469DC" w14:textId="77777777" w:rsidR="008E74B0" w:rsidRPr="001E50C5" w:rsidRDefault="008E74B0" w:rsidP="00F34367">
            <w:pPr>
              <w:spacing w:line="276" w:lineRule="auto"/>
              <w:jc w:val="both"/>
              <w:rPr>
                <w:rFonts w:ascii="Arial Narrow" w:hAnsi="Arial Narrow"/>
              </w:rPr>
            </w:pPr>
            <w:r w:rsidRPr="001E50C5">
              <w:rPr>
                <w:rFonts w:ascii="Arial Narrow" w:hAnsi="Arial Narrow"/>
              </w:rPr>
              <w:t>1000</w:t>
            </w:r>
          </w:p>
        </w:tc>
        <w:tc>
          <w:tcPr>
            <w:tcW w:w="1836" w:type="dxa"/>
            <w:vAlign w:val="center"/>
          </w:tcPr>
          <w:p w14:paraId="583DFBA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1.25*1.07*1.80</w:t>
            </w:r>
          </w:p>
        </w:tc>
        <w:tc>
          <w:tcPr>
            <w:tcW w:w="1535" w:type="dxa"/>
            <w:vAlign w:val="center"/>
          </w:tcPr>
          <w:p w14:paraId="5CEB401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1.350</w:t>
            </w:r>
          </w:p>
        </w:tc>
        <w:tc>
          <w:tcPr>
            <w:tcW w:w="1536" w:type="dxa"/>
            <w:vAlign w:val="center"/>
          </w:tcPr>
          <w:p w14:paraId="480725D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0.232</w:t>
            </w:r>
          </w:p>
        </w:tc>
        <w:tc>
          <w:tcPr>
            <w:tcW w:w="1566" w:type="dxa"/>
            <w:vAlign w:val="center"/>
          </w:tcPr>
          <w:p w14:paraId="5544C29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1.118</w:t>
            </w:r>
          </w:p>
        </w:tc>
      </w:tr>
      <w:tr w:rsidR="008E74B0" w:rsidRPr="001E50C5" w14:paraId="5777FC5C" w14:textId="77777777" w:rsidTr="00F34367">
        <w:trPr>
          <w:cantSplit/>
          <w:trHeight w:val="20"/>
        </w:trPr>
        <w:tc>
          <w:tcPr>
            <w:tcW w:w="1134" w:type="dxa"/>
            <w:vMerge/>
            <w:vAlign w:val="center"/>
          </w:tcPr>
          <w:p w14:paraId="2D719874" w14:textId="77777777" w:rsidR="008E74B0" w:rsidRPr="001E50C5" w:rsidRDefault="008E74B0" w:rsidP="00F34367">
            <w:pPr>
              <w:spacing w:line="276" w:lineRule="auto"/>
              <w:jc w:val="both"/>
              <w:rPr>
                <w:rFonts w:ascii="Arial Narrow" w:hAnsi="Arial Narrow"/>
              </w:rPr>
            </w:pPr>
          </w:p>
        </w:tc>
        <w:tc>
          <w:tcPr>
            <w:tcW w:w="999" w:type="dxa"/>
            <w:vAlign w:val="center"/>
          </w:tcPr>
          <w:p w14:paraId="79F25B53" w14:textId="77777777" w:rsidR="008E74B0" w:rsidRPr="001E50C5" w:rsidRDefault="008E74B0" w:rsidP="00F34367">
            <w:pPr>
              <w:spacing w:line="276" w:lineRule="auto"/>
              <w:jc w:val="both"/>
              <w:rPr>
                <w:rFonts w:ascii="Arial Narrow" w:hAnsi="Arial Narrow"/>
              </w:rPr>
            </w:pPr>
            <w:r w:rsidRPr="001E50C5">
              <w:rPr>
                <w:rFonts w:ascii="Arial Narrow" w:hAnsi="Arial Narrow"/>
              </w:rPr>
              <w:t>1250</w:t>
            </w:r>
          </w:p>
        </w:tc>
        <w:tc>
          <w:tcPr>
            <w:tcW w:w="1836" w:type="dxa"/>
            <w:vAlign w:val="center"/>
          </w:tcPr>
          <w:p w14:paraId="61A6806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1.35*1.25*1.80</w:t>
            </w:r>
          </w:p>
        </w:tc>
        <w:tc>
          <w:tcPr>
            <w:tcW w:w="1535" w:type="dxa"/>
            <w:vAlign w:val="center"/>
          </w:tcPr>
          <w:p w14:paraId="4B98D5F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1.530</w:t>
            </w:r>
          </w:p>
        </w:tc>
        <w:tc>
          <w:tcPr>
            <w:tcW w:w="1536" w:type="dxa"/>
            <w:vAlign w:val="center"/>
          </w:tcPr>
          <w:p w14:paraId="415664A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0.232</w:t>
            </w:r>
          </w:p>
        </w:tc>
        <w:tc>
          <w:tcPr>
            <w:tcW w:w="1566" w:type="dxa"/>
            <w:vAlign w:val="center"/>
          </w:tcPr>
          <w:p w14:paraId="2A609D1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1.298</w:t>
            </w:r>
          </w:p>
        </w:tc>
      </w:tr>
      <w:tr w:rsidR="008E74B0" w:rsidRPr="001E50C5" w14:paraId="1AA097F4" w14:textId="77777777" w:rsidTr="00F34367">
        <w:trPr>
          <w:cantSplit/>
          <w:trHeight w:val="20"/>
        </w:trPr>
        <w:tc>
          <w:tcPr>
            <w:tcW w:w="1134" w:type="dxa"/>
            <w:vMerge/>
            <w:vAlign w:val="center"/>
          </w:tcPr>
          <w:p w14:paraId="31193050" w14:textId="77777777" w:rsidR="008E74B0" w:rsidRPr="001E50C5" w:rsidRDefault="008E74B0" w:rsidP="00F34367">
            <w:pPr>
              <w:spacing w:line="276" w:lineRule="auto"/>
              <w:jc w:val="both"/>
              <w:rPr>
                <w:rFonts w:ascii="Arial Narrow" w:hAnsi="Arial Narrow"/>
              </w:rPr>
            </w:pPr>
          </w:p>
        </w:tc>
        <w:tc>
          <w:tcPr>
            <w:tcW w:w="999" w:type="dxa"/>
            <w:vAlign w:val="center"/>
          </w:tcPr>
          <w:p w14:paraId="2E5F2D34" w14:textId="77777777" w:rsidR="008E74B0" w:rsidRPr="001E50C5" w:rsidRDefault="008E74B0" w:rsidP="00F34367">
            <w:pPr>
              <w:spacing w:line="276" w:lineRule="auto"/>
              <w:jc w:val="both"/>
              <w:rPr>
                <w:rFonts w:ascii="Arial Narrow" w:hAnsi="Arial Narrow"/>
              </w:rPr>
            </w:pPr>
            <w:r w:rsidRPr="001E50C5">
              <w:rPr>
                <w:rFonts w:ascii="Arial Narrow" w:hAnsi="Arial Narrow"/>
              </w:rPr>
              <w:t>1500</w:t>
            </w:r>
          </w:p>
        </w:tc>
        <w:tc>
          <w:tcPr>
            <w:tcW w:w="1836" w:type="dxa"/>
            <w:vAlign w:val="center"/>
          </w:tcPr>
          <w:p w14:paraId="1455E9F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1.50*1.35*1.80</w:t>
            </w:r>
          </w:p>
        </w:tc>
        <w:tc>
          <w:tcPr>
            <w:tcW w:w="1535" w:type="dxa"/>
            <w:vAlign w:val="center"/>
          </w:tcPr>
          <w:p w14:paraId="3EFCE2B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1.966</w:t>
            </w:r>
          </w:p>
        </w:tc>
        <w:tc>
          <w:tcPr>
            <w:tcW w:w="1536" w:type="dxa"/>
            <w:vAlign w:val="center"/>
          </w:tcPr>
          <w:p w14:paraId="0693A09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0.232</w:t>
            </w:r>
          </w:p>
        </w:tc>
        <w:tc>
          <w:tcPr>
            <w:tcW w:w="1566" w:type="dxa"/>
            <w:vAlign w:val="center"/>
          </w:tcPr>
          <w:p w14:paraId="688392B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1.734</w:t>
            </w:r>
          </w:p>
        </w:tc>
      </w:tr>
      <w:tr w:rsidR="008E74B0" w:rsidRPr="001E50C5" w14:paraId="09B04A03" w14:textId="77777777" w:rsidTr="00F34367">
        <w:trPr>
          <w:cantSplit/>
          <w:trHeight w:val="20"/>
        </w:trPr>
        <w:tc>
          <w:tcPr>
            <w:tcW w:w="1134" w:type="dxa"/>
            <w:vMerge w:val="restart"/>
            <w:vAlign w:val="center"/>
          </w:tcPr>
          <w:p w14:paraId="1DF22FD4" w14:textId="77777777" w:rsidR="008E74B0" w:rsidRPr="001E50C5" w:rsidRDefault="008E74B0" w:rsidP="00F34367">
            <w:pPr>
              <w:spacing w:line="276" w:lineRule="auto"/>
              <w:jc w:val="both"/>
              <w:rPr>
                <w:rFonts w:ascii="Arial Narrow" w:hAnsi="Arial Narrow"/>
              </w:rPr>
            </w:pPr>
            <w:r w:rsidRPr="001E50C5">
              <w:rPr>
                <w:rFonts w:ascii="Arial Narrow" w:hAnsi="Arial Narrow"/>
              </w:rPr>
              <w:t>14</w:t>
            </w:r>
          </w:p>
        </w:tc>
        <w:tc>
          <w:tcPr>
            <w:tcW w:w="999" w:type="dxa"/>
            <w:vAlign w:val="center"/>
          </w:tcPr>
          <w:p w14:paraId="6F2196BA" w14:textId="77777777" w:rsidR="008E74B0" w:rsidRPr="001E50C5" w:rsidRDefault="008E74B0" w:rsidP="00F34367">
            <w:pPr>
              <w:spacing w:line="276" w:lineRule="auto"/>
              <w:jc w:val="both"/>
              <w:rPr>
                <w:rFonts w:ascii="Arial Narrow" w:hAnsi="Arial Narrow"/>
              </w:rPr>
            </w:pPr>
            <w:r w:rsidRPr="001E50C5">
              <w:rPr>
                <w:rFonts w:ascii="Arial Narrow" w:hAnsi="Arial Narrow"/>
              </w:rPr>
              <w:t>300</w:t>
            </w:r>
          </w:p>
        </w:tc>
        <w:tc>
          <w:tcPr>
            <w:tcW w:w="1836" w:type="dxa"/>
            <w:vAlign w:val="center"/>
          </w:tcPr>
          <w:p w14:paraId="76A05F0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0.55*0.50*1.90</w:t>
            </w:r>
          </w:p>
        </w:tc>
        <w:tc>
          <w:tcPr>
            <w:tcW w:w="1535" w:type="dxa"/>
            <w:vAlign w:val="center"/>
          </w:tcPr>
          <w:p w14:paraId="016B246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0.530</w:t>
            </w:r>
          </w:p>
        </w:tc>
        <w:tc>
          <w:tcPr>
            <w:tcW w:w="1536" w:type="dxa"/>
            <w:vAlign w:val="center"/>
          </w:tcPr>
          <w:p w14:paraId="0660638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0.210</w:t>
            </w:r>
          </w:p>
        </w:tc>
        <w:tc>
          <w:tcPr>
            <w:tcW w:w="1566" w:type="dxa"/>
            <w:vAlign w:val="center"/>
          </w:tcPr>
          <w:p w14:paraId="3AD7F3C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0.320</w:t>
            </w:r>
          </w:p>
        </w:tc>
      </w:tr>
      <w:tr w:rsidR="008E74B0" w:rsidRPr="001E50C5" w14:paraId="37ABD6D9" w14:textId="77777777" w:rsidTr="00F34367">
        <w:trPr>
          <w:cantSplit/>
          <w:trHeight w:val="20"/>
        </w:trPr>
        <w:tc>
          <w:tcPr>
            <w:tcW w:w="1134" w:type="dxa"/>
            <w:vMerge/>
          </w:tcPr>
          <w:p w14:paraId="4B13FD1A" w14:textId="77777777" w:rsidR="008E74B0" w:rsidRPr="001E50C5" w:rsidRDefault="008E74B0" w:rsidP="00F34367">
            <w:pPr>
              <w:spacing w:line="276" w:lineRule="auto"/>
              <w:jc w:val="both"/>
              <w:rPr>
                <w:rFonts w:ascii="Arial Narrow" w:hAnsi="Arial Narrow"/>
              </w:rPr>
            </w:pPr>
          </w:p>
        </w:tc>
        <w:tc>
          <w:tcPr>
            <w:tcW w:w="999" w:type="dxa"/>
            <w:vAlign w:val="center"/>
          </w:tcPr>
          <w:p w14:paraId="58E1A822" w14:textId="77777777" w:rsidR="008E74B0" w:rsidRPr="001E50C5" w:rsidRDefault="008E74B0" w:rsidP="00F34367">
            <w:pPr>
              <w:spacing w:line="276" w:lineRule="auto"/>
              <w:jc w:val="both"/>
              <w:rPr>
                <w:rFonts w:ascii="Arial Narrow" w:hAnsi="Arial Narrow"/>
              </w:rPr>
            </w:pPr>
            <w:r w:rsidRPr="001E50C5">
              <w:rPr>
                <w:rFonts w:ascii="Arial Narrow" w:hAnsi="Arial Narrow"/>
              </w:rPr>
              <w:t>400</w:t>
            </w:r>
          </w:p>
        </w:tc>
        <w:tc>
          <w:tcPr>
            <w:tcW w:w="1836" w:type="dxa"/>
            <w:vAlign w:val="center"/>
          </w:tcPr>
          <w:p w14:paraId="63FC0A73"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0.65*0.55*1.90</w:t>
            </w:r>
          </w:p>
        </w:tc>
        <w:tc>
          <w:tcPr>
            <w:tcW w:w="1535" w:type="dxa"/>
            <w:vAlign w:val="center"/>
          </w:tcPr>
          <w:p w14:paraId="5729BF6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0.590</w:t>
            </w:r>
          </w:p>
        </w:tc>
        <w:tc>
          <w:tcPr>
            <w:tcW w:w="1536" w:type="dxa"/>
            <w:vAlign w:val="center"/>
          </w:tcPr>
          <w:p w14:paraId="77A0EC9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0.210</w:t>
            </w:r>
          </w:p>
        </w:tc>
        <w:tc>
          <w:tcPr>
            <w:tcW w:w="1566" w:type="dxa"/>
            <w:vAlign w:val="center"/>
          </w:tcPr>
          <w:p w14:paraId="73A2628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0.380</w:t>
            </w:r>
          </w:p>
        </w:tc>
      </w:tr>
      <w:tr w:rsidR="008E74B0" w:rsidRPr="001E50C5" w14:paraId="64277A8F" w14:textId="77777777" w:rsidTr="00F34367">
        <w:trPr>
          <w:cantSplit/>
          <w:trHeight w:val="20"/>
        </w:trPr>
        <w:tc>
          <w:tcPr>
            <w:tcW w:w="1134" w:type="dxa"/>
            <w:vMerge/>
          </w:tcPr>
          <w:p w14:paraId="565E2703" w14:textId="77777777" w:rsidR="008E74B0" w:rsidRPr="001E50C5" w:rsidRDefault="008E74B0" w:rsidP="00F34367">
            <w:pPr>
              <w:spacing w:line="276" w:lineRule="auto"/>
              <w:jc w:val="both"/>
              <w:rPr>
                <w:rFonts w:ascii="Arial Narrow" w:hAnsi="Arial Narrow"/>
              </w:rPr>
            </w:pPr>
          </w:p>
        </w:tc>
        <w:tc>
          <w:tcPr>
            <w:tcW w:w="999" w:type="dxa"/>
            <w:vAlign w:val="center"/>
          </w:tcPr>
          <w:p w14:paraId="750B724E" w14:textId="77777777" w:rsidR="008E74B0" w:rsidRPr="001E50C5" w:rsidRDefault="008E74B0" w:rsidP="00F34367">
            <w:pPr>
              <w:spacing w:line="276" w:lineRule="auto"/>
              <w:jc w:val="both"/>
              <w:rPr>
                <w:rFonts w:ascii="Arial Narrow" w:hAnsi="Arial Narrow"/>
              </w:rPr>
            </w:pPr>
            <w:r w:rsidRPr="001E50C5">
              <w:rPr>
                <w:rFonts w:ascii="Arial Narrow" w:hAnsi="Arial Narrow"/>
              </w:rPr>
              <w:t>500</w:t>
            </w:r>
          </w:p>
        </w:tc>
        <w:tc>
          <w:tcPr>
            <w:tcW w:w="1836" w:type="dxa"/>
            <w:vAlign w:val="center"/>
          </w:tcPr>
          <w:p w14:paraId="532D20D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0.80*0.65*1.90</w:t>
            </w:r>
          </w:p>
        </w:tc>
        <w:tc>
          <w:tcPr>
            <w:tcW w:w="1535" w:type="dxa"/>
            <w:vAlign w:val="center"/>
          </w:tcPr>
          <w:p w14:paraId="0551670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0.640</w:t>
            </w:r>
          </w:p>
        </w:tc>
        <w:tc>
          <w:tcPr>
            <w:tcW w:w="1536" w:type="dxa"/>
            <w:vAlign w:val="center"/>
          </w:tcPr>
          <w:p w14:paraId="1EE9E3E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0.210</w:t>
            </w:r>
          </w:p>
        </w:tc>
        <w:tc>
          <w:tcPr>
            <w:tcW w:w="1566" w:type="dxa"/>
            <w:vAlign w:val="center"/>
          </w:tcPr>
          <w:p w14:paraId="0DD94B3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0.430</w:t>
            </w:r>
          </w:p>
        </w:tc>
      </w:tr>
      <w:tr w:rsidR="008E74B0" w:rsidRPr="001E50C5" w14:paraId="1C2A4EF5" w14:textId="77777777" w:rsidTr="00F34367">
        <w:trPr>
          <w:cantSplit/>
          <w:trHeight w:val="20"/>
        </w:trPr>
        <w:tc>
          <w:tcPr>
            <w:tcW w:w="1134" w:type="dxa"/>
            <w:vMerge/>
          </w:tcPr>
          <w:p w14:paraId="5995AA45" w14:textId="77777777" w:rsidR="008E74B0" w:rsidRPr="001E50C5" w:rsidRDefault="008E74B0" w:rsidP="00F34367">
            <w:pPr>
              <w:spacing w:line="276" w:lineRule="auto"/>
              <w:jc w:val="both"/>
              <w:rPr>
                <w:rFonts w:ascii="Arial Narrow" w:hAnsi="Arial Narrow"/>
              </w:rPr>
            </w:pPr>
          </w:p>
        </w:tc>
        <w:tc>
          <w:tcPr>
            <w:tcW w:w="999" w:type="dxa"/>
            <w:vAlign w:val="center"/>
          </w:tcPr>
          <w:p w14:paraId="5DB20F9A" w14:textId="77777777" w:rsidR="008E74B0" w:rsidRPr="001E50C5" w:rsidRDefault="008E74B0" w:rsidP="00F34367">
            <w:pPr>
              <w:spacing w:line="276" w:lineRule="auto"/>
              <w:jc w:val="both"/>
              <w:rPr>
                <w:rFonts w:ascii="Arial Narrow" w:hAnsi="Arial Narrow"/>
              </w:rPr>
            </w:pPr>
            <w:r w:rsidRPr="001E50C5">
              <w:rPr>
                <w:rFonts w:ascii="Arial Narrow" w:hAnsi="Arial Narrow"/>
              </w:rPr>
              <w:t>600</w:t>
            </w:r>
          </w:p>
        </w:tc>
        <w:tc>
          <w:tcPr>
            <w:tcW w:w="1836" w:type="dxa"/>
            <w:vAlign w:val="center"/>
          </w:tcPr>
          <w:p w14:paraId="130D6E6D"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0.90*0.75*1.90</w:t>
            </w:r>
          </w:p>
        </w:tc>
        <w:tc>
          <w:tcPr>
            <w:tcW w:w="1535" w:type="dxa"/>
            <w:vAlign w:val="center"/>
          </w:tcPr>
          <w:p w14:paraId="0551F928"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0.760</w:t>
            </w:r>
          </w:p>
        </w:tc>
        <w:tc>
          <w:tcPr>
            <w:tcW w:w="1536" w:type="dxa"/>
            <w:vAlign w:val="center"/>
          </w:tcPr>
          <w:p w14:paraId="34D037C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0.210</w:t>
            </w:r>
          </w:p>
        </w:tc>
        <w:tc>
          <w:tcPr>
            <w:tcW w:w="1566" w:type="dxa"/>
            <w:vAlign w:val="center"/>
          </w:tcPr>
          <w:p w14:paraId="32F92C6E"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0.550</w:t>
            </w:r>
          </w:p>
        </w:tc>
      </w:tr>
      <w:tr w:rsidR="008E74B0" w:rsidRPr="001E50C5" w14:paraId="3E19FC1D" w14:textId="77777777" w:rsidTr="00F34367">
        <w:trPr>
          <w:cantSplit/>
          <w:trHeight w:val="20"/>
        </w:trPr>
        <w:tc>
          <w:tcPr>
            <w:tcW w:w="1134" w:type="dxa"/>
            <w:vMerge/>
          </w:tcPr>
          <w:p w14:paraId="1E23BC10" w14:textId="77777777" w:rsidR="008E74B0" w:rsidRPr="001E50C5" w:rsidRDefault="008E74B0" w:rsidP="00F34367">
            <w:pPr>
              <w:spacing w:line="276" w:lineRule="auto"/>
              <w:jc w:val="both"/>
              <w:rPr>
                <w:rFonts w:ascii="Arial Narrow" w:hAnsi="Arial Narrow"/>
              </w:rPr>
            </w:pPr>
          </w:p>
        </w:tc>
        <w:tc>
          <w:tcPr>
            <w:tcW w:w="999" w:type="dxa"/>
            <w:vAlign w:val="center"/>
          </w:tcPr>
          <w:p w14:paraId="5BF267FC" w14:textId="77777777" w:rsidR="008E74B0" w:rsidRPr="001E50C5" w:rsidRDefault="008E74B0" w:rsidP="00F34367">
            <w:pPr>
              <w:spacing w:line="276" w:lineRule="auto"/>
              <w:jc w:val="both"/>
              <w:rPr>
                <w:rFonts w:ascii="Arial Narrow" w:hAnsi="Arial Narrow"/>
              </w:rPr>
            </w:pPr>
            <w:r w:rsidRPr="001E50C5">
              <w:rPr>
                <w:rFonts w:ascii="Arial Narrow" w:hAnsi="Arial Narrow"/>
              </w:rPr>
              <w:t>800</w:t>
            </w:r>
          </w:p>
        </w:tc>
        <w:tc>
          <w:tcPr>
            <w:tcW w:w="1836" w:type="dxa"/>
            <w:vAlign w:val="center"/>
          </w:tcPr>
          <w:p w14:paraId="7D8C14E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1.10*0.95*1.90</w:t>
            </w:r>
          </w:p>
        </w:tc>
        <w:tc>
          <w:tcPr>
            <w:tcW w:w="1535" w:type="dxa"/>
            <w:vAlign w:val="center"/>
          </w:tcPr>
          <w:p w14:paraId="020A9A0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1.110</w:t>
            </w:r>
          </w:p>
        </w:tc>
        <w:tc>
          <w:tcPr>
            <w:tcW w:w="1536" w:type="dxa"/>
            <w:vAlign w:val="center"/>
          </w:tcPr>
          <w:p w14:paraId="6BC44D6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64DAEF4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0.848</w:t>
            </w:r>
          </w:p>
        </w:tc>
      </w:tr>
      <w:tr w:rsidR="008E74B0" w:rsidRPr="001E50C5" w14:paraId="16E8D770" w14:textId="77777777" w:rsidTr="00F34367">
        <w:trPr>
          <w:cantSplit/>
          <w:trHeight w:val="20"/>
        </w:trPr>
        <w:tc>
          <w:tcPr>
            <w:tcW w:w="1134" w:type="dxa"/>
            <w:vMerge/>
          </w:tcPr>
          <w:p w14:paraId="05E9BA68" w14:textId="77777777" w:rsidR="008E74B0" w:rsidRPr="001E50C5" w:rsidRDefault="008E74B0" w:rsidP="00F34367">
            <w:pPr>
              <w:spacing w:line="276" w:lineRule="auto"/>
              <w:jc w:val="both"/>
              <w:rPr>
                <w:rFonts w:ascii="Arial Narrow" w:hAnsi="Arial Narrow"/>
              </w:rPr>
            </w:pPr>
          </w:p>
        </w:tc>
        <w:tc>
          <w:tcPr>
            <w:tcW w:w="999" w:type="dxa"/>
            <w:vAlign w:val="center"/>
          </w:tcPr>
          <w:p w14:paraId="72A0E166" w14:textId="77777777" w:rsidR="008E74B0" w:rsidRPr="001E50C5" w:rsidRDefault="008E74B0" w:rsidP="00F34367">
            <w:pPr>
              <w:spacing w:line="276" w:lineRule="auto"/>
              <w:jc w:val="both"/>
              <w:rPr>
                <w:rFonts w:ascii="Arial Narrow" w:hAnsi="Arial Narrow"/>
              </w:rPr>
            </w:pPr>
            <w:r w:rsidRPr="001E50C5">
              <w:rPr>
                <w:rFonts w:ascii="Arial Narrow" w:hAnsi="Arial Narrow"/>
              </w:rPr>
              <w:t>1000</w:t>
            </w:r>
          </w:p>
        </w:tc>
        <w:tc>
          <w:tcPr>
            <w:tcW w:w="1836" w:type="dxa"/>
            <w:vAlign w:val="center"/>
          </w:tcPr>
          <w:p w14:paraId="20F3FA0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1.25*1.07*1.90</w:t>
            </w:r>
          </w:p>
        </w:tc>
        <w:tc>
          <w:tcPr>
            <w:tcW w:w="1535" w:type="dxa"/>
            <w:vAlign w:val="center"/>
          </w:tcPr>
          <w:p w14:paraId="4ACC58B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1.420</w:t>
            </w:r>
          </w:p>
        </w:tc>
        <w:tc>
          <w:tcPr>
            <w:tcW w:w="1536" w:type="dxa"/>
            <w:vAlign w:val="center"/>
          </w:tcPr>
          <w:p w14:paraId="1C74C48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46A3D9D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1.153</w:t>
            </w:r>
          </w:p>
        </w:tc>
      </w:tr>
      <w:tr w:rsidR="008E74B0" w:rsidRPr="001E50C5" w14:paraId="30E4A8EA" w14:textId="77777777" w:rsidTr="00F34367">
        <w:trPr>
          <w:cantSplit/>
          <w:trHeight w:val="20"/>
        </w:trPr>
        <w:tc>
          <w:tcPr>
            <w:tcW w:w="1134" w:type="dxa"/>
            <w:vMerge/>
          </w:tcPr>
          <w:p w14:paraId="7D9D9E5A" w14:textId="77777777" w:rsidR="008E74B0" w:rsidRPr="001E50C5" w:rsidRDefault="008E74B0" w:rsidP="00F34367">
            <w:pPr>
              <w:spacing w:line="276" w:lineRule="auto"/>
              <w:jc w:val="both"/>
              <w:rPr>
                <w:rFonts w:ascii="Arial Narrow" w:hAnsi="Arial Narrow"/>
              </w:rPr>
            </w:pPr>
          </w:p>
        </w:tc>
        <w:tc>
          <w:tcPr>
            <w:tcW w:w="999" w:type="dxa"/>
            <w:vAlign w:val="center"/>
          </w:tcPr>
          <w:p w14:paraId="22D0EB84" w14:textId="77777777" w:rsidR="008E74B0" w:rsidRPr="001E50C5" w:rsidRDefault="008E74B0" w:rsidP="00F34367">
            <w:pPr>
              <w:spacing w:line="276" w:lineRule="auto"/>
              <w:jc w:val="both"/>
              <w:rPr>
                <w:rFonts w:ascii="Arial Narrow" w:hAnsi="Arial Narrow"/>
              </w:rPr>
            </w:pPr>
            <w:r w:rsidRPr="001E50C5">
              <w:rPr>
                <w:rFonts w:ascii="Arial Narrow" w:hAnsi="Arial Narrow"/>
              </w:rPr>
              <w:t>1250</w:t>
            </w:r>
          </w:p>
        </w:tc>
        <w:tc>
          <w:tcPr>
            <w:tcW w:w="1836" w:type="dxa"/>
            <w:vAlign w:val="center"/>
          </w:tcPr>
          <w:p w14:paraId="43E7F48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1.35*1.25*1.90</w:t>
            </w:r>
          </w:p>
        </w:tc>
        <w:tc>
          <w:tcPr>
            <w:tcW w:w="1535" w:type="dxa"/>
            <w:vAlign w:val="center"/>
          </w:tcPr>
          <w:p w14:paraId="349BD2A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1.610</w:t>
            </w:r>
          </w:p>
        </w:tc>
        <w:tc>
          <w:tcPr>
            <w:tcW w:w="1536" w:type="dxa"/>
            <w:vAlign w:val="center"/>
          </w:tcPr>
          <w:p w14:paraId="58EC3531"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78C1764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1.348</w:t>
            </w:r>
          </w:p>
        </w:tc>
      </w:tr>
      <w:tr w:rsidR="008E74B0" w:rsidRPr="001E50C5" w14:paraId="744EF9F6" w14:textId="77777777" w:rsidTr="00F34367">
        <w:trPr>
          <w:cantSplit/>
          <w:trHeight w:val="20"/>
        </w:trPr>
        <w:tc>
          <w:tcPr>
            <w:tcW w:w="1134" w:type="dxa"/>
            <w:vMerge/>
          </w:tcPr>
          <w:p w14:paraId="4F30E85B" w14:textId="77777777" w:rsidR="008E74B0" w:rsidRPr="001E50C5" w:rsidRDefault="008E74B0" w:rsidP="00F34367">
            <w:pPr>
              <w:spacing w:line="276" w:lineRule="auto"/>
              <w:jc w:val="both"/>
              <w:rPr>
                <w:rFonts w:ascii="Arial Narrow" w:hAnsi="Arial Narrow"/>
              </w:rPr>
            </w:pPr>
          </w:p>
        </w:tc>
        <w:tc>
          <w:tcPr>
            <w:tcW w:w="999" w:type="dxa"/>
            <w:vAlign w:val="center"/>
          </w:tcPr>
          <w:p w14:paraId="224ED29D" w14:textId="77777777" w:rsidR="008E74B0" w:rsidRPr="001E50C5" w:rsidRDefault="008E74B0" w:rsidP="00F34367">
            <w:pPr>
              <w:spacing w:line="276" w:lineRule="auto"/>
              <w:jc w:val="both"/>
              <w:rPr>
                <w:rFonts w:ascii="Arial Narrow" w:hAnsi="Arial Narrow"/>
              </w:rPr>
            </w:pPr>
            <w:r w:rsidRPr="001E50C5">
              <w:rPr>
                <w:rFonts w:ascii="Arial Narrow" w:hAnsi="Arial Narrow"/>
              </w:rPr>
              <w:t>1500</w:t>
            </w:r>
          </w:p>
        </w:tc>
        <w:tc>
          <w:tcPr>
            <w:tcW w:w="1836" w:type="dxa"/>
            <w:vAlign w:val="center"/>
          </w:tcPr>
          <w:p w14:paraId="44F2858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1.50*1.35*1.90</w:t>
            </w:r>
          </w:p>
        </w:tc>
        <w:tc>
          <w:tcPr>
            <w:tcW w:w="1535" w:type="dxa"/>
            <w:vAlign w:val="center"/>
          </w:tcPr>
          <w:p w14:paraId="26FAA57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2.075</w:t>
            </w:r>
          </w:p>
        </w:tc>
        <w:tc>
          <w:tcPr>
            <w:tcW w:w="1536" w:type="dxa"/>
            <w:vAlign w:val="center"/>
          </w:tcPr>
          <w:p w14:paraId="78AA193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0.262</w:t>
            </w:r>
          </w:p>
        </w:tc>
        <w:tc>
          <w:tcPr>
            <w:tcW w:w="1566" w:type="dxa"/>
            <w:vAlign w:val="center"/>
          </w:tcPr>
          <w:p w14:paraId="30958D0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1.813</w:t>
            </w:r>
          </w:p>
        </w:tc>
      </w:tr>
    </w:tbl>
    <w:p w14:paraId="14D83EB7" w14:textId="77777777" w:rsidR="008E74B0" w:rsidRPr="001E50C5" w:rsidRDefault="008E74B0" w:rsidP="008E74B0">
      <w:pPr>
        <w:spacing w:line="276" w:lineRule="auto"/>
        <w:jc w:val="both"/>
        <w:rPr>
          <w:rFonts w:ascii="Arial Narrow" w:hAnsi="Arial Narrow"/>
        </w:rPr>
      </w:pPr>
    </w:p>
    <w:p w14:paraId="46EABF22" w14:textId="77777777" w:rsidR="008E74B0" w:rsidRPr="00812EC3" w:rsidRDefault="008E74B0" w:rsidP="008E74B0">
      <w:pPr>
        <w:pStyle w:val="Titre4"/>
        <w:spacing w:line="276" w:lineRule="auto"/>
      </w:pPr>
      <w:bookmarkStart w:id="84" w:name="_Toc94001238"/>
      <w:r w:rsidRPr="00812EC3">
        <w:t>3)  IMPLANTATION DES TERRAINS INCONSISTANTS OU INONDABLES</w:t>
      </w:r>
      <w:bookmarkEnd w:id="84"/>
    </w:p>
    <w:p w14:paraId="36B34E39"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Les massifs seront calculés pour chaque cas rencontré et feront l’objet d’une note spéciale de calcul. Les stabilités admises étant </w:t>
      </w:r>
    </w:p>
    <w:p w14:paraId="17CCB681" w14:textId="77777777" w:rsidR="008E74B0" w:rsidRPr="00812EC3" w:rsidRDefault="008E74B0" w:rsidP="008E74B0">
      <w:pPr>
        <w:spacing w:line="276" w:lineRule="auto"/>
        <w:jc w:val="both"/>
        <w:rPr>
          <w:rFonts w:ascii="Arial Narrow" w:hAnsi="Arial Narrow"/>
        </w:rPr>
      </w:pPr>
      <w:r w:rsidRPr="00812EC3">
        <w:rPr>
          <w:rFonts w:ascii="Arial Narrow" w:hAnsi="Arial Narrow"/>
        </w:rPr>
        <w:t>S ≥ 1,1 en alignement</w:t>
      </w:r>
    </w:p>
    <w:p w14:paraId="23822584" w14:textId="77777777" w:rsidR="008E74B0" w:rsidRPr="00812EC3" w:rsidRDefault="008E74B0" w:rsidP="008E74B0">
      <w:pPr>
        <w:spacing w:line="276" w:lineRule="auto"/>
        <w:jc w:val="both"/>
        <w:rPr>
          <w:rFonts w:ascii="Arial Narrow" w:hAnsi="Arial Narrow"/>
        </w:rPr>
      </w:pPr>
      <w:r w:rsidRPr="00812EC3">
        <w:rPr>
          <w:rFonts w:ascii="Arial Narrow" w:hAnsi="Arial Narrow"/>
        </w:rPr>
        <w:lastRenderedPageBreak/>
        <w:t>S ≥ 1,5 en angle ou arrêt</w:t>
      </w:r>
    </w:p>
    <w:p w14:paraId="52E60AB3" w14:textId="77777777" w:rsidR="008E74B0" w:rsidRPr="00812EC3" w:rsidRDefault="008E74B0" w:rsidP="008E74B0">
      <w:pPr>
        <w:pStyle w:val="Titre4"/>
        <w:spacing w:line="276" w:lineRule="auto"/>
      </w:pPr>
      <w:r w:rsidRPr="00812EC3">
        <w:t xml:space="preserve"> </w:t>
      </w:r>
      <w:bookmarkStart w:id="85" w:name="_Toc94001239"/>
      <w:r w:rsidRPr="00812EC3">
        <w:t>4) IMPLANTATION EN ROCHE DUR, SAIN ET COMPACT</w:t>
      </w:r>
      <w:bookmarkEnd w:id="85"/>
    </w:p>
    <w:p w14:paraId="5E355562"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dimensions des fouilles seront réduites au minimum</w:t>
      </w:r>
    </w:p>
    <w:p w14:paraId="3F198112" w14:textId="77777777" w:rsidR="008E74B0" w:rsidRPr="00812EC3" w:rsidRDefault="008E74B0" w:rsidP="008E74B0">
      <w:pPr>
        <w:pStyle w:val="Titre4"/>
        <w:spacing w:line="276" w:lineRule="auto"/>
      </w:pPr>
      <w:bookmarkStart w:id="86" w:name="_Toc94001240"/>
      <w:r w:rsidRPr="00812EC3">
        <w:t>Articles 23 : Exécution des fondations</w:t>
      </w:r>
      <w:bookmarkEnd w:id="86"/>
    </w:p>
    <w:p w14:paraId="50795BAA" w14:textId="77777777" w:rsidR="008E74B0" w:rsidRPr="00812EC3" w:rsidRDefault="008E74B0" w:rsidP="008E74B0">
      <w:pPr>
        <w:spacing w:line="276" w:lineRule="auto"/>
        <w:jc w:val="both"/>
        <w:rPr>
          <w:rFonts w:ascii="Arial Narrow" w:hAnsi="Arial Narrow"/>
        </w:rPr>
      </w:pPr>
      <w:r w:rsidRPr="00812EC3">
        <w:rPr>
          <w:rFonts w:ascii="Arial Narrow" w:hAnsi="Arial Narrow"/>
        </w:rPr>
        <w:t>Avant tout travail, l’Entrepreneur repérera les axes du support et les axes des fouilles, afin de conserver à la ligne la direction exacte définie par le piquetage et obtenir une position parfaitement corrude de chaque support.</w:t>
      </w:r>
    </w:p>
    <w:p w14:paraId="5ABE7793" w14:textId="77777777" w:rsidR="008E74B0" w:rsidRPr="00812EC3" w:rsidRDefault="008E74B0" w:rsidP="008E74B0">
      <w:pPr>
        <w:spacing w:line="276" w:lineRule="auto"/>
        <w:jc w:val="both"/>
        <w:rPr>
          <w:rFonts w:ascii="Arial Narrow" w:hAnsi="Arial Narrow"/>
          <w:b/>
          <w:i/>
        </w:rPr>
      </w:pPr>
      <w:r w:rsidRPr="00812EC3">
        <w:rPr>
          <w:rFonts w:ascii="Arial Narrow" w:hAnsi="Arial Narrow"/>
          <w:b/>
          <w:i/>
        </w:rPr>
        <w:t>23.1 Fouilles</w:t>
      </w:r>
    </w:p>
    <w:p w14:paraId="57FE350B"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fouilles seront exécutées à des dimensions au moins égales à celles prescrites par les dessins approuvés par le Maître d’œuvre, partout où la connaissance des terres ne nécessitera pas le boisage.</w:t>
      </w:r>
    </w:p>
    <w:p w14:paraId="4E45BD63" w14:textId="77777777" w:rsidR="008E74B0" w:rsidRPr="00812EC3" w:rsidRDefault="008E74B0" w:rsidP="008E74B0">
      <w:pPr>
        <w:spacing w:line="276" w:lineRule="auto"/>
        <w:jc w:val="both"/>
        <w:rPr>
          <w:rFonts w:ascii="Arial Narrow" w:hAnsi="Arial Narrow"/>
        </w:rPr>
      </w:pPr>
      <w:r w:rsidRPr="00812EC3">
        <w:rPr>
          <w:rFonts w:ascii="Arial Narrow" w:hAnsi="Arial Narrow"/>
        </w:rPr>
        <w:tab/>
        <w:t>Si les fonds de la fouille menacent de s’ébouler, ils seront boisés et le boisage sera autant que possible enlevé au fur et à mesure de la mise en place du béton.</w:t>
      </w:r>
    </w:p>
    <w:p w14:paraId="647F695C" w14:textId="77777777" w:rsidR="008E74B0" w:rsidRPr="001E50C5" w:rsidRDefault="008E74B0" w:rsidP="008E74B0">
      <w:pPr>
        <w:spacing w:line="276" w:lineRule="auto"/>
        <w:jc w:val="both"/>
        <w:rPr>
          <w:rFonts w:ascii="Arial Narrow" w:hAnsi="Arial Narrow"/>
        </w:rPr>
      </w:pPr>
      <w:r w:rsidRPr="00812EC3">
        <w:rPr>
          <w:rFonts w:ascii="Arial Narrow" w:hAnsi="Arial Narrow"/>
        </w:rPr>
        <w:t xml:space="preserve">L’Entrepreneur devra prendre des dispositions pour laisser le moins longtemps possible les fouilles ouvertes. </w:t>
      </w:r>
      <w:r w:rsidRPr="001E50C5">
        <w:rPr>
          <w:rFonts w:ascii="Arial Narrow" w:hAnsi="Arial Narrow"/>
        </w:rPr>
        <w:t>Il prendra toutes les mesures utiles pour éviter les accidents provenant des fouilles ouvertes baisées sans</w:t>
      </w:r>
      <w:r>
        <w:rPr>
          <w:rFonts w:ascii="Arial Narrow" w:hAnsi="Arial Narrow"/>
        </w:rPr>
        <w:t xml:space="preserve"> surveillance, surtout la nuit.</w:t>
      </w:r>
    </w:p>
    <w:p w14:paraId="06F9EBEE"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23.2 Matériaux</w:t>
      </w:r>
    </w:p>
    <w:p w14:paraId="3CDCC674" w14:textId="77777777" w:rsidR="008E74B0" w:rsidRPr="001E50C5" w:rsidRDefault="008E74B0">
      <w:pPr>
        <w:numPr>
          <w:ilvl w:val="0"/>
          <w:numId w:val="50"/>
        </w:numPr>
        <w:tabs>
          <w:tab w:val="left" w:pos="1260"/>
        </w:tabs>
        <w:spacing w:after="0" w:line="276" w:lineRule="auto"/>
        <w:ind w:left="1260"/>
        <w:jc w:val="both"/>
        <w:rPr>
          <w:rFonts w:ascii="Arial Narrow" w:hAnsi="Arial Narrow"/>
          <w:i/>
        </w:rPr>
      </w:pPr>
      <w:r w:rsidRPr="001E50C5">
        <w:rPr>
          <w:rFonts w:ascii="Arial Narrow" w:hAnsi="Arial Narrow"/>
          <w:i/>
        </w:rPr>
        <w:t>Ciment</w:t>
      </w:r>
    </w:p>
    <w:p w14:paraId="7CB6246E" w14:textId="77777777" w:rsidR="008E74B0" w:rsidRPr="001E50C5" w:rsidRDefault="008E74B0" w:rsidP="008E74B0">
      <w:pPr>
        <w:spacing w:line="276" w:lineRule="auto"/>
        <w:jc w:val="both"/>
        <w:rPr>
          <w:rFonts w:ascii="Arial Narrow" w:hAnsi="Arial Narrow"/>
        </w:rPr>
      </w:pPr>
      <w:r w:rsidRPr="001E50C5">
        <w:rPr>
          <w:rFonts w:ascii="Arial Narrow" w:hAnsi="Arial Narrow"/>
        </w:rPr>
        <w:t>Il ne sera fait usage sauf accord que le portland artificiel 250/015 de première qualité d’une marque agrée par le maître d’œuvre.</w:t>
      </w:r>
    </w:p>
    <w:p w14:paraId="72A09D6C" w14:textId="77777777" w:rsidR="008E74B0" w:rsidRPr="001E50C5" w:rsidRDefault="008E74B0">
      <w:pPr>
        <w:numPr>
          <w:ilvl w:val="0"/>
          <w:numId w:val="50"/>
        </w:numPr>
        <w:tabs>
          <w:tab w:val="left" w:pos="1260"/>
        </w:tabs>
        <w:spacing w:after="0" w:line="276" w:lineRule="auto"/>
        <w:ind w:left="1260"/>
        <w:jc w:val="both"/>
        <w:rPr>
          <w:rFonts w:ascii="Arial Narrow" w:hAnsi="Arial Narrow"/>
          <w:i/>
        </w:rPr>
      </w:pPr>
      <w:r w:rsidRPr="001E50C5">
        <w:rPr>
          <w:rFonts w:ascii="Arial Narrow" w:hAnsi="Arial Narrow"/>
          <w:i/>
        </w:rPr>
        <w:t>Sable, gravillons et graviers</w:t>
      </w:r>
    </w:p>
    <w:p w14:paraId="16C4360B"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Ils proviendront des roches dures et seront purgées de toute matière terreuse ou organique. Les grains de sable seront de 0.5 à 2.5 m/m. Les graviers devront passer à l’anneau de </w:t>
      </w:r>
      <w:smartTag w:uri="urn:schemas-microsoft-com:office:smarttags" w:element="metricconverter">
        <w:smartTagPr>
          <w:attr w:name="ProductID" w:val="6 cm"/>
        </w:smartTagPr>
        <w:r w:rsidRPr="001E50C5">
          <w:rPr>
            <w:rFonts w:ascii="Arial Narrow" w:hAnsi="Arial Narrow"/>
          </w:rPr>
          <w:t>6 cm</w:t>
        </w:r>
      </w:smartTag>
      <w:r w:rsidRPr="001E50C5">
        <w:rPr>
          <w:rFonts w:ascii="Arial Narrow" w:hAnsi="Arial Narrow"/>
        </w:rPr>
        <w:t xml:space="preserve"> au maximum et de </w:t>
      </w:r>
      <w:smartTag w:uri="urn:schemas-microsoft-com:office:smarttags" w:element="metricconverter">
        <w:smartTagPr>
          <w:attr w:name="ProductID" w:val="2 cm"/>
        </w:smartTagPr>
        <w:r w:rsidRPr="001E50C5">
          <w:rPr>
            <w:rFonts w:ascii="Arial Narrow" w:hAnsi="Arial Narrow"/>
          </w:rPr>
          <w:t>2 cm</w:t>
        </w:r>
      </w:smartTag>
      <w:r w:rsidRPr="001E50C5">
        <w:rPr>
          <w:rFonts w:ascii="Arial Narrow" w:hAnsi="Arial Narrow"/>
        </w:rPr>
        <w:t xml:space="preserve"> au minimum.</w:t>
      </w:r>
    </w:p>
    <w:p w14:paraId="0059F694" w14:textId="77777777" w:rsidR="008E74B0" w:rsidRPr="001E50C5" w:rsidRDefault="008E74B0">
      <w:pPr>
        <w:numPr>
          <w:ilvl w:val="0"/>
          <w:numId w:val="50"/>
        </w:numPr>
        <w:tabs>
          <w:tab w:val="left" w:pos="1260"/>
        </w:tabs>
        <w:spacing w:after="0" w:line="276" w:lineRule="auto"/>
        <w:ind w:left="1260"/>
        <w:jc w:val="both"/>
        <w:rPr>
          <w:rFonts w:ascii="Arial Narrow" w:hAnsi="Arial Narrow"/>
          <w:i/>
        </w:rPr>
      </w:pPr>
      <w:r w:rsidRPr="001E50C5">
        <w:rPr>
          <w:rFonts w:ascii="Arial Narrow" w:hAnsi="Arial Narrow"/>
          <w:i/>
        </w:rPr>
        <w:t>Eau</w:t>
      </w:r>
    </w:p>
    <w:p w14:paraId="1655302F" w14:textId="77777777" w:rsidR="008E74B0" w:rsidRPr="001E50C5" w:rsidRDefault="008E74B0" w:rsidP="008E74B0">
      <w:pPr>
        <w:spacing w:line="276" w:lineRule="auto"/>
        <w:jc w:val="both"/>
        <w:rPr>
          <w:rFonts w:ascii="Arial Narrow" w:hAnsi="Arial Narrow"/>
        </w:rPr>
      </w:pPr>
      <w:r w:rsidRPr="001E50C5">
        <w:rPr>
          <w:rFonts w:ascii="Arial Narrow" w:hAnsi="Arial Narrow"/>
        </w:rPr>
        <w:t>L’eau de gâchage sera propre. Elle ne devra pas provenir de terrain marécageux ou bourbeux et sera conforme à la norme NFP 18-303. Elle ne devra pas, notamment être chargée de matières organiques ou sulfatées.</w:t>
      </w:r>
    </w:p>
    <w:p w14:paraId="5D263931" w14:textId="77777777" w:rsidR="008E74B0" w:rsidRDefault="008E74B0" w:rsidP="008E74B0">
      <w:pPr>
        <w:spacing w:line="276" w:lineRule="auto"/>
        <w:jc w:val="both"/>
        <w:rPr>
          <w:rFonts w:ascii="Arial Narrow" w:hAnsi="Arial Narrow"/>
        </w:rPr>
      </w:pPr>
      <w:r w:rsidRPr="001E50C5">
        <w:rPr>
          <w:rFonts w:ascii="Arial Narrow" w:hAnsi="Arial Narrow"/>
        </w:rPr>
        <w:t>Le contrôle du maître d’œuvre pourra faire rejeter les matériaux qui ne répondraient pas aux spécifications ci-dessus.</w:t>
      </w:r>
    </w:p>
    <w:p w14:paraId="1E6CE4E6" w14:textId="77777777" w:rsidR="008E74B0" w:rsidRPr="00F718D1" w:rsidRDefault="008E74B0" w:rsidP="008E74B0"/>
    <w:p w14:paraId="52961E46" w14:textId="77777777" w:rsidR="008E74B0" w:rsidRPr="001E50C5" w:rsidRDefault="008E74B0" w:rsidP="008E74B0">
      <w:pPr>
        <w:spacing w:line="276" w:lineRule="auto"/>
        <w:jc w:val="both"/>
        <w:rPr>
          <w:rFonts w:ascii="Arial Narrow" w:hAnsi="Arial Narrow"/>
        </w:rPr>
      </w:pPr>
    </w:p>
    <w:p w14:paraId="641451A6"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23.3 Bétonnage.</w:t>
      </w:r>
    </w:p>
    <w:p w14:paraId="7A8D2E8F" w14:textId="77777777" w:rsidR="008E74B0" w:rsidRPr="001E50C5" w:rsidRDefault="008E74B0" w:rsidP="008E74B0">
      <w:pPr>
        <w:spacing w:line="276" w:lineRule="auto"/>
        <w:jc w:val="both"/>
        <w:rPr>
          <w:rFonts w:ascii="Arial Narrow" w:hAnsi="Arial Narrow"/>
        </w:rPr>
      </w:pPr>
      <w:r w:rsidRPr="001E50C5">
        <w:rPr>
          <w:rFonts w:ascii="Arial Narrow" w:hAnsi="Arial Narrow"/>
        </w:rPr>
        <w:t>Le bétonnage pourra commencer dès que les dimensions des fouilles auront été contrôlées contradictoirement.</w:t>
      </w:r>
    </w:p>
    <w:p w14:paraId="15401B50"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procèdera à une vérification préalable de l’horizontalité des embases, une tolérance de 0.2% sera admise. Si cette tolérance n’est pas respectée, l’Entrepreneur sera tenu de reprendre entièrement les scellements sauf dans le cas ou le Maître d’œuvre accepterait la confection d’éclissages spéciaux destinés à rétablir la verticalité des pylônes.</w:t>
      </w:r>
    </w:p>
    <w:p w14:paraId="57648D2D" w14:textId="77777777" w:rsidR="008E74B0" w:rsidRPr="001E50C5" w:rsidRDefault="008E74B0" w:rsidP="008E74B0">
      <w:pPr>
        <w:spacing w:line="276" w:lineRule="auto"/>
        <w:jc w:val="both"/>
        <w:rPr>
          <w:rFonts w:ascii="Arial Narrow" w:hAnsi="Arial Narrow"/>
        </w:rPr>
      </w:pPr>
      <w:r w:rsidRPr="001E50C5">
        <w:rPr>
          <w:rFonts w:ascii="Arial Narrow" w:hAnsi="Arial Narrow"/>
        </w:rPr>
        <w:t>Pour tous les massifs à dés, l’Entrepreneur aura à sa charge tous les coffrages nécessaires à la bonne exécution des massifs et devra prévoir un passage pour le câble de terre.</w:t>
      </w:r>
    </w:p>
    <w:p w14:paraId="4788CB44" w14:textId="77777777" w:rsidR="008E74B0" w:rsidRPr="001E50C5" w:rsidRDefault="008E74B0" w:rsidP="008E74B0">
      <w:pPr>
        <w:spacing w:line="276" w:lineRule="auto"/>
        <w:jc w:val="both"/>
        <w:rPr>
          <w:rFonts w:ascii="Arial Narrow" w:hAnsi="Arial Narrow"/>
        </w:rPr>
      </w:pPr>
      <w:r w:rsidRPr="001E50C5">
        <w:rPr>
          <w:rFonts w:ascii="Arial Narrow" w:hAnsi="Arial Narrow"/>
        </w:rPr>
        <w:t>Le Maître d’Ouvrage pourra exiger que le béton soit coulé en présence d’un de ses surveillants.</w:t>
      </w:r>
    </w:p>
    <w:p w14:paraId="65EADA53" w14:textId="77777777" w:rsidR="008E74B0" w:rsidRPr="001E50C5" w:rsidRDefault="008E74B0" w:rsidP="008E74B0">
      <w:pPr>
        <w:spacing w:line="276" w:lineRule="auto"/>
        <w:jc w:val="both"/>
        <w:rPr>
          <w:rFonts w:ascii="Arial Narrow" w:hAnsi="Arial Narrow"/>
        </w:rPr>
      </w:pPr>
      <w:r w:rsidRPr="001E50C5">
        <w:rPr>
          <w:rFonts w:ascii="Arial Narrow" w:hAnsi="Arial Narrow"/>
        </w:rPr>
        <w:t>Sur demande du Maître d’Ouvrage l’Entrepreneur exécutera des éprouvettes de béton et les soumettra à tous les essais de résistance ou de composition. Le Maître d’œuvre pourra faire reprendre les ouvrages qui auraient été exécutés avec du béton reconnu insuffisant.</w:t>
      </w:r>
    </w:p>
    <w:p w14:paraId="7DC68E32" w14:textId="77777777" w:rsidR="008E74B0" w:rsidRPr="001E50C5" w:rsidRDefault="008E74B0" w:rsidP="008E74B0">
      <w:pPr>
        <w:spacing w:line="276" w:lineRule="auto"/>
        <w:jc w:val="both"/>
        <w:rPr>
          <w:rFonts w:ascii="Arial Narrow" w:hAnsi="Arial Narrow"/>
        </w:rPr>
      </w:pPr>
      <w:r w:rsidRPr="001E50C5">
        <w:rPr>
          <w:rFonts w:ascii="Arial Narrow" w:hAnsi="Arial Narrow"/>
        </w:rPr>
        <w:t>La composition type du béton sera la suivante:</w:t>
      </w:r>
    </w:p>
    <w:p w14:paraId="454A1185" w14:textId="77777777" w:rsidR="008E74B0" w:rsidRPr="001E50C5" w:rsidRDefault="008E74B0">
      <w:pPr>
        <w:numPr>
          <w:ilvl w:val="0"/>
          <w:numId w:val="64"/>
        </w:numPr>
        <w:spacing w:after="0" w:line="276" w:lineRule="auto"/>
        <w:jc w:val="both"/>
        <w:rPr>
          <w:rFonts w:ascii="Arial Narrow" w:hAnsi="Arial Narrow"/>
        </w:rPr>
      </w:pPr>
      <w:smartTag w:uri="urn:schemas-microsoft-com:office:smarttags" w:element="metricconverter">
        <w:smartTagPr>
          <w:attr w:name="ProductID" w:val="200 kg"/>
        </w:smartTagPr>
        <w:r w:rsidRPr="001E50C5">
          <w:rPr>
            <w:rFonts w:ascii="Arial Narrow" w:hAnsi="Arial Narrow"/>
          </w:rPr>
          <w:t>200 kg</w:t>
        </w:r>
      </w:smartTag>
      <w:r w:rsidRPr="001E50C5">
        <w:rPr>
          <w:rFonts w:ascii="Arial Narrow" w:hAnsi="Arial Narrow"/>
        </w:rPr>
        <w:t xml:space="preserve"> de ciment portland artificiel 250/315</w:t>
      </w:r>
    </w:p>
    <w:p w14:paraId="458EF0CF" w14:textId="77777777" w:rsidR="008E74B0" w:rsidRPr="001E50C5" w:rsidRDefault="008E74B0">
      <w:pPr>
        <w:numPr>
          <w:ilvl w:val="0"/>
          <w:numId w:val="64"/>
        </w:numPr>
        <w:spacing w:after="0" w:line="276" w:lineRule="auto"/>
        <w:jc w:val="both"/>
        <w:rPr>
          <w:rFonts w:ascii="Arial Narrow" w:hAnsi="Arial Narrow"/>
        </w:rPr>
      </w:pPr>
      <w:smartTag w:uri="urn:schemas-microsoft-com:office:smarttags" w:element="metricconverter">
        <w:smartTagPr>
          <w:attr w:name="ProductID" w:val="100 l"/>
        </w:smartTagPr>
        <w:r w:rsidRPr="001E50C5">
          <w:rPr>
            <w:rFonts w:ascii="Arial Narrow" w:hAnsi="Arial Narrow"/>
          </w:rPr>
          <w:lastRenderedPageBreak/>
          <w:t>100 l</w:t>
        </w:r>
      </w:smartTag>
      <w:r w:rsidRPr="001E50C5">
        <w:rPr>
          <w:rFonts w:ascii="Arial Narrow" w:hAnsi="Arial Narrow"/>
        </w:rPr>
        <w:t xml:space="preserve"> de sable</w:t>
      </w:r>
    </w:p>
    <w:p w14:paraId="17B918B5" w14:textId="77777777" w:rsidR="008E74B0" w:rsidRPr="001E50C5" w:rsidRDefault="008E74B0">
      <w:pPr>
        <w:numPr>
          <w:ilvl w:val="0"/>
          <w:numId w:val="64"/>
        </w:numPr>
        <w:spacing w:after="0" w:line="276" w:lineRule="auto"/>
        <w:jc w:val="both"/>
        <w:rPr>
          <w:rFonts w:ascii="Arial Narrow" w:hAnsi="Arial Narrow"/>
        </w:rPr>
      </w:pPr>
      <w:smartTag w:uri="urn:schemas-microsoft-com:office:smarttags" w:element="metricconverter">
        <w:smartTagPr>
          <w:attr w:name="ProductID" w:val="800 l"/>
        </w:smartTagPr>
        <w:r w:rsidRPr="001E50C5">
          <w:rPr>
            <w:rFonts w:ascii="Arial Narrow" w:hAnsi="Arial Narrow"/>
          </w:rPr>
          <w:t>800 l</w:t>
        </w:r>
      </w:smartTag>
      <w:r w:rsidRPr="001E50C5">
        <w:rPr>
          <w:rFonts w:ascii="Arial Narrow" w:hAnsi="Arial Narrow"/>
        </w:rPr>
        <w:t xml:space="preserve"> de gravier</w:t>
      </w:r>
    </w:p>
    <w:p w14:paraId="32F5939F" w14:textId="77777777" w:rsidR="008E74B0" w:rsidRPr="001E50C5" w:rsidRDefault="008E74B0" w:rsidP="008E74B0">
      <w:pPr>
        <w:spacing w:line="276" w:lineRule="auto"/>
        <w:jc w:val="both"/>
        <w:rPr>
          <w:rFonts w:ascii="Arial Narrow" w:hAnsi="Arial Narrow"/>
        </w:rPr>
      </w:pPr>
      <w:r w:rsidRPr="001E50C5">
        <w:rPr>
          <w:rFonts w:ascii="Arial Narrow" w:hAnsi="Arial Narrow"/>
        </w:rPr>
        <w:t>Ce dosage est donné à titre indicatif et la proportion de sable et gravier pourra être modifiée suivant les dispositions locales pour obtenir une meilleure résistance du béton.</w:t>
      </w:r>
    </w:p>
    <w:p w14:paraId="122D19A0"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 béton sera gâché suivant les règles de l’art sur une aire appropriée ou dans une bétonnière et sera mis en place par couche successives de </w:t>
      </w:r>
      <w:smartTag w:uri="urn:schemas-microsoft-com:office:smarttags" w:element="metricconverter">
        <w:smartTagPr>
          <w:attr w:name="ProductID" w:val="20 cm"/>
        </w:smartTagPr>
        <w:r w:rsidRPr="001E50C5">
          <w:rPr>
            <w:rFonts w:ascii="Arial Narrow" w:hAnsi="Arial Narrow"/>
          </w:rPr>
          <w:t>20 cm</w:t>
        </w:r>
      </w:smartTag>
      <w:r w:rsidRPr="001E50C5">
        <w:rPr>
          <w:rFonts w:ascii="Arial Narrow" w:hAnsi="Arial Narrow"/>
        </w:rPr>
        <w:t xml:space="preserve"> d’épaisseur; il sera énergiquement pilonné pour faire refluer le mortier à la surface et remplir les vides. En Principe, le bétonnage sera effectué en une seule fois: Dans les cas exceptionnels ou la coulée d’une fondation devrait être effectuée en deux fois, il conviendrait de disposer des épingles d’un diamètre minimal de </w:t>
      </w:r>
      <w:smartTag w:uri="urn:schemas-microsoft-com:office:smarttags" w:element="metricconverter">
        <w:smartTagPr>
          <w:attr w:name="ProductID" w:val="12 mm"/>
        </w:smartTagPr>
        <w:r w:rsidRPr="001E50C5">
          <w:rPr>
            <w:rFonts w:ascii="Arial Narrow" w:hAnsi="Arial Narrow"/>
          </w:rPr>
          <w:t>12 mm</w:t>
        </w:r>
      </w:smartTag>
      <w:r w:rsidRPr="001E50C5">
        <w:rPr>
          <w:rFonts w:ascii="Arial Narrow" w:hAnsi="Arial Narrow"/>
        </w:rPr>
        <w:t xml:space="preserve"> en qualité suffisante et répartie convenablement. En tout état de cause, l’emploi des épingles est indispensable lorsque la traverse inférieure de l’embase est à une distance du fond de fouille supérieur à </w:t>
      </w:r>
      <w:smartTag w:uri="urn:schemas-microsoft-com:office:smarttags" w:element="metricconverter">
        <w:smartTagPr>
          <w:attr w:name="ProductID" w:val="0.30 m"/>
        </w:smartTagPr>
        <w:r w:rsidRPr="001E50C5">
          <w:rPr>
            <w:rFonts w:ascii="Arial Narrow" w:hAnsi="Arial Narrow"/>
          </w:rPr>
          <w:t>0.30 m</w:t>
        </w:r>
      </w:smartTag>
      <w:r w:rsidRPr="001E50C5">
        <w:rPr>
          <w:rFonts w:ascii="Arial Narrow" w:hAnsi="Arial Narrow"/>
        </w:rPr>
        <w:t>.</w:t>
      </w:r>
    </w:p>
    <w:p w14:paraId="673CC0F3" w14:textId="77777777" w:rsidR="008E74B0" w:rsidRPr="001E50C5" w:rsidRDefault="008E74B0" w:rsidP="008E74B0">
      <w:pPr>
        <w:spacing w:line="276" w:lineRule="auto"/>
        <w:jc w:val="both"/>
        <w:rPr>
          <w:rFonts w:ascii="Arial Narrow" w:hAnsi="Arial Narrow"/>
        </w:rPr>
      </w:pPr>
      <w:r w:rsidRPr="001E50C5">
        <w:rPr>
          <w:rFonts w:ascii="Arial Narrow" w:hAnsi="Arial Narrow"/>
        </w:rPr>
        <w:t>La coulée du béton sous l’eau sera toujours faite en présence d’un surveillant du Maître d’œuvre. L’Entrepreneur prendra des précautions nécessaires pour protéger le béton contre la pluie et le soleil excessif.</w:t>
      </w:r>
    </w:p>
    <w:p w14:paraId="20C32277" w14:textId="77777777" w:rsidR="008E74B0" w:rsidRPr="001E50C5" w:rsidRDefault="008E74B0" w:rsidP="008E74B0">
      <w:pPr>
        <w:spacing w:line="276" w:lineRule="auto"/>
        <w:jc w:val="both"/>
        <w:rPr>
          <w:rFonts w:ascii="Arial Narrow" w:hAnsi="Arial Narrow"/>
        </w:rPr>
      </w:pPr>
    </w:p>
    <w:p w14:paraId="790DF031"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23.4. Finitions</w:t>
      </w:r>
    </w:p>
    <w:p w14:paraId="26C47426"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Les fondations dépasseront le sol d’au moins </w:t>
      </w:r>
      <w:smartTag w:uri="urn:schemas-microsoft-com:office:smarttags" w:element="metricconverter">
        <w:smartTagPr>
          <w:attr w:name="ProductID" w:val="30 cm"/>
        </w:smartTagPr>
        <w:r w:rsidRPr="001E50C5">
          <w:rPr>
            <w:rFonts w:ascii="Arial Narrow" w:hAnsi="Arial Narrow"/>
          </w:rPr>
          <w:t>30 cm</w:t>
        </w:r>
      </w:smartTag>
      <w:r w:rsidRPr="001E50C5">
        <w:rPr>
          <w:rFonts w:ascii="Arial Narrow" w:hAnsi="Arial Narrow"/>
        </w:rPr>
        <w:t xml:space="preserve"> en tout point. La tête des massifs sera réglée en forme de pointe de diamant avec une pente d’au moins 10% et lissée immédiatement après la coulée du béton à l’aide d’une taloche.</w:t>
      </w:r>
    </w:p>
    <w:p w14:paraId="59A8A275" w14:textId="77777777" w:rsidR="008E74B0" w:rsidRPr="001E50C5" w:rsidRDefault="008E74B0" w:rsidP="008E74B0">
      <w:pPr>
        <w:spacing w:line="276" w:lineRule="auto"/>
        <w:jc w:val="both"/>
        <w:rPr>
          <w:rFonts w:ascii="Arial Narrow" w:hAnsi="Arial Narrow"/>
        </w:rPr>
      </w:pPr>
      <w:r w:rsidRPr="001E50C5">
        <w:rPr>
          <w:rFonts w:ascii="Arial Narrow" w:hAnsi="Arial Narrow"/>
        </w:rPr>
        <w:t>Après décoffrage, les parties verticales hors sol seront ragrées soigneusement.</w:t>
      </w:r>
    </w:p>
    <w:p w14:paraId="356D3560"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Dans les zones susceptibles d’être immergées les fondations seront poursuivies jusqu’à </w:t>
      </w:r>
      <w:smartTag w:uri="urn:schemas-microsoft-com:office:smarttags" w:element="metricconverter">
        <w:smartTagPr>
          <w:attr w:name="ProductID" w:val="30 cm"/>
        </w:smartTagPr>
        <w:r w:rsidRPr="001E50C5">
          <w:rPr>
            <w:rFonts w:ascii="Arial Narrow" w:hAnsi="Arial Narrow"/>
          </w:rPr>
          <w:t>30 cm</w:t>
        </w:r>
      </w:smartTag>
      <w:r w:rsidRPr="001E50C5">
        <w:rPr>
          <w:rFonts w:ascii="Arial Narrow" w:hAnsi="Arial Narrow"/>
        </w:rPr>
        <w:t xml:space="preserve"> au dessus du niveau des hautes eaux, de manière que les charpentes ne soient jamais immergées.</w:t>
      </w:r>
    </w:p>
    <w:p w14:paraId="39A579AB" w14:textId="77777777" w:rsidR="008E74B0" w:rsidRPr="001E50C5" w:rsidRDefault="008E74B0" w:rsidP="008E74B0">
      <w:pPr>
        <w:pStyle w:val="Titre4"/>
        <w:spacing w:line="276" w:lineRule="auto"/>
      </w:pPr>
      <w:bookmarkStart w:id="87" w:name="_Toc94001241"/>
      <w:r w:rsidRPr="001E50C5">
        <w:t>Article 24: Conducteurs - Mise en œuvre</w:t>
      </w:r>
      <w:bookmarkEnd w:id="87"/>
    </w:p>
    <w:p w14:paraId="1C396E23" w14:textId="77777777" w:rsidR="008E74B0" w:rsidRPr="00812EC3" w:rsidRDefault="008E74B0" w:rsidP="008E74B0">
      <w:pPr>
        <w:spacing w:line="276" w:lineRule="auto"/>
        <w:jc w:val="both"/>
        <w:rPr>
          <w:rFonts w:ascii="Arial Narrow" w:hAnsi="Arial Narrow"/>
        </w:rPr>
      </w:pPr>
      <w:r w:rsidRPr="00812EC3">
        <w:rPr>
          <w:rFonts w:ascii="Arial Narrow" w:hAnsi="Arial Narrow"/>
        </w:rPr>
        <w:t>Les conducteurs à utiliser sont :</w:t>
      </w:r>
    </w:p>
    <w:p w14:paraId="62430676"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Pour la moyenne tension: en cuivre, almélec ou aluminium acier, almélec acier.</w:t>
      </w:r>
    </w:p>
    <w:p w14:paraId="405BBD3A" w14:textId="77777777" w:rsidR="008E74B0" w:rsidRPr="00812EC3" w:rsidRDefault="008E74B0">
      <w:pPr>
        <w:numPr>
          <w:ilvl w:val="0"/>
          <w:numId w:val="51"/>
        </w:numPr>
        <w:tabs>
          <w:tab w:val="num" w:pos="1070"/>
        </w:tabs>
        <w:spacing w:after="0" w:line="276" w:lineRule="auto"/>
        <w:ind w:left="1070"/>
        <w:jc w:val="both"/>
        <w:rPr>
          <w:rFonts w:ascii="Arial Narrow" w:hAnsi="Arial Narrow"/>
        </w:rPr>
      </w:pPr>
      <w:r w:rsidRPr="00812EC3">
        <w:rPr>
          <w:rFonts w:ascii="Arial Narrow" w:hAnsi="Arial Narrow"/>
        </w:rPr>
        <w:t>Pour la basse tension : en cuivre ou aluminium dans les câbles pré assemblés.</w:t>
      </w:r>
    </w:p>
    <w:p w14:paraId="1A77242D" w14:textId="77777777" w:rsidR="008E74B0" w:rsidRPr="001E50C5" w:rsidRDefault="008E74B0" w:rsidP="008E74B0">
      <w:pPr>
        <w:spacing w:line="276" w:lineRule="auto"/>
        <w:jc w:val="both"/>
        <w:rPr>
          <w:rFonts w:ascii="Arial Narrow" w:hAnsi="Arial Narrow"/>
        </w:rPr>
      </w:pPr>
      <w:r w:rsidRPr="001E50C5">
        <w:rPr>
          <w:rFonts w:ascii="Arial Narrow" w:hAnsi="Arial Narrow"/>
        </w:rPr>
        <w:t>Ces conducteurs doivent être conformes aux normes françaises correspondantes C34, 110, USE  78 et C 34, 120-TE 230.</w:t>
      </w:r>
    </w:p>
    <w:p w14:paraId="67B39E79" w14:textId="77777777" w:rsidR="008E74B0" w:rsidRPr="001E50C5" w:rsidRDefault="008E74B0" w:rsidP="008E74B0">
      <w:pPr>
        <w:spacing w:line="276" w:lineRule="auto"/>
        <w:jc w:val="both"/>
        <w:rPr>
          <w:rFonts w:ascii="Arial Narrow" w:hAnsi="Arial Narrow"/>
        </w:rPr>
      </w:pPr>
      <w:r w:rsidRPr="001E50C5">
        <w:rPr>
          <w:rFonts w:ascii="Arial Narrow" w:hAnsi="Arial Narrow"/>
        </w:rPr>
        <w:t>La manutention des tourets et les opérations de tirage, de déroulage mises sur isolateur ou aux pinces sont faites avec le plus grand soin pour éviter toute atteinte aux conducteurs.</w:t>
      </w:r>
    </w:p>
    <w:p w14:paraId="70D376C6" w14:textId="77777777" w:rsidR="008E74B0" w:rsidRPr="001E50C5" w:rsidRDefault="008E74B0" w:rsidP="008E74B0">
      <w:pPr>
        <w:spacing w:line="276" w:lineRule="auto"/>
        <w:jc w:val="both"/>
        <w:rPr>
          <w:rFonts w:ascii="Arial Narrow" w:hAnsi="Arial Narrow"/>
        </w:rPr>
      </w:pPr>
      <w:r w:rsidRPr="001E50C5">
        <w:rPr>
          <w:rFonts w:ascii="Arial Narrow" w:hAnsi="Arial Narrow"/>
        </w:rPr>
        <w:t>Toutes détériorations telles que torsions, nœuds, écrasements ou ruptures des conducteurs ou de brins de frottement des conducteurs sur le sol ou sur le fer des supports doivent être rigoureusement évités. Les tourets ne doivent être déchargés ou entreposés dans des endroits ou des poussières (sable, ciment, charbon) ou tout autre corps tracer risquerait de s’introduire dans les conducteurs.</w:t>
      </w:r>
    </w:p>
    <w:p w14:paraId="7B807C91"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tourets ne doivent pas être roulés sur un terrain garni d’aspérité ou de corps durs susceptible de détériorer les câbles.</w:t>
      </w:r>
    </w:p>
    <w:p w14:paraId="0B37C396" w14:textId="77777777" w:rsidR="008E74B0" w:rsidRPr="001E50C5" w:rsidRDefault="008E74B0" w:rsidP="008E74B0">
      <w:pPr>
        <w:spacing w:line="276" w:lineRule="auto"/>
        <w:jc w:val="both"/>
        <w:rPr>
          <w:rFonts w:ascii="Arial Narrow" w:hAnsi="Arial Narrow"/>
        </w:rPr>
      </w:pPr>
      <w:r w:rsidRPr="001E50C5">
        <w:rPr>
          <w:rFonts w:ascii="Arial Narrow" w:hAnsi="Arial Narrow"/>
        </w:rPr>
        <w:t>Le déroulage d’un touret se fait autant que possible en une seule fois pour toute la longueur. On vérifie au cours de cette opération que le cadre est absolument intact.</w:t>
      </w:r>
    </w:p>
    <w:p w14:paraId="7556FD2C"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Toute portion présentant une érosion quelconque est éliminée et l’entrepreneur en informe le Maître d’Ouvrage. Les chutes de câbles inférieures à </w:t>
      </w:r>
      <w:smartTag w:uri="urn:schemas-microsoft-com:office:smarttags" w:element="metricconverter">
        <w:smartTagPr>
          <w:attr w:name="ProductID" w:val="150 m"/>
        </w:smartTagPr>
        <w:r w:rsidRPr="00812EC3">
          <w:rPr>
            <w:rFonts w:ascii="Arial Narrow" w:hAnsi="Arial Narrow"/>
          </w:rPr>
          <w:t>150 m</w:t>
        </w:r>
      </w:smartTag>
      <w:r w:rsidRPr="00812EC3">
        <w:rPr>
          <w:rFonts w:ascii="Arial Narrow" w:hAnsi="Arial Narrow"/>
        </w:rPr>
        <w:t xml:space="preserve"> ne sont, en principe, pas utilisées en ligne ; elles peuvent servir à la confection des bretelles de doublement.</w:t>
      </w:r>
    </w:p>
    <w:p w14:paraId="253B7D38" w14:textId="77777777" w:rsidR="008E74B0" w:rsidRPr="00812EC3" w:rsidRDefault="008E74B0" w:rsidP="008E74B0">
      <w:pPr>
        <w:spacing w:line="276" w:lineRule="auto"/>
        <w:jc w:val="both"/>
        <w:rPr>
          <w:rFonts w:ascii="Arial Narrow" w:hAnsi="Arial Narrow"/>
        </w:rPr>
      </w:pPr>
      <w:r w:rsidRPr="00812EC3">
        <w:rPr>
          <w:rFonts w:ascii="Arial Narrow" w:hAnsi="Arial Narrow"/>
        </w:rPr>
        <w:t>Il ne doit pas y avoir en principe, plus d’un manchon de jonction par portée sur une ligne moyenne tension.</w:t>
      </w:r>
    </w:p>
    <w:p w14:paraId="763F871C"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fait procéder au tirage en prenant toutes précautions préliminaires (haubanage etc.) convenables pour éviter des déformations ou fatigue anormale des armements des supports et des fondations qui ne sont pas calculées à l’arrêt des conducteurs.</w:t>
      </w:r>
    </w:p>
    <w:p w14:paraId="7E2F3F18" w14:textId="77777777" w:rsidR="008E74B0" w:rsidRPr="001E50C5" w:rsidRDefault="008E74B0" w:rsidP="008E74B0">
      <w:pPr>
        <w:spacing w:line="276" w:lineRule="auto"/>
        <w:jc w:val="both"/>
        <w:rPr>
          <w:rFonts w:ascii="Arial Narrow" w:hAnsi="Arial Narrow"/>
        </w:rPr>
      </w:pPr>
      <w:r w:rsidRPr="001E50C5">
        <w:rPr>
          <w:rFonts w:ascii="Arial Narrow" w:hAnsi="Arial Narrow"/>
        </w:rPr>
        <w:t>Il est tenu pour responsable des avaries qui résulteraient de la non observation des prescriptions ci-dessus.</w:t>
      </w:r>
    </w:p>
    <w:p w14:paraId="75947AB8" w14:textId="77777777" w:rsidR="008E74B0" w:rsidRPr="001E50C5" w:rsidRDefault="008E74B0" w:rsidP="008E74B0">
      <w:pPr>
        <w:spacing w:line="276" w:lineRule="auto"/>
        <w:jc w:val="both"/>
        <w:rPr>
          <w:rFonts w:ascii="Arial Narrow" w:hAnsi="Arial Narrow"/>
        </w:rPr>
      </w:pPr>
      <w:r w:rsidRPr="001E50C5">
        <w:rPr>
          <w:rFonts w:ascii="Arial Narrow" w:hAnsi="Arial Narrow"/>
        </w:rPr>
        <w:lastRenderedPageBreak/>
        <w:t>Les câbles sont tirés sur poulies à gorges.</w:t>
      </w:r>
    </w:p>
    <w:p w14:paraId="5C34E08D"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poulies utilisées doivent avoir un diamètre à fond de gorge au moins égale à 20 fois le diamètre que conducteur si la gorge est munie nue. Ce diamètre peut être inférieur si cette gorge est munie d’une garniture souple.</w:t>
      </w:r>
    </w:p>
    <w:p w14:paraId="739756DD"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câbles après réglage préalable sont maintenus tendus sur poulie, pendant une période de 24 heures au minimum, pour qu’il perde la torsion prise sur le touret et prenne une position stable.</w:t>
      </w:r>
    </w:p>
    <w:p w14:paraId="0FEC4DBB"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doit se conformer aux indications des tableaux de réglage approuvé par le Maître d’Ouvrage et vérifié les tensions par la mesure des flèches, aussi souvent qu’il sera utile pour le bon fonctionnement de la ligne.</w:t>
      </w:r>
    </w:p>
    <w:p w14:paraId="776EB2B5" w14:textId="77777777" w:rsidR="008E74B0" w:rsidRPr="00812EC3" w:rsidRDefault="008E74B0" w:rsidP="008E74B0">
      <w:pPr>
        <w:spacing w:line="276" w:lineRule="auto"/>
        <w:jc w:val="both"/>
        <w:rPr>
          <w:rFonts w:ascii="Arial Narrow" w:hAnsi="Arial Narrow"/>
        </w:rPr>
      </w:pPr>
      <w:r w:rsidRPr="00812EC3">
        <w:rPr>
          <w:rFonts w:ascii="Arial Narrow" w:hAnsi="Arial Narrow"/>
        </w:rPr>
        <w:t xml:space="preserve">Il doit vérifier avant le réglage les portées entre supports. Après le réglage à la température de pose, les chaînes de lignes suspendues doivent être dans le plan vertical passant par le point d’attache de la chaîne et l’axe de support. Pour les portées dénivelées et de longueur différente la verticalité doit être obtenue pour  la température de </w:t>
      </w:r>
      <w:smartTag w:uri="urn:schemas-microsoft-com:office:smarttags" w:element="metricconverter">
        <w:smartTagPr>
          <w:attr w:name="ProductID" w:val="25ﾰC"/>
        </w:smartTagPr>
        <w:r w:rsidRPr="00812EC3">
          <w:rPr>
            <w:rFonts w:ascii="Arial Narrow" w:hAnsi="Arial Narrow"/>
          </w:rPr>
          <w:t>25°C</w:t>
        </w:r>
      </w:smartTag>
      <w:r w:rsidRPr="00812EC3">
        <w:rPr>
          <w:rFonts w:ascii="Arial Narrow" w:hAnsi="Arial Narrow"/>
        </w:rPr>
        <w:t>.</w:t>
      </w:r>
    </w:p>
    <w:p w14:paraId="6CCAB74C"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donne au Maître d’œuvre toutes les facilités pour le contrôle des torsions et des flèches, lorsque ce contrôle ne modifie en rien sa responsabilité.</w:t>
      </w:r>
    </w:p>
    <w:p w14:paraId="37E6CE07" w14:textId="77777777" w:rsidR="008E74B0" w:rsidRPr="001E50C5" w:rsidRDefault="008E74B0" w:rsidP="008E74B0">
      <w:pPr>
        <w:spacing w:line="276" w:lineRule="auto"/>
        <w:jc w:val="both"/>
        <w:rPr>
          <w:rFonts w:ascii="Arial Narrow" w:hAnsi="Arial Narrow"/>
        </w:rPr>
      </w:pPr>
      <w:r w:rsidRPr="001E50C5">
        <w:rPr>
          <w:rFonts w:ascii="Arial Narrow" w:hAnsi="Arial Narrow"/>
        </w:rPr>
        <w:t>Une tolérance de plus 1.5% sur la valeur de la flèche sera admise. Toute portée mal réglée doit être reprise par l’Entrepreneur.</w:t>
      </w:r>
    </w:p>
    <w:p w14:paraId="2C7AC048"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Si au tirage il est constatée que la distance d’un câble au sol est inférieur au minimum imposé à la température de </w:t>
      </w:r>
      <w:smartTag w:uri="urn:schemas-microsoft-com:office:smarttags" w:element="metricconverter">
        <w:smartTagPr>
          <w:attr w:name="ProductID" w:val="50ﾰC"/>
        </w:smartTagPr>
        <w:r w:rsidRPr="001E50C5">
          <w:rPr>
            <w:rFonts w:ascii="Arial Narrow" w:hAnsi="Arial Narrow"/>
          </w:rPr>
          <w:t>50°C</w:t>
        </w:r>
      </w:smartTag>
      <w:r w:rsidRPr="001E50C5">
        <w:rPr>
          <w:rFonts w:ascii="Arial Narrow" w:hAnsi="Arial Narrow"/>
        </w:rPr>
        <w:t>, compte tenu du balancement possible du câble sous l’effet du vent dans les différentes directions, l’entrepreneur en avise aussitôt le Maître d’Ouvrage et lui propose des mesures propres pour y remédier. La même vérification est à opérer pour tous les obstacles situés au voisinage de la ligne.</w:t>
      </w:r>
    </w:p>
    <w:p w14:paraId="7C2F468C" w14:textId="77777777" w:rsidR="008E74B0" w:rsidRPr="001E50C5" w:rsidRDefault="008E74B0" w:rsidP="008E74B0">
      <w:pPr>
        <w:spacing w:line="276" w:lineRule="auto"/>
        <w:jc w:val="both"/>
        <w:rPr>
          <w:rFonts w:ascii="Arial Narrow" w:hAnsi="Arial Narrow"/>
        </w:rPr>
      </w:pPr>
      <w:r w:rsidRPr="001E50C5">
        <w:rPr>
          <w:rFonts w:ascii="Arial Narrow" w:hAnsi="Arial Narrow"/>
        </w:rPr>
        <w:t>Après mise sur pince le maître d’œuvre fera vérifier par l’un des agents les flèches du conducteur et câble de garde. A la suite de cette vérification, le maître d’œuvre fera reprendre par l’entrepreneur le réglage de tous les cantons où la tolérance ci-dessus ne serait pas respectée, sans que l’entrepreneur puisse réclamer de fait la moindre indemnité.</w:t>
      </w:r>
    </w:p>
    <w:p w14:paraId="3CB25222" w14:textId="77777777" w:rsidR="008E74B0" w:rsidRPr="001E50C5" w:rsidRDefault="008E74B0" w:rsidP="008E74B0">
      <w:pPr>
        <w:spacing w:line="276" w:lineRule="auto"/>
        <w:jc w:val="both"/>
        <w:rPr>
          <w:rFonts w:ascii="Arial Narrow" w:hAnsi="Arial Narrow"/>
        </w:rPr>
      </w:pPr>
      <w:r w:rsidRPr="001E50C5">
        <w:rPr>
          <w:rFonts w:ascii="Arial Narrow" w:hAnsi="Arial Narrow"/>
        </w:rPr>
        <w:t>Au cours des opérations de mise sur pince l’Entrepreneur prendra toutes les précautions utiles pour éviter de détériorer le câble pré assemblé par serrage trop important sur des points singuliers.</w:t>
      </w:r>
    </w:p>
    <w:p w14:paraId="2005C423" w14:textId="77777777" w:rsidR="008E74B0" w:rsidRPr="001E50C5" w:rsidRDefault="008E74B0" w:rsidP="008E74B0">
      <w:pPr>
        <w:spacing w:line="276" w:lineRule="auto"/>
        <w:jc w:val="both"/>
        <w:rPr>
          <w:rFonts w:ascii="Arial Narrow" w:hAnsi="Arial Narrow"/>
        </w:rPr>
      </w:pPr>
      <w:r w:rsidRPr="001E50C5">
        <w:rPr>
          <w:rFonts w:ascii="Arial Narrow" w:hAnsi="Arial Narrow"/>
        </w:rPr>
        <w:t>En ce qui concerne le déroulage des câbles au voisinage des lignes sous tension les prescriptions suivantes, sont données à titre indicatif, la responsabilité de l’Entrepreneur restant entière.</w:t>
      </w:r>
    </w:p>
    <w:p w14:paraId="184227C4" w14:textId="77777777" w:rsidR="008E74B0" w:rsidRPr="001E50C5" w:rsidRDefault="008E74B0" w:rsidP="008E74B0">
      <w:pPr>
        <w:spacing w:line="276" w:lineRule="auto"/>
        <w:jc w:val="both"/>
        <w:rPr>
          <w:rFonts w:ascii="Arial Narrow" w:hAnsi="Arial Narrow"/>
        </w:rPr>
      </w:pPr>
    </w:p>
    <w:p w14:paraId="3CFC54C2"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24.1 Mesures de sécurités applicables dans le cas de parallélisme avec une ligne de basse tension.</w:t>
      </w:r>
    </w:p>
    <w:p w14:paraId="374C660D" w14:textId="77777777" w:rsidR="008E74B0" w:rsidRPr="00812EC3" w:rsidRDefault="008E74B0" w:rsidP="008E74B0">
      <w:pPr>
        <w:spacing w:line="276" w:lineRule="auto"/>
        <w:jc w:val="both"/>
        <w:rPr>
          <w:rFonts w:ascii="Arial Narrow" w:hAnsi="Arial Narrow"/>
        </w:rPr>
      </w:pPr>
      <w:r w:rsidRPr="00812EC3">
        <w:rPr>
          <w:rFonts w:ascii="Arial Narrow" w:hAnsi="Arial Narrow"/>
        </w:rPr>
        <w:t>Avant d’effectuer le tirage des conducteurs :</w:t>
      </w:r>
    </w:p>
    <w:p w14:paraId="08F3D6D2" w14:textId="77777777" w:rsidR="008E74B0" w:rsidRPr="001E50C5" w:rsidRDefault="008E74B0" w:rsidP="008E74B0">
      <w:pPr>
        <w:tabs>
          <w:tab w:val="num" w:pos="1428"/>
        </w:tabs>
        <w:spacing w:after="0" w:line="276" w:lineRule="auto"/>
        <w:ind w:left="1428" w:hanging="360"/>
        <w:jc w:val="both"/>
        <w:rPr>
          <w:rFonts w:ascii="Arial Narrow" w:hAnsi="Arial Narrow"/>
        </w:rPr>
      </w:pPr>
      <w:r w:rsidRPr="001E50C5">
        <w:rPr>
          <w:rFonts w:ascii="Arial Narrow" w:hAnsi="Arial Narrow"/>
        </w:rPr>
        <w:t>on raccordera les prises de terre aux supports ;</w:t>
      </w:r>
    </w:p>
    <w:p w14:paraId="0D84DE74" w14:textId="77777777" w:rsidR="008E74B0" w:rsidRPr="001E50C5" w:rsidRDefault="008E74B0" w:rsidP="008E74B0">
      <w:pPr>
        <w:tabs>
          <w:tab w:val="num" w:pos="1428"/>
        </w:tabs>
        <w:spacing w:after="0" w:line="276" w:lineRule="auto"/>
        <w:ind w:left="1428" w:hanging="360"/>
        <w:jc w:val="both"/>
        <w:rPr>
          <w:rFonts w:ascii="Arial Narrow" w:hAnsi="Arial Narrow"/>
        </w:rPr>
      </w:pPr>
      <w:r w:rsidRPr="001E50C5">
        <w:rPr>
          <w:rFonts w:ascii="Arial Narrow" w:hAnsi="Arial Narrow"/>
        </w:rPr>
        <w:t>on reliera électriquement aux supports les poulies fixées à l’extrémité de toutes les consoles ;</w:t>
      </w:r>
    </w:p>
    <w:p w14:paraId="3D56C967" w14:textId="77777777" w:rsidR="008E74B0" w:rsidRPr="001E50C5" w:rsidRDefault="008E74B0" w:rsidP="008E74B0">
      <w:pPr>
        <w:tabs>
          <w:tab w:val="num" w:pos="1428"/>
        </w:tabs>
        <w:spacing w:after="0" w:line="276" w:lineRule="auto"/>
        <w:ind w:left="1428" w:hanging="360"/>
        <w:jc w:val="both"/>
        <w:rPr>
          <w:rFonts w:ascii="Arial Narrow" w:hAnsi="Arial Narrow"/>
        </w:rPr>
      </w:pPr>
      <w:r w:rsidRPr="001E50C5">
        <w:rPr>
          <w:rFonts w:ascii="Arial Narrow" w:hAnsi="Arial Narrow"/>
        </w:rPr>
        <w:t>on mettra à la terre les conducteurs sur tous les supports avant leur fixation sur les chaînes d’isolateurs.</w:t>
      </w:r>
    </w:p>
    <w:p w14:paraId="45795646"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L’enlèvement du ou des dispositifs de mise à terre par l’équipe de vérification ne s’effectuera qu’après accord d’un agent qualifié du maître d’œuvre et lorsque toutes les précautions nécessaires auront été prises.</w:t>
      </w:r>
    </w:p>
    <w:p w14:paraId="5AEF9DCF" w14:textId="77777777" w:rsidR="008E74B0" w:rsidRPr="001E50C5" w:rsidRDefault="008E74B0" w:rsidP="008E74B0">
      <w:pPr>
        <w:spacing w:line="276" w:lineRule="auto"/>
        <w:jc w:val="both"/>
        <w:rPr>
          <w:rFonts w:ascii="Arial Narrow" w:hAnsi="Arial Narrow"/>
          <w:i/>
        </w:rPr>
      </w:pPr>
    </w:p>
    <w:p w14:paraId="3585FAFF"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24.2 Mesures de sécurités applicables dans le cas de croisement avec une autre ligne à haute tension moyenne ou basse tension</w:t>
      </w:r>
    </w:p>
    <w:p w14:paraId="6FFAD895" w14:textId="77777777" w:rsidR="008E74B0" w:rsidRPr="00812EC3" w:rsidRDefault="008E74B0" w:rsidP="008E74B0">
      <w:pPr>
        <w:spacing w:line="276" w:lineRule="auto"/>
        <w:jc w:val="both"/>
        <w:rPr>
          <w:rFonts w:ascii="Arial Narrow" w:hAnsi="Arial Narrow"/>
        </w:rPr>
      </w:pPr>
      <w:r w:rsidRPr="00812EC3">
        <w:rPr>
          <w:rFonts w:ascii="Arial Narrow" w:hAnsi="Arial Narrow"/>
        </w:rPr>
        <w:t>Avant d’effectuer le tirage des conducteurs :</w:t>
      </w:r>
    </w:p>
    <w:p w14:paraId="0553C511"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-a) On obtiendra la consignation des lignes à haute, moyenne et basse tension traversées, </w:t>
      </w:r>
    </w:p>
    <w:p w14:paraId="79BBD73E" w14:textId="77777777" w:rsidR="008E74B0" w:rsidRPr="001E50C5" w:rsidRDefault="008E74B0" w:rsidP="008E74B0">
      <w:pPr>
        <w:spacing w:line="276" w:lineRule="auto"/>
        <w:jc w:val="both"/>
        <w:rPr>
          <w:rFonts w:ascii="Arial Narrow" w:hAnsi="Arial Narrow"/>
        </w:rPr>
      </w:pPr>
      <w:r w:rsidRPr="001E50C5">
        <w:rPr>
          <w:rFonts w:ascii="Arial Narrow" w:hAnsi="Arial Narrow"/>
        </w:rPr>
        <w:t>-b) On disposera une mise à la terre visible sur les lignes consignées, à proximité du croisement indépendamment de celles qui auraient pu être faites par les agents des secteurs intéressés.</w:t>
      </w:r>
    </w:p>
    <w:p w14:paraId="363D5CF6" w14:textId="77777777" w:rsidR="008E74B0" w:rsidRPr="001E50C5" w:rsidRDefault="008E74B0" w:rsidP="008E74B0">
      <w:pPr>
        <w:spacing w:line="276" w:lineRule="auto"/>
        <w:jc w:val="both"/>
        <w:rPr>
          <w:rFonts w:ascii="Arial Narrow" w:hAnsi="Arial Narrow"/>
        </w:rPr>
      </w:pPr>
    </w:p>
    <w:p w14:paraId="6B241185"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24.3 Prescriptions complémentaires spéciales pour la mise en œuvre des conducteurs</w:t>
      </w:r>
    </w:p>
    <w:p w14:paraId="61C11872" w14:textId="77777777" w:rsidR="008E74B0" w:rsidRPr="001E50C5" w:rsidRDefault="008E74B0">
      <w:pPr>
        <w:numPr>
          <w:ilvl w:val="0"/>
          <w:numId w:val="56"/>
        </w:numPr>
        <w:spacing w:after="0" w:line="276" w:lineRule="auto"/>
        <w:jc w:val="both"/>
        <w:rPr>
          <w:rFonts w:ascii="Arial Narrow" w:hAnsi="Arial Narrow"/>
          <w:b/>
          <w:i/>
        </w:rPr>
      </w:pPr>
      <w:r w:rsidRPr="001E50C5">
        <w:rPr>
          <w:rFonts w:ascii="Arial Narrow" w:hAnsi="Arial Narrow"/>
          <w:b/>
          <w:i/>
        </w:rPr>
        <w:t>Dérivation</w:t>
      </w:r>
    </w:p>
    <w:p w14:paraId="47D3B471" w14:textId="77777777" w:rsidR="008E74B0" w:rsidRDefault="008E74B0" w:rsidP="008E74B0">
      <w:pPr>
        <w:spacing w:line="276" w:lineRule="auto"/>
        <w:jc w:val="both"/>
        <w:rPr>
          <w:rFonts w:ascii="Arial Narrow" w:hAnsi="Arial Narrow"/>
        </w:rPr>
      </w:pPr>
      <w:r w:rsidRPr="001E50C5">
        <w:rPr>
          <w:rFonts w:ascii="Arial Narrow" w:hAnsi="Arial Narrow"/>
        </w:rPr>
        <w:t>Les faisceaux sont frettés de part et d’autres de la coquille de dérivation de la même manière que celle utilisée autour des pinces de suspension. Sur un même support, les dérivations sont décalées de façon à ne pas se gêner mutuellement, les raccords de dérivations utilisés, étant un modèle agréé par le MINEE.</w:t>
      </w:r>
    </w:p>
    <w:p w14:paraId="1FBE2387" w14:textId="77777777" w:rsidR="008E74B0" w:rsidRDefault="008E74B0" w:rsidP="008E74B0">
      <w:pPr>
        <w:spacing w:line="276" w:lineRule="auto"/>
        <w:jc w:val="both"/>
        <w:rPr>
          <w:rFonts w:ascii="Arial Narrow" w:hAnsi="Arial Narrow"/>
        </w:rPr>
      </w:pPr>
    </w:p>
    <w:p w14:paraId="5C65A8AA" w14:textId="77777777" w:rsidR="008E74B0" w:rsidRPr="001E50C5" w:rsidRDefault="008E74B0">
      <w:pPr>
        <w:numPr>
          <w:ilvl w:val="0"/>
          <w:numId w:val="56"/>
        </w:numPr>
        <w:spacing w:after="0" w:line="276" w:lineRule="auto"/>
        <w:jc w:val="both"/>
        <w:rPr>
          <w:rFonts w:ascii="Arial Narrow" w:hAnsi="Arial Narrow"/>
          <w:b/>
          <w:i/>
        </w:rPr>
      </w:pPr>
      <w:r w:rsidRPr="001E50C5">
        <w:rPr>
          <w:rFonts w:ascii="Arial Narrow" w:hAnsi="Arial Narrow"/>
          <w:b/>
          <w:i/>
        </w:rPr>
        <w:t>Suspension</w:t>
      </w:r>
    </w:p>
    <w:p w14:paraId="43046B8F"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En particulier pour les faisceaux pré assemblés aux endroits des pinces suspension, les conducteurs isolés en faisceaux doivent être écartés de </w:t>
      </w:r>
      <w:smartTag w:uri="urn:schemas-microsoft-com:office:smarttags" w:element="metricconverter">
        <w:smartTagPr>
          <w:attr w:name="ProductID" w:val="5 cm"/>
        </w:smartTagPr>
        <w:r w:rsidRPr="001E50C5">
          <w:rPr>
            <w:rFonts w:ascii="Arial Narrow" w:hAnsi="Arial Narrow"/>
          </w:rPr>
          <w:t>5 cm</w:t>
        </w:r>
      </w:smartTag>
      <w:r>
        <w:rPr>
          <w:rFonts w:ascii="Arial Narrow" w:hAnsi="Arial Narrow"/>
        </w:rPr>
        <w:t xml:space="preserve"> au-</w:t>
      </w:r>
      <w:r w:rsidRPr="001E50C5">
        <w:rPr>
          <w:rFonts w:ascii="Arial Narrow" w:hAnsi="Arial Narrow"/>
        </w:rPr>
        <w:t>dessus des pinces.</w:t>
      </w:r>
    </w:p>
    <w:p w14:paraId="1B9F12B6" w14:textId="77777777" w:rsidR="008E74B0" w:rsidRPr="001E50C5" w:rsidRDefault="008E74B0" w:rsidP="008E74B0">
      <w:pPr>
        <w:spacing w:line="276" w:lineRule="auto"/>
        <w:jc w:val="both"/>
        <w:rPr>
          <w:rFonts w:ascii="Arial Narrow" w:hAnsi="Arial Narrow"/>
        </w:rPr>
      </w:pPr>
      <w:r w:rsidRPr="001E50C5">
        <w:rPr>
          <w:rFonts w:ascii="Arial Narrow" w:hAnsi="Arial Narrow"/>
        </w:rPr>
        <w:t>Si le relief du terrain ne permet pas cette distance ou s’il y a risque de retournement, les conducteurs sont protégés par une graine de plastique fendue et maintenue par un ruban adhésif et des colliers. Un frettage de ruban adhésif avec des colliers est réalisé de part et d’autre de la suspension à l’endroit où les conducteurs se séparent du porteur (utilisation des liens plastiques)</w:t>
      </w:r>
    </w:p>
    <w:p w14:paraId="409D87B7" w14:textId="77777777" w:rsidR="008E74B0" w:rsidRPr="001E50C5" w:rsidRDefault="008E74B0">
      <w:pPr>
        <w:numPr>
          <w:ilvl w:val="0"/>
          <w:numId w:val="56"/>
        </w:numPr>
        <w:spacing w:after="0" w:line="276" w:lineRule="auto"/>
        <w:jc w:val="both"/>
        <w:rPr>
          <w:rFonts w:ascii="Arial Narrow" w:hAnsi="Arial Narrow"/>
          <w:b/>
          <w:i/>
        </w:rPr>
      </w:pPr>
      <w:r w:rsidRPr="001E50C5">
        <w:rPr>
          <w:rFonts w:ascii="Arial Narrow" w:hAnsi="Arial Narrow"/>
          <w:b/>
          <w:i/>
        </w:rPr>
        <w:t>Ancrages</w:t>
      </w:r>
    </w:p>
    <w:p w14:paraId="766C48C6" w14:textId="77777777" w:rsidR="008E74B0" w:rsidRPr="001E50C5" w:rsidRDefault="008E74B0" w:rsidP="008E74B0">
      <w:pPr>
        <w:spacing w:line="276" w:lineRule="auto"/>
        <w:jc w:val="both"/>
        <w:rPr>
          <w:rFonts w:ascii="Arial Narrow" w:hAnsi="Arial Narrow"/>
        </w:rPr>
      </w:pPr>
      <w:r w:rsidRPr="001E50C5">
        <w:rPr>
          <w:rFonts w:ascii="Arial Narrow" w:hAnsi="Arial Narrow"/>
        </w:rPr>
        <w:t>Aux ancrages les extrémités du faisceau sont frettées afin d’assurer une excellente cohésion entre conducteurs et porteurs sur un canton de pose. Les conducteurs isolés ne sont pas laissés libres mais sont passés dans un tube de plastique fendu et fixé au support. Les câbles seront isolés au bout soit par du scotch, soit par des embouts thermo rétractables</w:t>
      </w:r>
    </w:p>
    <w:p w14:paraId="3330D735" w14:textId="77777777" w:rsidR="008E74B0" w:rsidRPr="001E50C5" w:rsidRDefault="008E74B0" w:rsidP="008E74B0">
      <w:pPr>
        <w:spacing w:line="276" w:lineRule="auto"/>
        <w:jc w:val="both"/>
        <w:rPr>
          <w:rFonts w:ascii="Arial Narrow" w:hAnsi="Arial Narrow"/>
          <w:b/>
        </w:rPr>
      </w:pPr>
    </w:p>
    <w:p w14:paraId="73BCC8B8" w14:textId="77777777" w:rsidR="008E74B0" w:rsidRPr="001E50C5" w:rsidRDefault="008E74B0" w:rsidP="008E74B0">
      <w:pPr>
        <w:pStyle w:val="Titre4"/>
        <w:spacing w:line="276" w:lineRule="auto"/>
      </w:pPr>
      <w:bookmarkStart w:id="88" w:name="_Toc94001242"/>
      <w:r w:rsidRPr="001E50C5">
        <w:t>Article 25: Attaches jonctions et dérivations</w:t>
      </w:r>
      <w:bookmarkEnd w:id="88"/>
    </w:p>
    <w:p w14:paraId="2C6D2B16"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  </w:t>
      </w:r>
      <w:r w:rsidRPr="001E50C5">
        <w:rPr>
          <w:rFonts w:ascii="Arial Narrow" w:hAnsi="Arial Narrow"/>
        </w:rPr>
        <w:tab/>
        <w:t xml:space="preserve"> Pour les lignes sur isolateurs rigides en alignement, les conducteurs sont placés dans la gorge et à l’intérieur de la console ; dans les angles, les conducteurs sont placés dans la gorge de l’isolateur de manière que l’effort dû à la tension de la ligne soit dirigé vers l’isolateur.</w:t>
      </w:r>
    </w:p>
    <w:p w14:paraId="731AC8BA" w14:textId="77777777" w:rsidR="008E74B0" w:rsidRPr="001E50C5" w:rsidRDefault="008E74B0" w:rsidP="008E74B0">
      <w:pPr>
        <w:spacing w:line="276" w:lineRule="auto"/>
        <w:jc w:val="both"/>
        <w:rPr>
          <w:rFonts w:ascii="Arial Narrow" w:hAnsi="Arial Narrow"/>
        </w:rPr>
      </w:pPr>
      <w:r w:rsidRPr="001E50C5">
        <w:rPr>
          <w:rFonts w:ascii="Arial Narrow" w:hAnsi="Arial Narrow"/>
        </w:rPr>
        <w:t>Avec des conducteurs en cuivre, la tâche du conducteur sur l’isolateur est constituée par un fil de cuivre de 30/10 de diamètre passant quatre fois dans la gorge de l’isolateur avec croisement des boucles sur les conducteurs.</w:t>
      </w:r>
    </w:p>
    <w:p w14:paraId="65936A53"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Pour les lignes sur les isolateurs suspendus, les conducteurs sont fixés aux chaînes des isolateurs par pinces spéciales d’un modèle agrée par le Maître d’Ouvrage. Aussi bien celles utilisées en alignement que celles devant assurer l’arrêt des conducteurs aux traversées conformément aux dispositions en vigueur.</w:t>
      </w:r>
    </w:p>
    <w:p w14:paraId="6362DB93"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Les raccords de jonctions doivent être placés à plus d’un mètre des isolateurs. En principe, chaque portée d’une moyenne tension ne doit pas comporter plus d’une jonction par conducteur.</w:t>
      </w:r>
    </w:p>
    <w:p w14:paraId="628E860B"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Les tronçons de conducteurs sont liés entre eux à l’aide de manchons de jonction à coincement, répondant aux prescriptions de la norme française C 66.800, ou manchons à étirer la presse.</w:t>
      </w:r>
    </w:p>
    <w:p w14:paraId="10B94691"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Pour les câbles en aluminium acier, le coincement sur les couches d’aluminium doit être assuré par la tension mécanique du câble.</w:t>
      </w:r>
    </w:p>
    <w:p w14:paraId="2ED4D1BD"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En aucun cas, il n’est monté de manchons à coincement dont les ponts ou parties ne sont normalement tendus.</w:t>
      </w:r>
    </w:p>
    <w:p w14:paraId="357F07D1"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S’il en fait usage, les bretelles de doublement sont placées suivant les indications du carnet de piquetage et conformément aux prescriptions en vigueur. Les bretelles sont fixées sur les conducteurs par des blocs de doublement ou connecteurs.</w:t>
      </w:r>
    </w:p>
    <w:p w14:paraId="655BB3B1"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Les conducteurs à base d’aluminium sont brossés à la brosse métallique sous graisse, pour enlever la couche d’alumine qui les recouvre. Les manchons sont bourrés de graisse neutre.</w:t>
      </w:r>
    </w:p>
    <w:p w14:paraId="0A09742E"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Les raccords de dérivation sont raccordés à l’aide de blocs de doublement en nombre suffisant suivant l’intensité traversant.</w:t>
      </w:r>
    </w:p>
    <w:p w14:paraId="27BACB40" w14:textId="77777777" w:rsidR="008E74B0" w:rsidRPr="001E50C5" w:rsidRDefault="008E74B0" w:rsidP="008E74B0">
      <w:pPr>
        <w:spacing w:line="276" w:lineRule="auto"/>
        <w:jc w:val="both"/>
        <w:rPr>
          <w:rFonts w:ascii="Arial Narrow" w:hAnsi="Arial Narrow"/>
        </w:rPr>
      </w:pPr>
      <w:r w:rsidRPr="001E50C5">
        <w:rPr>
          <w:rFonts w:ascii="Arial Narrow" w:hAnsi="Arial Narrow"/>
        </w:rPr>
        <w:lastRenderedPageBreak/>
        <w:tab/>
        <w:t>En aucun cas de jonction les conducteurs à métaux différents, il est fait usage de raccords spéciaux agréés par le Maître d’Ouvrage. La fixation sur les conducteurs à base d’aluminium est assurée par serrage élastique, et non par coincement, sauf si le serrage est garanti par la tension mécanique des conducteurs mécaniques des conducteurs.</w:t>
      </w:r>
    </w:p>
    <w:p w14:paraId="4414151D" w14:textId="77777777" w:rsidR="008E74B0" w:rsidRPr="001E50C5" w:rsidRDefault="008E74B0" w:rsidP="008E74B0">
      <w:pPr>
        <w:pStyle w:val="Titre4"/>
        <w:spacing w:line="276" w:lineRule="auto"/>
      </w:pPr>
      <w:bookmarkStart w:id="89" w:name="_Toc94001243"/>
      <w:r w:rsidRPr="001E50C5">
        <w:t>Article 26: Interrupteurs aériens</w:t>
      </w:r>
      <w:bookmarkEnd w:id="89"/>
    </w:p>
    <w:p w14:paraId="517AE295"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26.1: Moyenne tension triphasée</w:t>
      </w:r>
    </w:p>
    <w:p w14:paraId="7253614A" w14:textId="77777777" w:rsidR="008E74B0" w:rsidRPr="001E50C5" w:rsidRDefault="008E74B0" w:rsidP="008E74B0">
      <w:pPr>
        <w:spacing w:line="276" w:lineRule="auto"/>
        <w:jc w:val="both"/>
        <w:rPr>
          <w:rFonts w:ascii="Arial Narrow" w:hAnsi="Arial Narrow"/>
        </w:rPr>
      </w:pPr>
      <w:r w:rsidRPr="001E50C5">
        <w:rPr>
          <w:rFonts w:ascii="Arial Narrow" w:hAnsi="Arial Narrow"/>
        </w:rPr>
        <w:t>La présente spécification concerne les interrupteurs aériens destinés à être installé à l’extérieur en haut de support pour sectionnement des réseaux de distribution. Ils doivent être livrés complets avec le système de commande manuel à savoir: la tringlerie et la poignée de manœuvre cadenassable, plus accessoires pour installation sur support.</w:t>
      </w:r>
    </w:p>
    <w:p w14:paraId="03C85B0F" w14:textId="77777777" w:rsidR="008E74B0" w:rsidRPr="001E50C5" w:rsidRDefault="008E74B0" w:rsidP="008E74B0">
      <w:pPr>
        <w:spacing w:line="276" w:lineRule="auto"/>
        <w:jc w:val="both"/>
        <w:rPr>
          <w:rFonts w:ascii="Arial Narrow" w:hAnsi="Arial Narrow"/>
        </w:rPr>
      </w:pPr>
      <w:r w:rsidRPr="001E50C5">
        <w:rPr>
          <w:rFonts w:ascii="Arial Narrow" w:hAnsi="Arial Narrow"/>
        </w:rPr>
        <w:t>Entre autres dispositions constructives, l’appareil devra comporter:</w:t>
      </w:r>
    </w:p>
    <w:p w14:paraId="3859F5A3"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Un dispositif de coupure en charge indéréglable :</w:t>
      </w:r>
    </w:p>
    <w:p w14:paraId="6E3147FA"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Des isolateurs en verre trempé ;</w:t>
      </w:r>
    </w:p>
    <w:p w14:paraId="73A332E2"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Un double pare – étincelles de fermeture par phase ;</w:t>
      </w:r>
    </w:p>
    <w:p w14:paraId="56E40C0D"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Des fouets coupures échangeables.</w:t>
      </w:r>
    </w:p>
    <w:p w14:paraId="05AF239F" w14:textId="77777777" w:rsidR="008E74B0" w:rsidRDefault="008E74B0" w:rsidP="008E74B0">
      <w:pPr>
        <w:spacing w:line="276" w:lineRule="auto"/>
        <w:jc w:val="both"/>
        <w:rPr>
          <w:rFonts w:ascii="Arial Narrow" w:hAnsi="Arial Narrow"/>
          <w:b/>
        </w:rPr>
      </w:pPr>
    </w:p>
    <w:p w14:paraId="2AF63685" w14:textId="77777777" w:rsidR="008E74B0" w:rsidRPr="0071421B" w:rsidRDefault="008E74B0" w:rsidP="008E74B0">
      <w:pPr>
        <w:spacing w:line="276" w:lineRule="auto"/>
        <w:jc w:val="both"/>
        <w:rPr>
          <w:rFonts w:ascii="Arial Narrow" w:hAnsi="Arial Narrow"/>
          <w:b/>
        </w:rPr>
      </w:pPr>
      <w:r w:rsidRPr="0071421B">
        <w:rPr>
          <w:rFonts w:ascii="Arial Narrow" w:hAnsi="Arial Narrow"/>
          <w:b/>
        </w:rPr>
        <w:t>Caractéristiques:</w:t>
      </w:r>
    </w:p>
    <w:p w14:paraId="42966927" w14:textId="77777777" w:rsidR="008E74B0" w:rsidRPr="001E50C5" w:rsidRDefault="008E74B0" w:rsidP="008E74B0">
      <w:pPr>
        <w:spacing w:line="276" w:lineRule="auto"/>
        <w:jc w:val="both"/>
        <w:rPr>
          <w:rFonts w:ascii="Arial Narrow" w:hAnsi="Arial Narrow"/>
        </w:rPr>
      </w:pPr>
    </w:p>
    <w:tbl>
      <w:tblPr>
        <w:tblW w:w="896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1"/>
        <w:gridCol w:w="1701"/>
        <w:gridCol w:w="1559"/>
      </w:tblGrid>
      <w:tr w:rsidR="008E74B0" w:rsidRPr="001E50C5" w14:paraId="2259741E" w14:textId="77777777" w:rsidTr="00F34367">
        <w:tc>
          <w:tcPr>
            <w:tcW w:w="5701" w:type="dxa"/>
            <w:vAlign w:val="center"/>
          </w:tcPr>
          <w:p w14:paraId="1F4CD908" w14:textId="77777777" w:rsidR="008E74B0" w:rsidRPr="0071421B" w:rsidRDefault="008E74B0" w:rsidP="00F34367">
            <w:pPr>
              <w:spacing w:line="276" w:lineRule="auto"/>
              <w:jc w:val="both"/>
              <w:rPr>
                <w:rFonts w:ascii="Arial Narrow" w:hAnsi="Arial Narrow"/>
                <w:b/>
              </w:rPr>
            </w:pPr>
            <w:r w:rsidRPr="0071421B">
              <w:rPr>
                <w:rFonts w:ascii="Arial Narrow" w:hAnsi="Arial Narrow"/>
                <w:b/>
              </w:rPr>
              <w:t>Désignation</w:t>
            </w:r>
          </w:p>
        </w:tc>
        <w:tc>
          <w:tcPr>
            <w:tcW w:w="1701" w:type="dxa"/>
            <w:vAlign w:val="center"/>
          </w:tcPr>
          <w:p w14:paraId="622ED5E8" w14:textId="77777777" w:rsidR="008E74B0" w:rsidRPr="0071421B" w:rsidRDefault="008E74B0" w:rsidP="00F34367">
            <w:pPr>
              <w:spacing w:line="276" w:lineRule="auto"/>
              <w:jc w:val="center"/>
              <w:rPr>
                <w:rFonts w:ascii="Arial Narrow" w:hAnsi="Arial Narrow"/>
                <w:b/>
              </w:rPr>
            </w:pPr>
            <w:r w:rsidRPr="0071421B">
              <w:rPr>
                <w:rFonts w:ascii="Arial Narrow" w:hAnsi="Arial Narrow"/>
                <w:b/>
              </w:rPr>
              <w:t>IACM 24kV</w:t>
            </w:r>
          </w:p>
        </w:tc>
        <w:tc>
          <w:tcPr>
            <w:tcW w:w="1559" w:type="dxa"/>
            <w:vAlign w:val="center"/>
          </w:tcPr>
          <w:p w14:paraId="39D1027E" w14:textId="77777777" w:rsidR="008E74B0" w:rsidRPr="0071421B" w:rsidRDefault="008E74B0" w:rsidP="00F34367">
            <w:pPr>
              <w:spacing w:line="276" w:lineRule="auto"/>
              <w:jc w:val="center"/>
              <w:rPr>
                <w:rFonts w:ascii="Arial Narrow" w:hAnsi="Arial Narrow"/>
                <w:b/>
              </w:rPr>
            </w:pPr>
            <w:r w:rsidRPr="0071421B">
              <w:rPr>
                <w:rFonts w:ascii="Arial Narrow" w:hAnsi="Arial Narrow"/>
                <w:b/>
              </w:rPr>
              <w:t>IACM 36kV</w:t>
            </w:r>
          </w:p>
        </w:tc>
      </w:tr>
      <w:tr w:rsidR="008E74B0" w:rsidRPr="001E50C5" w14:paraId="5F3EAB7E" w14:textId="77777777" w:rsidTr="00F34367">
        <w:tc>
          <w:tcPr>
            <w:tcW w:w="5701" w:type="dxa"/>
          </w:tcPr>
          <w:p w14:paraId="5CC85C4B" w14:textId="77777777" w:rsidR="008E74B0" w:rsidRPr="001E50C5" w:rsidRDefault="008E74B0" w:rsidP="00F34367">
            <w:pPr>
              <w:spacing w:line="276" w:lineRule="auto"/>
              <w:jc w:val="both"/>
              <w:rPr>
                <w:rFonts w:ascii="Arial Narrow" w:hAnsi="Arial Narrow"/>
              </w:rPr>
            </w:pPr>
            <w:r w:rsidRPr="001E50C5">
              <w:rPr>
                <w:rFonts w:ascii="Arial Narrow" w:hAnsi="Arial Narrow"/>
              </w:rPr>
              <w:t>Tension assignée (kV)</w:t>
            </w:r>
          </w:p>
        </w:tc>
        <w:tc>
          <w:tcPr>
            <w:tcW w:w="1701" w:type="dxa"/>
          </w:tcPr>
          <w:p w14:paraId="0D898855"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24</w:t>
            </w:r>
          </w:p>
        </w:tc>
        <w:tc>
          <w:tcPr>
            <w:tcW w:w="1559" w:type="dxa"/>
          </w:tcPr>
          <w:p w14:paraId="703FEB9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36</w:t>
            </w:r>
          </w:p>
        </w:tc>
      </w:tr>
      <w:tr w:rsidR="008E74B0" w:rsidRPr="001E50C5" w14:paraId="0629A76A" w14:textId="77777777" w:rsidTr="00F34367">
        <w:tc>
          <w:tcPr>
            <w:tcW w:w="5701" w:type="dxa"/>
          </w:tcPr>
          <w:p w14:paraId="0245E94D" w14:textId="77777777" w:rsidR="008E74B0" w:rsidRPr="001E50C5" w:rsidRDefault="008E74B0" w:rsidP="00F34367">
            <w:pPr>
              <w:spacing w:line="276" w:lineRule="auto"/>
              <w:jc w:val="both"/>
              <w:rPr>
                <w:rFonts w:ascii="Arial Narrow" w:hAnsi="Arial Narrow"/>
              </w:rPr>
            </w:pPr>
            <w:r w:rsidRPr="001E50C5">
              <w:rPr>
                <w:rFonts w:ascii="Arial Narrow" w:hAnsi="Arial Narrow"/>
              </w:rPr>
              <w:t>Pouvoir de coupure principalement actif cosφ =0,7 (A)</w:t>
            </w:r>
          </w:p>
        </w:tc>
        <w:tc>
          <w:tcPr>
            <w:tcW w:w="1701" w:type="dxa"/>
          </w:tcPr>
          <w:p w14:paraId="4F13F15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100-200</w:t>
            </w:r>
          </w:p>
        </w:tc>
        <w:tc>
          <w:tcPr>
            <w:tcW w:w="1559" w:type="dxa"/>
          </w:tcPr>
          <w:p w14:paraId="4B1F2DB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w:t>
            </w:r>
          </w:p>
        </w:tc>
      </w:tr>
      <w:tr w:rsidR="008E74B0" w:rsidRPr="001E50C5" w14:paraId="76843A7E" w14:textId="77777777" w:rsidTr="00F34367">
        <w:tc>
          <w:tcPr>
            <w:tcW w:w="5701" w:type="dxa"/>
          </w:tcPr>
          <w:p w14:paraId="0708507F" w14:textId="77777777" w:rsidR="008E74B0" w:rsidRPr="001E50C5" w:rsidRDefault="008E74B0" w:rsidP="00F34367">
            <w:pPr>
              <w:spacing w:line="276" w:lineRule="auto"/>
              <w:jc w:val="both"/>
              <w:rPr>
                <w:rFonts w:ascii="Arial Narrow" w:hAnsi="Arial Narrow"/>
              </w:rPr>
            </w:pPr>
            <w:r w:rsidRPr="001E50C5">
              <w:rPr>
                <w:rFonts w:ascii="Arial Narrow" w:hAnsi="Arial Narrow"/>
              </w:rPr>
              <w:t>Valeur de crête du courant admissible (kA)</w:t>
            </w:r>
          </w:p>
        </w:tc>
        <w:tc>
          <w:tcPr>
            <w:tcW w:w="1701" w:type="dxa"/>
          </w:tcPr>
          <w:p w14:paraId="6504DA7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w:t>
            </w:r>
          </w:p>
        </w:tc>
        <w:tc>
          <w:tcPr>
            <w:tcW w:w="1559" w:type="dxa"/>
          </w:tcPr>
          <w:p w14:paraId="063D3E1B"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w:t>
            </w:r>
          </w:p>
        </w:tc>
      </w:tr>
      <w:tr w:rsidR="008E74B0" w:rsidRPr="001E50C5" w14:paraId="61E4ECF1" w14:textId="77777777" w:rsidTr="00F34367">
        <w:tc>
          <w:tcPr>
            <w:tcW w:w="5701" w:type="dxa"/>
          </w:tcPr>
          <w:p w14:paraId="49C4E5D0" w14:textId="77777777" w:rsidR="008E74B0" w:rsidRPr="001E50C5" w:rsidRDefault="008E74B0" w:rsidP="00F34367">
            <w:pPr>
              <w:spacing w:line="276" w:lineRule="auto"/>
              <w:jc w:val="both"/>
              <w:rPr>
                <w:rFonts w:ascii="Arial Narrow" w:hAnsi="Arial Narrow"/>
              </w:rPr>
            </w:pPr>
            <w:r w:rsidRPr="001E50C5">
              <w:rPr>
                <w:rFonts w:ascii="Arial Narrow" w:hAnsi="Arial Narrow"/>
              </w:rPr>
              <w:t>Courant assigné en service continu (A)</w:t>
            </w:r>
          </w:p>
        </w:tc>
        <w:tc>
          <w:tcPr>
            <w:tcW w:w="1701" w:type="dxa"/>
          </w:tcPr>
          <w:p w14:paraId="21B1481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200-400</w:t>
            </w:r>
          </w:p>
        </w:tc>
        <w:tc>
          <w:tcPr>
            <w:tcW w:w="1559" w:type="dxa"/>
          </w:tcPr>
          <w:p w14:paraId="29274092"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100-200</w:t>
            </w:r>
          </w:p>
        </w:tc>
      </w:tr>
      <w:tr w:rsidR="008E74B0" w:rsidRPr="001E50C5" w14:paraId="40F92CC2" w14:textId="77777777" w:rsidTr="00F34367">
        <w:tc>
          <w:tcPr>
            <w:tcW w:w="5701" w:type="dxa"/>
          </w:tcPr>
          <w:p w14:paraId="2662B377" w14:textId="77777777" w:rsidR="008E74B0" w:rsidRPr="001E50C5" w:rsidRDefault="008E74B0" w:rsidP="00F34367">
            <w:pPr>
              <w:spacing w:line="276" w:lineRule="auto"/>
              <w:jc w:val="both"/>
              <w:rPr>
                <w:rFonts w:ascii="Arial Narrow" w:hAnsi="Arial Narrow"/>
              </w:rPr>
            </w:pPr>
            <w:r w:rsidRPr="001E50C5">
              <w:rPr>
                <w:rFonts w:ascii="Arial Narrow" w:hAnsi="Arial Narrow"/>
              </w:rPr>
              <w:t>Tenue diélectrique à 50Hz pendant 1mm</w:t>
            </w:r>
          </w:p>
        </w:tc>
        <w:tc>
          <w:tcPr>
            <w:tcW w:w="1701" w:type="dxa"/>
          </w:tcPr>
          <w:p w14:paraId="338BB4DF" w14:textId="77777777" w:rsidR="008E74B0" w:rsidRPr="001E50C5" w:rsidRDefault="008E74B0" w:rsidP="00F34367">
            <w:pPr>
              <w:spacing w:line="276" w:lineRule="auto"/>
              <w:jc w:val="center"/>
              <w:rPr>
                <w:rFonts w:ascii="Arial Narrow" w:hAnsi="Arial Narrow"/>
              </w:rPr>
            </w:pPr>
          </w:p>
        </w:tc>
        <w:tc>
          <w:tcPr>
            <w:tcW w:w="1559" w:type="dxa"/>
          </w:tcPr>
          <w:p w14:paraId="11A6A449" w14:textId="77777777" w:rsidR="008E74B0" w:rsidRPr="001E50C5" w:rsidRDefault="008E74B0" w:rsidP="00F34367">
            <w:pPr>
              <w:spacing w:line="276" w:lineRule="auto"/>
              <w:jc w:val="center"/>
              <w:rPr>
                <w:rFonts w:ascii="Arial Narrow" w:hAnsi="Arial Narrow"/>
              </w:rPr>
            </w:pPr>
          </w:p>
        </w:tc>
      </w:tr>
      <w:tr w:rsidR="008E74B0" w:rsidRPr="001E50C5" w14:paraId="76746DAE" w14:textId="77777777" w:rsidTr="00F34367">
        <w:tc>
          <w:tcPr>
            <w:tcW w:w="5701" w:type="dxa"/>
          </w:tcPr>
          <w:p w14:paraId="3236D6B5" w14:textId="77777777" w:rsidR="008E74B0" w:rsidRPr="001E50C5" w:rsidRDefault="008E74B0" w:rsidP="00F34367">
            <w:pPr>
              <w:spacing w:line="276" w:lineRule="auto"/>
              <w:jc w:val="both"/>
              <w:rPr>
                <w:rFonts w:ascii="Arial Narrow" w:hAnsi="Arial Narrow"/>
              </w:rPr>
            </w:pPr>
            <w:r w:rsidRPr="001E50C5">
              <w:rPr>
                <w:rFonts w:ascii="Arial Narrow" w:hAnsi="Arial Narrow"/>
              </w:rPr>
              <w:t>A la masse (kV</w:t>
            </w:r>
            <w:r w:rsidRPr="001E50C5">
              <w:rPr>
                <w:rFonts w:ascii="Arial Narrow" w:hAnsi="Arial Narrow"/>
                <w:i/>
                <w:vertAlign w:val="subscript"/>
              </w:rPr>
              <w:t>eff</w:t>
            </w:r>
            <w:r w:rsidRPr="001E50C5">
              <w:rPr>
                <w:rFonts w:ascii="Arial Narrow" w:hAnsi="Arial Narrow"/>
              </w:rPr>
              <w:t xml:space="preserve">) </w:t>
            </w:r>
          </w:p>
        </w:tc>
        <w:tc>
          <w:tcPr>
            <w:tcW w:w="1701" w:type="dxa"/>
          </w:tcPr>
          <w:p w14:paraId="7CD7BB7C" w14:textId="77777777" w:rsidR="008E74B0" w:rsidRPr="001E50C5" w:rsidRDefault="008E74B0" w:rsidP="00F34367">
            <w:pPr>
              <w:spacing w:line="276" w:lineRule="auto"/>
              <w:jc w:val="center"/>
              <w:rPr>
                <w:rFonts w:ascii="Arial Narrow" w:hAnsi="Arial Narrow"/>
              </w:rPr>
            </w:pPr>
            <w:r w:rsidRPr="001E50C5">
              <w:rPr>
                <w:rFonts w:ascii="Arial Narrow" w:hAnsi="Arial Narrow"/>
              </w:rPr>
              <w:t>55</w:t>
            </w:r>
          </w:p>
        </w:tc>
        <w:tc>
          <w:tcPr>
            <w:tcW w:w="1559" w:type="dxa"/>
          </w:tcPr>
          <w:p w14:paraId="7B408D2A" w14:textId="77777777" w:rsidR="008E74B0" w:rsidRPr="001E50C5" w:rsidRDefault="008E74B0" w:rsidP="00F34367">
            <w:pPr>
              <w:spacing w:line="276" w:lineRule="auto"/>
              <w:jc w:val="center"/>
              <w:rPr>
                <w:rFonts w:ascii="Arial Narrow" w:hAnsi="Arial Narrow"/>
              </w:rPr>
            </w:pPr>
            <w:r w:rsidRPr="001E50C5">
              <w:rPr>
                <w:rFonts w:ascii="Arial Narrow" w:hAnsi="Arial Narrow"/>
              </w:rPr>
              <w:t>75</w:t>
            </w:r>
          </w:p>
        </w:tc>
      </w:tr>
      <w:tr w:rsidR="008E74B0" w:rsidRPr="001E50C5" w14:paraId="2315C6D3" w14:textId="77777777" w:rsidTr="00F34367">
        <w:tc>
          <w:tcPr>
            <w:tcW w:w="5701" w:type="dxa"/>
          </w:tcPr>
          <w:p w14:paraId="6BA09BED" w14:textId="77777777" w:rsidR="008E74B0" w:rsidRPr="001E50C5" w:rsidRDefault="008E74B0" w:rsidP="00F34367">
            <w:pPr>
              <w:spacing w:line="276" w:lineRule="auto"/>
              <w:jc w:val="both"/>
              <w:rPr>
                <w:rFonts w:ascii="Arial Narrow" w:hAnsi="Arial Narrow"/>
              </w:rPr>
            </w:pPr>
            <w:r w:rsidRPr="001E50C5">
              <w:rPr>
                <w:rFonts w:ascii="Arial Narrow" w:hAnsi="Arial Narrow"/>
              </w:rPr>
              <w:t>Entrée – Sortie (kV</w:t>
            </w:r>
            <w:r w:rsidRPr="001E50C5">
              <w:rPr>
                <w:rFonts w:ascii="Arial Narrow" w:hAnsi="Arial Narrow"/>
                <w:i/>
                <w:vertAlign w:val="subscript"/>
              </w:rPr>
              <w:t>eff</w:t>
            </w:r>
            <w:r w:rsidRPr="001E50C5">
              <w:rPr>
                <w:rFonts w:ascii="Arial Narrow" w:hAnsi="Arial Narrow"/>
              </w:rPr>
              <w:t>)</w:t>
            </w:r>
          </w:p>
        </w:tc>
        <w:tc>
          <w:tcPr>
            <w:tcW w:w="1701" w:type="dxa"/>
          </w:tcPr>
          <w:p w14:paraId="0B8ACCB6" w14:textId="77777777" w:rsidR="008E74B0" w:rsidRPr="001E50C5" w:rsidRDefault="008E74B0" w:rsidP="00F34367">
            <w:pPr>
              <w:spacing w:line="276" w:lineRule="auto"/>
              <w:jc w:val="center"/>
              <w:rPr>
                <w:rFonts w:ascii="Arial Narrow" w:hAnsi="Arial Narrow"/>
              </w:rPr>
            </w:pPr>
            <w:r w:rsidRPr="001E50C5">
              <w:rPr>
                <w:rFonts w:ascii="Arial Narrow" w:hAnsi="Arial Narrow"/>
              </w:rPr>
              <w:t>75</w:t>
            </w:r>
          </w:p>
        </w:tc>
        <w:tc>
          <w:tcPr>
            <w:tcW w:w="1559" w:type="dxa"/>
          </w:tcPr>
          <w:p w14:paraId="66DC0E19"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100</w:t>
            </w:r>
          </w:p>
        </w:tc>
      </w:tr>
      <w:tr w:rsidR="008E74B0" w:rsidRPr="001E50C5" w14:paraId="34557028" w14:textId="77777777" w:rsidTr="00F34367">
        <w:tc>
          <w:tcPr>
            <w:tcW w:w="5701" w:type="dxa"/>
          </w:tcPr>
          <w:p w14:paraId="15795C27" w14:textId="77777777" w:rsidR="008E74B0" w:rsidRPr="001E50C5" w:rsidRDefault="008E74B0" w:rsidP="00F34367">
            <w:pPr>
              <w:spacing w:line="276" w:lineRule="auto"/>
              <w:jc w:val="both"/>
              <w:rPr>
                <w:rFonts w:ascii="Arial Narrow" w:hAnsi="Arial Narrow"/>
              </w:rPr>
            </w:pPr>
            <w:r w:rsidRPr="001E50C5">
              <w:rPr>
                <w:rFonts w:ascii="Arial Narrow" w:hAnsi="Arial Narrow"/>
              </w:rPr>
              <w:t>Tenue diélectrique aux ondes de choc 1,2/50 micro sec</w:t>
            </w:r>
          </w:p>
        </w:tc>
        <w:tc>
          <w:tcPr>
            <w:tcW w:w="1701" w:type="dxa"/>
          </w:tcPr>
          <w:p w14:paraId="6BD1134A" w14:textId="77777777" w:rsidR="008E74B0" w:rsidRPr="001E50C5" w:rsidRDefault="008E74B0" w:rsidP="00F34367">
            <w:pPr>
              <w:spacing w:line="276" w:lineRule="auto"/>
              <w:jc w:val="center"/>
              <w:rPr>
                <w:rFonts w:ascii="Arial Narrow" w:hAnsi="Arial Narrow"/>
              </w:rPr>
            </w:pPr>
          </w:p>
        </w:tc>
        <w:tc>
          <w:tcPr>
            <w:tcW w:w="1559" w:type="dxa"/>
          </w:tcPr>
          <w:p w14:paraId="4EDDF6E4" w14:textId="77777777" w:rsidR="008E74B0" w:rsidRPr="001E50C5" w:rsidRDefault="008E74B0" w:rsidP="00F34367">
            <w:pPr>
              <w:spacing w:line="276" w:lineRule="auto"/>
              <w:jc w:val="center"/>
              <w:rPr>
                <w:rFonts w:ascii="Arial Narrow" w:hAnsi="Arial Narrow"/>
              </w:rPr>
            </w:pPr>
          </w:p>
        </w:tc>
      </w:tr>
      <w:tr w:rsidR="008E74B0" w:rsidRPr="001E50C5" w14:paraId="10B417BA" w14:textId="77777777" w:rsidTr="00F34367">
        <w:tc>
          <w:tcPr>
            <w:tcW w:w="5701" w:type="dxa"/>
          </w:tcPr>
          <w:p w14:paraId="4CBC7484" w14:textId="77777777" w:rsidR="008E74B0" w:rsidRPr="001E50C5" w:rsidRDefault="008E74B0" w:rsidP="00F34367">
            <w:pPr>
              <w:spacing w:line="276" w:lineRule="auto"/>
              <w:jc w:val="both"/>
              <w:rPr>
                <w:rFonts w:ascii="Arial Narrow" w:hAnsi="Arial Narrow"/>
              </w:rPr>
            </w:pPr>
            <w:r w:rsidRPr="001E50C5">
              <w:rPr>
                <w:rFonts w:ascii="Arial Narrow" w:hAnsi="Arial Narrow"/>
              </w:rPr>
              <w:t>A la masse (kV)</w:t>
            </w:r>
          </w:p>
        </w:tc>
        <w:tc>
          <w:tcPr>
            <w:tcW w:w="1701" w:type="dxa"/>
          </w:tcPr>
          <w:p w14:paraId="74CEB874"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125</w:t>
            </w:r>
          </w:p>
        </w:tc>
        <w:tc>
          <w:tcPr>
            <w:tcW w:w="1559" w:type="dxa"/>
          </w:tcPr>
          <w:p w14:paraId="39872570"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170</w:t>
            </w:r>
          </w:p>
        </w:tc>
      </w:tr>
      <w:tr w:rsidR="008E74B0" w:rsidRPr="001E50C5" w14:paraId="06C2AD95" w14:textId="77777777" w:rsidTr="00F34367">
        <w:tc>
          <w:tcPr>
            <w:tcW w:w="5701" w:type="dxa"/>
          </w:tcPr>
          <w:p w14:paraId="67FEEC78" w14:textId="77777777" w:rsidR="008E74B0" w:rsidRPr="001E50C5" w:rsidRDefault="008E74B0" w:rsidP="00F34367">
            <w:pPr>
              <w:spacing w:line="276" w:lineRule="auto"/>
              <w:jc w:val="both"/>
              <w:rPr>
                <w:rFonts w:ascii="Arial Narrow" w:hAnsi="Arial Narrow"/>
              </w:rPr>
            </w:pPr>
            <w:r w:rsidRPr="001E50C5">
              <w:rPr>
                <w:rFonts w:ascii="Arial Narrow" w:hAnsi="Arial Narrow"/>
              </w:rPr>
              <w:t xml:space="preserve">Entrée-Sortie (kV </w:t>
            </w:r>
            <w:r w:rsidRPr="001E50C5">
              <w:rPr>
                <w:rFonts w:ascii="Arial Narrow" w:hAnsi="Arial Narrow"/>
                <w:i/>
              </w:rPr>
              <w:t>crête</w:t>
            </w:r>
            <w:r w:rsidRPr="001E50C5">
              <w:rPr>
                <w:rFonts w:ascii="Arial Narrow" w:hAnsi="Arial Narrow"/>
              </w:rPr>
              <w:t>)</w:t>
            </w:r>
          </w:p>
        </w:tc>
        <w:tc>
          <w:tcPr>
            <w:tcW w:w="1701" w:type="dxa"/>
          </w:tcPr>
          <w:p w14:paraId="39C2B6BF"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145</w:t>
            </w:r>
          </w:p>
        </w:tc>
        <w:tc>
          <w:tcPr>
            <w:tcW w:w="1559" w:type="dxa"/>
          </w:tcPr>
          <w:p w14:paraId="7DE9A097" w14:textId="77777777" w:rsidR="008E74B0" w:rsidRPr="001E50C5" w:rsidRDefault="008E74B0" w:rsidP="00F34367">
            <w:pPr>
              <w:spacing w:line="276" w:lineRule="auto"/>
              <w:jc w:val="center"/>
              <w:rPr>
                <w:rFonts w:ascii="Arial Narrow" w:hAnsi="Arial Narrow"/>
              </w:rPr>
            </w:pPr>
            <w:r w:rsidRPr="001E50C5">
              <w:rPr>
                <w:rFonts w:ascii="Arial Narrow" w:hAnsi="Arial Narrow"/>
              </w:rPr>
              <w:t>195</w:t>
            </w:r>
          </w:p>
        </w:tc>
      </w:tr>
    </w:tbl>
    <w:p w14:paraId="7589CFD1" w14:textId="77777777" w:rsidR="008E74B0" w:rsidRPr="001E50C5" w:rsidRDefault="008E74B0" w:rsidP="008E74B0">
      <w:pPr>
        <w:spacing w:line="276" w:lineRule="auto"/>
        <w:jc w:val="both"/>
        <w:rPr>
          <w:rFonts w:ascii="Arial Narrow" w:hAnsi="Arial Narrow"/>
        </w:rPr>
      </w:pPr>
    </w:p>
    <w:p w14:paraId="42F688F3" w14:textId="77777777" w:rsidR="008E74B0" w:rsidRPr="00F718D1" w:rsidRDefault="008E74B0" w:rsidP="008E74B0">
      <w:pPr>
        <w:spacing w:line="276" w:lineRule="auto"/>
        <w:jc w:val="both"/>
        <w:rPr>
          <w:rFonts w:ascii="Arial Narrow" w:hAnsi="Arial Narrow"/>
        </w:rPr>
      </w:pPr>
      <w:r>
        <w:rPr>
          <w:rFonts w:ascii="Arial Narrow" w:hAnsi="Arial Narrow"/>
        </w:rPr>
        <w:t>Ils</w:t>
      </w:r>
      <w:r w:rsidRPr="001E50C5">
        <w:rPr>
          <w:rFonts w:ascii="Arial Narrow" w:hAnsi="Arial Narrow"/>
        </w:rPr>
        <w:t xml:space="preserve"> seront conforment à la norme NF – C64 -140</w:t>
      </w:r>
    </w:p>
    <w:p w14:paraId="06F0AE38" w14:textId="77777777" w:rsidR="008E74B0" w:rsidRPr="00812EC3" w:rsidRDefault="008E74B0" w:rsidP="008E74B0">
      <w:pPr>
        <w:spacing w:line="276" w:lineRule="auto"/>
        <w:jc w:val="both"/>
        <w:rPr>
          <w:rFonts w:ascii="Arial Narrow" w:hAnsi="Arial Narrow"/>
        </w:rPr>
      </w:pPr>
      <w:r w:rsidRPr="00812EC3">
        <w:rPr>
          <w:rFonts w:ascii="Arial Narrow" w:hAnsi="Arial Narrow"/>
          <w:b/>
        </w:rPr>
        <w:t>Référence </w:t>
      </w:r>
      <w:r w:rsidRPr="00812EC3">
        <w:rPr>
          <w:rFonts w:ascii="Arial Narrow" w:hAnsi="Arial Narrow"/>
        </w:rPr>
        <w:t>: IACM SSS362 : 24 kV/31,5A ;  24kV/200A ou 36kV/31,5A ou équivalent,</w:t>
      </w:r>
    </w:p>
    <w:p w14:paraId="5A5848F3" w14:textId="77777777" w:rsidR="008E74B0" w:rsidRPr="001E50C5" w:rsidRDefault="008E74B0" w:rsidP="008E74B0">
      <w:pPr>
        <w:spacing w:line="276" w:lineRule="auto"/>
        <w:jc w:val="both"/>
        <w:rPr>
          <w:rFonts w:ascii="Arial Narrow" w:hAnsi="Arial Narrow"/>
        </w:rPr>
      </w:pPr>
      <w:r w:rsidRPr="001E50C5">
        <w:rPr>
          <w:rFonts w:ascii="Arial Narrow" w:hAnsi="Arial Narrow"/>
        </w:rPr>
        <w:t>Toutes les pièces en métaux ferreux sont galvanisées à chaud.</w:t>
      </w:r>
    </w:p>
    <w:p w14:paraId="07F36B5F" w14:textId="77777777" w:rsidR="008E74B0" w:rsidRPr="001E50C5" w:rsidRDefault="008E74B0" w:rsidP="008E74B0">
      <w:pPr>
        <w:spacing w:line="276" w:lineRule="auto"/>
        <w:jc w:val="both"/>
        <w:rPr>
          <w:rFonts w:ascii="Arial Narrow" w:hAnsi="Arial Narrow"/>
        </w:rPr>
      </w:pPr>
      <w:r w:rsidRPr="001E50C5">
        <w:rPr>
          <w:rFonts w:ascii="Arial Narrow" w:hAnsi="Arial Narrow"/>
        </w:rPr>
        <w:t>La boîte de manœuvre doit être verrouillée dans la position ouverte ou fermée. Elle porte en marque apparente les indications « fermées et ouvertes » correspondant à la position de la commande. Les emplacements des interrupteurs qui doivent être convenablement dégagés et facilement accessibles sont déterminés en accord avec l’Administration.</w:t>
      </w:r>
    </w:p>
    <w:p w14:paraId="206ACDDE"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Les supports destinés à recevoir en fait un interrupteur aérien sont en principe du type 400daN et placés autant que possible en alignement. Dans le cas d’angles faibles, l’installation d’un interrupteur aérien n’entraîne aucune réduction des portées adjacentes dans la mesure où l’effort en tête du poteau est suffisant et où l’écartement entre conducteurs n’est pas inférieur à </w:t>
      </w:r>
      <w:smartTag w:uri="urn:schemas-microsoft-com:office:smarttags" w:element="metricconverter">
        <w:smartTagPr>
          <w:attr w:name="ProductID" w:val="60 cm"/>
        </w:smartTagPr>
        <w:r w:rsidRPr="001E50C5">
          <w:rPr>
            <w:rFonts w:ascii="Arial Narrow" w:hAnsi="Arial Narrow"/>
          </w:rPr>
          <w:t>60 cm</w:t>
        </w:r>
      </w:smartTag>
      <w:r w:rsidRPr="001E50C5">
        <w:rPr>
          <w:rFonts w:ascii="Arial Narrow" w:hAnsi="Arial Narrow"/>
        </w:rPr>
        <w:t>.</w:t>
      </w:r>
    </w:p>
    <w:p w14:paraId="3C687386" w14:textId="77777777" w:rsidR="008E74B0" w:rsidRPr="001E50C5" w:rsidRDefault="008E74B0" w:rsidP="008E74B0">
      <w:pPr>
        <w:spacing w:line="276" w:lineRule="auto"/>
        <w:jc w:val="both"/>
        <w:rPr>
          <w:rFonts w:ascii="Arial Narrow" w:hAnsi="Arial Narrow"/>
        </w:rPr>
      </w:pPr>
      <w:r w:rsidRPr="001E50C5">
        <w:rPr>
          <w:rFonts w:ascii="Arial Narrow" w:hAnsi="Arial Narrow"/>
        </w:rPr>
        <w:lastRenderedPageBreak/>
        <w:t xml:space="preserve">L’interrupteur sera muni d’un jeu de lucioles de signification optique de l’ouverture ou fermeture des </w:t>
      </w:r>
      <w:r>
        <w:rPr>
          <w:rFonts w:ascii="Arial Narrow" w:hAnsi="Arial Narrow"/>
        </w:rPr>
        <w:t>deux</w:t>
      </w:r>
      <w:r w:rsidRPr="001E50C5">
        <w:rPr>
          <w:rFonts w:ascii="Arial Narrow" w:hAnsi="Arial Narrow"/>
        </w:rPr>
        <w:t xml:space="preserve"> phrases.</w:t>
      </w:r>
    </w:p>
    <w:p w14:paraId="0E24A629" w14:textId="77777777" w:rsidR="008E74B0" w:rsidRPr="00F718D1" w:rsidRDefault="008E74B0" w:rsidP="008E74B0">
      <w:pPr>
        <w:spacing w:line="276" w:lineRule="auto"/>
        <w:jc w:val="both"/>
        <w:rPr>
          <w:rFonts w:ascii="Arial Narrow" w:hAnsi="Arial Narrow"/>
          <w:i/>
        </w:rPr>
      </w:pPr>
      <w:r w:rsidRPr="001E50C5">
        <w:rPr>
          <w:rFonts w:ascii="Arial Narrow" w:hAnsi="Arial Narrow"/>
        </w:rPr>
        <w:t xml:space="preserve">Le raccordement de la ligne se fera par chaîne d'ancrage à 2 ou 3 éléments à partir de deux traverses bois placées en dessous de l'appareil à une distance de </w:t>
      </w:r>
      <w:smartTag w:uri="urn:schemas-microsoft-com:office:smarttags" w:element="metricconverter">
        <w:smartTagPr>
          <w:attr w:name="ProductID" w:val="1,00 m"/>
        </w:smartTagPr>
        <w:r w:rsidRPr="001E50C5">
          <w:rPr>
            <w:rFonts w:ascii="Arial Narrow" w:hAnsi="Arial Narrow"/>
          </w:rPr>
          <w:t>1,00 m</w:t>
        </w:r>
      </w:smartTag>
      <w:r w:rsidRPr="001E50C5">
        <w:rPr>
          <w:rFonts w:ascii="Arial Narrow" w:hAnsi="Arial Narrow"/>
        </w:rPr>
        <w:t xml:space="preserve">. Les chaînes doivent être écartées jusqu'à la verticale du châssis de appareil en utilisant de part et d'autre 2 rallonge de </w:t>
      </w:r>
      <w:smartTag w:uri="urn:schemas-microsoft-com:office:smarttags" w:element="metricconverter">
        <w:smartTagPr>
          <w:attr w:name="ProductID" w:val="30 cm"/>
        </w:smartTagPr>
        <w:r w:rsidRPr="001E50C5">
          <w:rPr>
            <w:rFonts w:ascii="Arial Narrow" w:hAnsi="Arial Narrow"/>
          </w:rPr>
          <w:t>30 cm</w:t>
        </w:r>
      </w:smartTag>
      <w:r w:rsidRPr="001E50C5">
        <w:rPr>
          <w:rFonts w:ascii="Arial Narrow" w:hAnsi="Arial Narrow"/>
        </w:rPr>
        <w:t xml:space="preserve"> ou une rallonge de </w:t>
      </w:r>
      <w:smartTag w:uri="urn:schemas-microsoft-com:office:smarttags" w:element="metricconverter">
        <w:smartTagPr>
          <w:attr w:name="ProductID" w:val="60 cm"/>
        </w:smartTagPr>
        <w:r w:rsidRPr="001E50C5">
          <w:rPr>
            <w:rFonts w:ascii="Arial Narrow" w:hAnsi="Arial Narrow"/>
          </w:rPr>
          <w:t>60 cm</w:t>
        </w:r>
      </w:smartTag>
      <w:r w:rsidRPr="001E50C5">
        <w:rPr>
          <w:rFonts w:ascii="Arial Narrow" w:hAnsi="Arial Narrow"/>
        </w:rPr>
        <w:t xml:space="preserve"> </w:t>
      </w:r>
      <w:r w:rsidRPr="001E50C5">
        <w:rPr>
          <w:rFonts w:ascii="Arial Narrow" w:hAnsi="Arial Narrow"/>
          <w:i/>
        </w:rPr>
        <w:t xml:space="preserve">(L’ancrage de la ligne sur </w:t>
      </w:r>
      <w:r>
        <w:rPr>
          <w:rFonts w:ascii="Arial Narrow" w:hAnsi="Arial Narrow"/>
          <w:i/>
        </w:rPr>
        <w:t>le châssis étant interdit).</w:t>
      </w:r>
    </w:p>
    <w:p w14:paraId="2F073B80" w14:textId="77777777" w:rsidR="008E74B0" w:rsidRPr="001E50C5" w:rsidRDefault="008E74B0" w:rsidP="008E74B0">
      <w:pPr>
        <w:spacing w:line="276" w:lineRule="auto"/>
        <w:jc w:val="both"/>
        <w:rPr>
          <w:rFonts w:ascii="Arial Narrow" w:hAnsi="Arial Narrow"/>
        </w:rPr>
      </w:pPr>
      <w:r w:rsidRPr="001E50C5">
        <w:rPr>
          <w:rFonts w:ascii="Arial Narrow" w:hAnsi="Arial Narrow"/>
        </w:rPr>
        <w:t>Le raccordement à la ligne se fera par des bretelles de même section que la ligne. La connexion sera effectuée d'un côté au niveau de la pince d'ancrage, et côté appareil, par des cosses à sertissage hexagonal Alu Cuivre.</w:t>
      </w:r>
    </w:p>
    <w:p w14:paraId="438277B7" w14:textId="77777777" w:rsidR="008E74B0" w:rsidRPr="001E50C5" w:rsidRDefault="008E74B0" w:rsidP="008E74B0">
      <w:pPr>
        <w:spacing w:line="276" w:lineRule="auto"/>
        <w:jc w:val="both"/>
        <w:rPr>
          <w:rFonts w:ascii="Arial Narrow" w:hAnsi="Arial Narrow"/>
        </w:rPr>
      </w:pPr>
      <w:r w:rsidRPr="001E50C5">
        <w:rPr>
          <w:rFonts w:ascii="Arial Narrow" w:hAnsi="Arial Narrow"/>
        </w:rPr>
        <w:t>La mise à la terre du châssis sera conforme aux spécifications de l’article 27.</w:t>
      </w:r>
    </w:p>
    <w:p w14:paraId="7F3775A1"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Une plateforme de manœuvre sera aménagée au pied du support, au droit de la poignée de commande. Elle sera réalisée en béton armé d'au moins </w:t>
      </w:r>
      <w:smartTag w:uri="urn:schemas-microsoft-com:office:smarttags" w:element="metricconverter">
        <w:smartTagPr>
          <w:attr w:name="ProductID" w:val="15 cm"/>
        </w:smartTagPr>
        <w:r w:rsidRPr="001E50C5">
          <w:rPr>
            <w:rFonts w:ascii="Arial Narrow" w:hAnsi="Arial Narrow"/>
          </w:rPr>
          <w:t>15 cm</w:t>
        </w:r>
      </w:smartTag>
      <w:r w:rsidRPr="001E50C5">
        <w:rPr>
          <w:rFonts w:ascii="Arial Narrow" w:hAnsi="Arial Narrow"/>
        </w:rPr>
        <w:t xml:space="preserve"> d'épaisseur présentant une saillie d'au moins </w:t>
      </w:r>
      <w:smartTag w:uri="urn:schemas-microsoft-com:office:smarttags" w:element="metricconverter">
        <w:smartTagPr>
          <w:attr w:name="ProductID" w:val="5 cm"/>
        </w:smartTagPr>
        <w:r w:rsidRPr="001E50C5">
          <w:rPr>
            <w:rFonts w:ascii="Arial Narrow" w:hAnsi="Arial Narrow"/>
          </w:rPr>
          <w:t>5 cm</w:t>
        </w:r>
      </w:smartTag>
      <w:r w:rsidRPr="001E50C5">
        <w:rPr>
          <w:rFonts w:ascii="Arial Narrow" w:hAnsi="Arial Narrow"/>
        </w:rPr>
        <w:t xml:space="preserve"> au-dessus du sol et d'une forme rectangulaire de 60 x </w:t>
      </w:r>
      <w:smartTag w:uri="urn:schemas-microsoft-com:office:smarttags" w:element="metricconverter">
        <w:smartTagPr>
          <w:attr w:name="ProductID" w:val="120 cm"/>
        </w:smartTagPr>
        <w:r w:rsidRPr="001E50C5">
          <w:rPr>
            <w:rFonts w:ascii="Arial Narrow" w:hAnsi="Arial Narrow"/>
          </w:rPr>
          <w:t>120 cm</w:t>
        </w:r>
      </w:smartTag>
      <w:r w:rsidRPr="001E50C5">
        <w:rPr>
          <w:rFonts w:ascii="Arial Narrow" w:hAnsi="Arial Narrow"/>
        </w:rPr>
        <w:t xml:space="preserve"> ; Son armature métallique ne doit pas être reliée au circuit de terre.</w:t>
      </w:r>
    </w:p>
    <w:p w14:paraId="0DA88CA4"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L'axe de la poignée de manœuvre sera placé à </w:t>
      </w:r>
      <w:smartTag w:uri="urn:schemas-microsoft-com:office:smarttags" w:element="metricconverter">
        <w:smartTagPr>
          <w:attr w:name="ProductID" w:val="1,20 m"/>
        </w:smartTagPr>
        <w:r w:rsidRPr="001E50C5">
          <w:rPr>
            <w:rFonts w:ascii="Arial Narrow" w:hAnsi="Arial Narrow"/>
          </w:rPr>
          <w:t>1,20 m</w:t>
        </w:r>
      </w:smartTag>
      <w:r w:rsidRPr="001E50C5">
        <w:rPr>
          <w:rFonts w:ascii="Arial Narrow" w:hAnsi="Arial Narrow"/>
        </w:rPr>
        <w:t xml:space="preserve"> environ au-dessus de la plateforme. L'organe de manœuvre devra comporter un double isolement par rapport à la masse du châssis à l'aide d’une noix isolante insérée dans la tubulure et 2 noix isolantes entre le support et le bâti de l'organe de manœuvre.</w:t>
      </w:r>
    </w:p>
    <w:p w14:paraId="16281977" w14:textId="77777777" w:rsidR="008E74B0" w:rsidRPr="001E50C5" w:rsidRDefault="008E74B0" w:rsidP="008E74B0">
      <w:pPr>
        <w:spacing w:line="276" w:lineRule="auto"/>
        <w:jc w:val="both"/>
        <w:rPr>
          <w:rFonts w:ascii="Arial Narrow" w:hAnsi="Arial Narrow"/>
        </w:rPr>
      </w:pPr>
      <w:r w:rsidRPr="001E50C5">
        <w:rPr>
          <w:rFonts w:ascii="Arial Narrow" w:hAnsi="Arial Narrow"/>
        </w:rPr>
        <w:t>La poignée de manœuvre doit pouvoir être verrouillée dans la position « ouvert » ou la position « fermé ». Elle porte en marque apparente les indications « fermé » et « ouvert » correspondant à la position de l'appareil. La position « ouvert » correspond obligatoirement à la position basse de la poignée de commande.</w:t>
      </w:r>
    </w:p>
    <w:p w14:paraId="1B65B250" w14:textId="77777777" w:rsidR="008E74B0" w:rsidRDefault="008E74B0" w:rsidP="008E74B0">
      <w:pPr>
        <w:spacing w:line="276" w:lineRule="auto"/>
        <w:jc w:val="both"/>
        <w:rPr>
          <w:rFonts w:ascii="Arial Narrow" w:hAnsi="Arial Narrow"/>
        </w:rPr>
      </w:pPr>
      <w:r w:rsidRPr="001E50C5">
        <w:rPr>
          <w:rFonts w:ascii="Arial Narrow" w:hAnsi="Arial Narrow"/>
        </w:rPr>
        <w:t>Ce double isolement devra comporter sans contournement une tension d'au moins 6 kV.</w:t>
      </w:r>
    </w:p>
    <w:p w14:paraId="277676DD" w14:textId="77777777" w:rsidR="008E74B0" w:rsidRPr="0071421B" w:rsidRDefault="008E74B0" w:rsidP="008E74B0">
      <w:pPr>
        <w:spacing w:line="276" w:lineRule="auto"/>
      </w:pPr>
    </w:p>
    <w:p w14:paraId="06BAC0EC"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26.3 Basse tension</w:t>
      </w:r>
    </w:p>
    <w:p w14:paraId="4587DFE5" w14:textId="77777777" w:rsidR="008E74B0" w:rsidRPr="001E50C5" w:rsidRDefault="008E74B0" w:rsidP="008E74B0">
      <w:pPr>
        <w:spacing w:line="276" w:lineRule="auto"/>
        <w:jc w:val="both"/>
        <w:rPr>
          <w:rFonts w:ascii="Arial Narrow" w:hAnsi="Arial Narrow"/>
        </w:rPr>
      </w:pPr>
      <w:r w:rsidRPr="001E50C5">
        <w:rPr>
          <w:rFonts w:ascii="Arial Narrow" w:hAnsi="Arial Narrow"/>
        </w:rPr>
        <w:t>En différents points du réseau, choisi par le Maître d’Ouvrage, il peut être demandé à l’Entrepreneur d’établir des dispositifs de sectionnement pour permettre d’effectuer des travaux sans couper l’ensemble.</w:t>
      </w:r>
    </w:p>
    <w:p w14:paraId="08A53CF2" w14:textId="77777777" w:rsidR="008E74B0" w:rsidRPr="001E50C5" w:rsidRDefault="008E74B0" w:rsidP="008E74B0">
      <w:pPr>
        <w:pStyle w:val="Titre4"/>
        <w:spacing w:line="276" w:lineRule="auto"/>
      </w:pPr>
      <w:bookmarkStart w:id="90" w:name="_Toc94001244"/>
      <w:r w:rsidRPr="001E50C5">
        <w:t>Article 27: Mise à la terre</w:t>
      </w:r>
      <w:bookmarkEnd w:id="90"/>
    </w:p>
    <w:p w14:paraId="461FC0D8"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mises à la terre seront réalisées:</w:t>
      </w:r>
    </w:p>
    <w:p w14:paraId="4B35E966" w14:textId="77777777" w:rsidR="008E74B0" w:rsidRPr="001E50C5" w:rsidRDefault="008E74B0">
      <w:pPr>
        <w:numPr>
          <w:ilvl w:val="0"/>
          <w:numId w:val="51"/>
        </w:numPr>
        <w:tabs>
          <w:tab w:val="num" w:pos="142"/>
          <w:tab w:val="num" w:pos="1070"/>
        </w:tabs>
        <w:spacing w:after="0" w:line="276" w:lineRule="auto"/>
        <w:ind w:left="1070"/>
        <w:jc w:val="both"/>
        <w:rPr>
          <w:rFonts w:ascii="Arial Narrow" w:hAnsi="Arial Narrow"/>
        </w:rPr>
      </w:pPr>
      <w:r w:rsidRPr="001E50C5">
        <w:rPr>
          <w:rFonts w:ascii="Arial Narrow" w:hAnsi="Arial Narrow"/>
        </w:rPr>
        <w:t xml:space="preserve">Pour les terres de </w:t>
      </w:r>
      <w:r w:rsidRPr="00863636">
        <w:rPr>
          <w:rFonts w:ascii="Arial Narrow" w:hAnsi="Arial Narrow"/>
          <w:b/>
        </w:rPr>
        <w:t>neutre des réseaux BT</w:t>
      </w:r>
      <w:r w:rsidRPr="001E50C5">
        <w:rPr>
          <w:rFonts w:ascii="Arial Narrow" w:hAnsi="Arial Narrow"/>
        </w:rPr>
        <w:t xml:space="preserve">, sur les supports </w:t>
      </w:r>
      <w:r w:rsidRPr="00863636">
        <w:rPr>
          <w:rFonts w:ascii="Arial Narrow" w:hAnsi="Arial Narrow"/>
          <w:b/>
        </w:rPr>
        <w:t>adjacents aux postes de transformation,</w:t>
      </w:r>
      <w:r>
        <w:rPr>
          <w:rFonts w:ascii="Arial Narrow" w:hAnsi="Arial Narrow"/>
        </w:rPr>
        <w:t xml:space="preserve"> tous les </w:t>
      </w:r>
      <w:r w:rsidRPr="00863636">
        <w:rPr>
          <w:rFonts w:ascii="Arial Narrow" w:hAnsi="Arial Narrow"/>
          <w:b/>
        </w:rPr>
        <w:t>300 m à partir de ces supports et à chaque fin de réseau BT</w:t>
      </w:r>
      <w:r w:rsidRPr="001E50C5">
        <w:rPr>
          <w:rFonts w:ascii="Arial Narrow" w:hAnsi="Arial Narrow"/>
        </w:rPr>
        <w:t xml:space="preserve">, avec une résistance équivalente inférieure </w:t>
      </w:r>
      <w:r w:rsidRPr="00863636">
        <w:rPr>
          <w:rFonts w:ascii="Arial Narrow" w:hAnsi="Arial Narrow"/>
          <w:b/>
        </w:rPr>
        <w:t>à 30 Ohms</w:t>
      </w:r>
      <w:r w:rsidRPr="001E50C5">
        <w:rPr>
          <w:rFonts w:ascii="Arial Narrow" w:hAnsi="Arial Narrow"/>
        </w:rPr>
        <w:t>.</w:t>
      </w:r>
    </w:p>
    <w:p w14:paraId="6E47BA1B" w14:textId="77777777" w:rsidR="008E74B0" w:rsidRPr="001E50C5" w:rsidRDefault="008E74B0">
      <w:pPr>
        <w:numPr>
          <w:ilvl w:val="0"/>
          <w:numId w:val="51"/>
        </w:numPr>
        <w:tabs>
          <w:tab w:val="num" w:pos="142"/>
          <w:tab w:val="num" w:pos="1070"/>
        </w:tabs>
        <w:spacing w:after="0" w:line="276" w:lineRule="auto"/>
        <w:ind w:left="1070"/>
        <w:jc w:val="both"/>
        <w:rPr>
          <w:rFonts w:ascii="Arial Narrow" w:hAnsi="Arial Narrow"/>
        </w:rPr>
      </w:pPr>
      <w:r w:rsidRPr="001E50C5">
        <w:rPr>
          <w:rFonts w:ascii="Arial Narrow" w:hAnsi="Arial Narrow"/>
        </w:rPr>
        <w:t>Pour les terres de masse à tous les supports d'IACM et des postes H61.</w:t>
      </w:r>
    </w:p>
    <w:p w14:paraId="50BB85A9" w14:textId="77777777" w:rsidR="008E74B0" w:rsidRDefault="008E74B0" w:rsidP="008E74B0">
      <w:pPr>
        <w:spacing w:line="276" w:lineRule="auto"/>
        <w:jc w:val="both"/>
        <w:rPr>
          <w:rFonts w:ascii="Arial Narrow" w:hAnsi="Arial Narrow"/>
          <w:b/>
          <w:i/>
        </w:rPr>
      </w:pPr>
    </w:p>
    <w:p w14:paraId="450374F1" w14:textId="77777777" w:rsidR="008E74B0" w:rsidRPr="00F718D1" w:rsidRDefault="008E74B0" w:rsidP="008E74B0">
      <w:pPr>
        <w:spacing w:line="276" w:lineRule="auto"/>
        <w:jc w:val="both"/>
        <w:rPr>
          <w:rFonts w:ascii="Arial Narrow" w:hAnsi="Arial Narrow"/>
          <w:b/>
          <w:i/>
          <w:u w:val="single"/>
        </w:rPr>
      </w:pPr>
      <w:r w:rsidRPr="0071421B">
        <w:rPr>
          <w:rFonts w:ascii="Arial Narrow" w:hAnsi="Arial Narrow"/>
          <w:b/>
          <w:i/>
          <w:u w:val="single"/>
        </w:rPr>
        <w:t>DESCENTE DE TERRE</w:t>
      </w:r>
    </w:p>
    <w:p w14:paraId="30AA2582"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 câble de descente de terre </w:t>
      </w:r>
      <w:r w:rsidRPr="001E50C5">
        <w:rPr>
          <w:rFonts w:ascii="Arial Narrow" w:hAnsi="Arial Narrow"/>
          <w:i/>
        </w:rPr>
        <w:t>(</w:t>
      </w:r>
      <w:r w:rsidRPr="00863636">
        <w:rPr>
          <w:rFonts w:ascii="Arial Narrow" w:hAnsi="Arial Narrow"/>
          <w:b/>
          <w:i/>
        </w:rPr>
        <w:t>câble 29</w:t>
      </w:r>
      <w:r>
        <w:rPr>
          <w:rFonts w:ascii="Arial Narrow" w:hAnsi="Arial Narrow"/>
          <w:b/>
          <w:i/>
        </w:rPr>
        <w:t xml:space="preserve"> </w:t>
      </w:r>
      <w:r w:rsidRPr="00863636">
        <w:rPr>
          <w:rFonts w:ascii="Arial Narrow" w:hAnsi="Arial Narrow"/>
          <w:b/>
          <w:i/>
        </w:rPr>
        <w:t>mm</w:t>
      </w:r>
      <w:r w:rsidRPr="00863636">
        <w:rPr>
          <w:rFonts w:ascii="Arial Narrow" w:hAnsi="Arial Narrow"/>
          <w:b/>
          <w:i/>
          <w:vertAlign w:val="superscript"/>
        </w:rPr>
        <w:t>2</w:t>
      </w:r>
      <w:r w:rsidRPr="00863636">
        <w:rPr>
          <w:rFonts w:ascii="Arial Narrow" w:hAnsi="Arial Narrow"/>
          <w:b/>
          <w:i/>
        </w:rPr>
        <w:t xml:space="preserve"> Cu)</w:t>
      </w:r>
      <w:r w:rsidRPr="001E50C5">
        <w:rPr>
          <w:rFonts w:ascii="Arial Narrow" w:hAnsi="Arial Narrow"/>
          <w:i/>
        </w:rPr>
        <w:t xml:space="preserve"> </w:t>
      </w:r>
      <w:r w:rsidRPr="001E50C5">
        <w:rPr>
          <w:rFonts w:ascii="Arial Narrow" w:hAnsi="Arial Narrow"/>
        </w:rPr>
        <w:t>doit être mis à l'abri des dégradations mécaniques et chimiques. Les protectio</w:t>
      </w:r>
      <w:r>
        <w:rPr>
          <w:rFonts w:ascii="Arial Narrow" w:hAnsi="Arial Narrow"/>
        </w:rPr>
        <w:t>ns adoptées sont les suivantes:</w:t>
      </w:r>
    </w:p>
    <w:p w14:paraId="0A6DAB8B" w14:textId="77777777" w:rsidR="008E74B0" w:rsidRPr="001E50C5" w:rsidRDefault="008E74B0">
      <w:pPr>
        <w:numPr>
          <w:ilvl w:val="0"/>
          <w:numId w:val="51"/>
        </w:numPr>
        <w:tabs>
          <w:tab w:val="num" w:pos="142"/>
          <w:tab w:val="num" w:pos="1070"/>
        </w:tabs>
        <w:spacing w:after="0" w:line="276" w:lineRule="auto"/>
        <w:ind w:left="1070"/>
        <w:jc w:val="both"/>
        <w:rPr>
          <w:rFonts w:ascii="Arial Narrow" w:hAnsi="Arial Narrow"/>
        </w:rPr>
      </w:pPr>
      <w:r w:rsidRPr="00863636">
        <w:rPr>
          <w:rFonts w:ascii="Arial Narrow" w:hAnsi="Arial Narrow"/>
          <w:b/>
        </w:rPr>
        <w:t>Tube isolant (type PVC</w:t>
      </w:r>
      <w:r w:rsidRPr="001E50C5">
        <w:rPr>
          <w:rFonts w:ascii="Arial Narrow" w:hAnsi="Arial Narrow"/>
        </w:rPr>
        <w:t xml:space="preserve"> pression ou similaire) protégeant le, câble sur une hauteur de </w:t>
      </w:r>
      <w:smartTag w:uri="urn:schemas-microsoft-com:office:smarttags" w:element="metricconverter">
        <w:smartTagPr>
          <w:attr w:name="ProductID" w:val="2,50 m"/>
        </w:smartTagPr>
        <w:r w:rsidRPr="00863636">
          <w:rPr>
            <w:rFonts w:ascii="Arial Narrow" w:hAnsi="Arial Narrow"/>
            <w:b/>
          </w:rPr>
          <w:t>2,50 m</w:t>
        </w:r>
      </w:smartTag>
      <w:r w:rsidRPr="00863636">
        <w:rPr>
          <w:rFonts w:ascii="Arial Narrow" w:hAnsi="Arial Narrow"/>
          <w:b/>
        </w:rPr>
        <w:t xml:space="preserve"> et</w:t>
      </w:r>
      <w:r w:rsidRPr="001E50C5">
        <w:rPr>
          <w:rFonts w:ascii="Arial Narrow" w:hAnsi="Arial Narrow"/>
        </w:rPr>
        <w:t xml:space="preserve"> une </w:t>
      </w:r>
      <w:r w:rsidRPr="00863636">
        <w:rPr>
          <w:rFonts w:ascii="Arial Narrow" w:hAnsi="Arial Narrow"/>
          <w:b/>
        </w:rPr>
        <w:t xml:space="preserve">profondeur de </w:t>
      </w:r>
      <w:smartTag w:uri="urn:schemas-microsoft-com:office:smarttags" w:element="metricconverter">
        <w:smartTagPr>
          <w:attr w:name="ProductID" w:val="0,8 m"/>
        </w:smartTagPr>
        <w:r w:rsidRPr="00863636">
          <w:rPr>
            <w:rFonts w:ascii="Arial Narrow" w:hAnsi="Arial Narrow"/>
            <w:b/>
          </w:rPr>
          <w:t>0,8 m</w:t>
        </w:r>
      </w:smartTag>
      <w:r w:rsidRPr="001E50C5">
        <w:rPr>
          <w:rFonts w:ascii="Arial Narrow" w:hAnsi="Arial Narrow"/>
        </w:rPr>
        <w:t>.</w:t>
      </w:r>
    </w:p>
    <w:p w14:paraId="2C5AB9A1" w14:textId="77777777" w:rsidR="008E74B0" w:rsidRPr="001E50C5" w:rsidRDefault="008E74B0">
      <w:pPr>
        <w:numPr>
          <w:ilvl w:val="0"/>
          <w:numId w:val="51"/>
        </w:numPr>
        <w:tabs>
          <w:tab w:val="num" w:pos="142"/>
          <w:tab w:val="num" w:pos="1070"/>
        </w:tabs>
        <w:spacing w:after="0" w:line="276" w:lineRule="auto"/>
        <w:ind w:left="1070"/>
        <w:jc w:val="both"/>
        <w:rPr>
          <w:rFonts w:ascii="Arial Narrow" w:hAnsi="Arial Narrow"/>
        </w:rPr>
      </w:pPr>
      <w:r w:rsidRPr="001E50C5">
        <w:rPr>
          <w:rFonts w:ascii="Arial Narrow" w:hAnsi="Arial Narrow"/>
        </w:rPr>
        <w:t xml:space="preserve">Deuxième protection extérieure au premier, (en Aluminium) sera à titre de protection mécanique sur </w:t>
      </w:r>
      <w:smartTag w:uri="urn:schemas-microsoft-com:office:smarttags" w:element="metricconverter">
        <w:smartTagPr>
          <w:attr w:name="ProductID" w:val="2,50 m￨tres"/>
        </w:smartTagPr>
        <w:r w:rsidRPr="0071421B">
          <w:rPr>
            <w:rFonts w:ascii="Arial Narrow" w:hAnsi="Arial Narrow"/>
            <w:b/>
          </w:rPr>
          <w:t>2,50 mètres</w:t>
        </w:r>
      </w:smartTag>
      <w:r w:rsidRPr="0071421B">
        <w:rPr>
          <w:rFonts w:ascii="Arial Narrow" w:hAnsi="Arial Narrow"/>
          <w:b/>
        </w:rPr>
        <w:t xml:space="preserve">, de hauteur et </w:t>
      </w:r>
      <w:smartTag w:uri="urn:schemas-microsoft-com:office:smarttags" w:element="metricconverter">
        <w:smartTagPr>
          <w:attr w:name="ProductID" w:val="0,20 m"/>
        </w:smartTagPr>
        <w:r w:rsidRPr="0071421B">
          <w:rPr>
            <w:rFonts w:ascii="Arial Narrow" w:hAnsi="Arial Narrow"/>
            <w:b/>
          </w:rPr>
          <w:t>0,20 m</w:t>
        </w:r>
      </w:smartTag>
      <w:r w:rsidRPr="0071421B">
        <w:rPr>
          <w:rFonts w:ascii="Arial Narrow" w:hAnsi="Arial Narrow"/>
          <w:b/>
        </w:rPr>
        <w:t xml:space="preserve"> de profondeur.</w:t>
      </w:r>
    </w:p>
    <w:p w14:paraId="2F902FEE" w14:textId="77777777" w:rsidR="008E74B0" w:rsidRPr="00F718D1" w:rsidRDefault="008E74B0" w:rsidP="008E74B0">
      <w:pPr>
        <w:spacing w:line="276" w:lineRule="auto"/>
        <w:jc w:val="both"/>
        <w:rPr>
          <w:rFonts w:ascii="Arial Narrow" w:hAnsi="Arial Narrow"/>
        </w:rPr>
      </w:pPr>
      <w:r w:rsidRPr="001E50C5">
        <w:rPr>
          <w:rFonts w:ascii="Arial Narrow" w:hAnsi="Arial Narrow"/>
        </w:rPr>
        <w:t>La fixation des dispositifs de protection est assurée par feuillards inox avec boucles et agrafes.</w:t>
      </w:r>
    </w:p>
    <w:p w14:paraId="498B7A27" w14:textId="77777777" w:rsidR="008E74B0" w:rsidRPr="00F718D1" w:rsidRDefault="008E74B0" w:rsidP="008E74B0">
      <w:pPr>
        <w:spacing w:line="276" w:lineRule="auto"/>
        <w:jc w:val="both"/>
        <w:rPr>
          <w:rFonts w:ascii="Arial Narrow" w:hAnsi="Arial Narrow"/>
        </w:rPr>
      </w:pPr>
      <w:r w:rsidRPr="001E50C5">
        <w:rPr>
          <w:rFonts w:ascii="Arial Narrow" w:hAnsi="Arial Narrow"/>
        </w:rPr>
        <w:t xml:space="preserve">Pour les terres de neutre, un point d'ouverture sera prévu à </w:t>
      </w:r>
      <w:smartTag w:uri="urn:schemas-microsoft-com:office:smarttags" w:element="metricconverter">
        <w:smartTagPr>
          <w:attr w:name="ProductID" w:val="3 m"/>
        </w:smartTagPr>
        <w:r w:rsidRPr="001E50C5">
          <w:rPr>
            <w:rFonts w:ascii="Arial Narrow" w:hAnsi="Arial Narrow"/>
          </w:rPr>
          <w:t>3 m</w:t>
        </w:r>
      </w:smartTag>
      <w:r w:rsidRPr="001E50C5">
        <w:rPr>
          <w:rFonts w:ascii="Arial Narrow" w:hAnsi="Arial Narrow"/>
        </w:rPr>
        <w:t xml:space="preserve"> dessus du</w:t>
      </w:r>
      <w:r>
        <w:rPr>
          <w:rFonts w:ascii="Arial Narrow" w:hAnsi="Arial Narrow"/>
        </w:rPr>
        <w:t xml:space="preserve"> sol avec connecteur à griffes.</w:t>
      </w:r>
    </w:p>
    <w:p w14:paraId="06DA08F5" w14:textId="77777777" w:rsidR="008E74B0" w:rsidRPr="0071421B" w:rsidRDefault="008E74B0" w:rsidP="008E74B0">
      <w:pPr>
        <w:spacing w:after="120" w:line="276" w:lineRule="auto"/>
        <w:jc w:val="both"/>
        <w:rPr>
          <w:rFonts w:ascii="Arial Narrow" w:hAnsi="Arial Narrow"/>
          <w:b/>
          <w:i/>
          <w:u w:val="single"/>
        </w:rPr>
      </w:pPr>
      <w:r w:rsidRPr="0071421B">
        <w:rPr>
          <w:rFonts w:ascii="Arial Narrow" w:hAnsi="Arial Narrow"/>
          <w:b/>
          <w:i/>
          <w:u w:val="single"/>
        </w:rPr>
        <w:t>PRISES DE TERRE</w:t>
      </w:r>
    </w:p>
    <w:p w14:paraId="759649DC" w14:textId="77777777" w:rsidR="008E74B0" w:rsidRPr="001E50C5" w:rsidRDefault="008E74B0" w:rsidP="008E74B0">
      <w:pPr>
        <w:spacing w:line="276" w:lineRule="auto"/>
        <w:jc w:val="both"/>
        <w:rPr>
          <w:rFonts w:ascii="Arial Narrow" w:hAnsi="Arial Narrow"/>
        </w:rPr>
      </w:pPr>
      <w:r w:rsidRPr="001E50C5">
        <w:rPr>
          <w:rFonts w:ascii="Arial Narrow" w:hAnsi="Arial Narrow"/>
        </w:rPr>
        <w:lastRenderedPageBreak/>
        <w:t xml:space="preserve">Les prises de terre doivent être éloignées d'au </w:t>
      </w:r>
      <w:r w:rsidRPr="00863636">
        <w:rPr>
          <w:rFonts w:ascii="Arial Narrow" w:hAnsi="Arial Narrow"/>
          <w:b/>
        </w:rPr>
        <w:t xml:space="preserve">moins </w:t>
      </w:r>
      <w:smartTag w:uri="urn:schemas-microsoft-com:office:smarttags" w:element="metricconverter">
        <w:smartTagPr>
          <w:attr w:name="ProductID" w:val="0,50 m"/>
        </w:smartTagPr>
        <w:r w:rsidRPr="00863636">
          <w:rPr>
            <w:rFonts w:ascii="Arial Narrow" w:hAnsi="Arial Narrow"/>
            <w:b/>
          </w:rPr>
          <w:t>0,50 m</w:t>
        </w:r>
      </w:smartTag>
      <w:r w:rsidRPr="001E50C5">
        <w:rPr>
          <w:rFonts w:ascii="Arial Narrow" w:hAnsi="Arial Narrow"/>
        </w:rPr>
        <w:t xml:space="preserve"> des masses de maçonnerie. Les liaisons mécaniques et électriques entre le câble de mise à la terre et la prise de terre sont assurées par au moins deux brides à un boulon le tout en bronze.</w:t>
      </w:r>
    </w:p>
    <w:p w14:paraId="219C793B" w14:textId="77777777" w:rsidR="008E74B0" w:rsidRPr="001E50C5" w:rsidRDefault="008E74B0" w:rsidP="008E74B0">
      <w:pPr>
        <w:spacing w:line="276" w:lineRule="auto"/>
        <w:jc w:val="both"/>
        <w:rPr>
          <w:rFonts w:ascii="Arial Narrow" w:hAnsi="Arial Narrow"/>
        </w:rPr>
      </w:pPr>
      <w:r w:rsidRPr="001E50C5">
        <w:rPr>
          <w:rFonts w:ascii="Arial Narrow" w:hAnsi="Arial Narrow"/>
        </w:rPr>
        <w:t>Pour permettre leur remplacement éventuel, les conducteurs de terre ne doivent pas être noyés dans les massifs de béton mais les traverser librement</w:t>
      </w:r>
    </w:p>
    <w:p w14:paraId="0AE38D1A" w14:textId="77777777" w:rsidR="008E74B0" w:rsidRDefault="008E74B0" w:rsidP="008E74B0">
      <w:pPr>
        <w:spacing w:line="276" w:lineRule="auto"/>
        <w:jc w:val="both"/>
        <w:rPr>
          <w:rFonts w:ascii="Arial Narrow" w:hAnsi="Arial Narrow"/>
        </w:rPr>
      </w:pPr>
      <w:r w:rsidRPr="001E50C5">
        <w:rPr>
          <w:rFonts w:ascii="Arial Narrow" w:hAnsi="Arial Narrow"/>
        </w:rPr>
        <w:t xml:space="preserve">La résistance globale des prises de terre des neutres ne doit pas excéder 30 Ohms. </w:t>
      </w:r>
    </w:p>
    <w:p w14:paraId="56A8C88E" w14:textId="77777777" w:rsidR="008E74B0" w:rsidRPr="00F718D1" w:rsidRDefault="008E74B0" w:rsidP="008E74B0">
      <w:pPr>
        <w:spacing w:line="276" w:lineRule="auto"/>
        <w:jc w:val="both"/>
        <w:rPr>
          <w:rFonts w:ascii="Arial Narrow" w:hAnsi="Arial Narrow"/>
        </w:rPr>
      </w:pPr>
      <w:r w:rsidRPr="0071421B">
        <w:rPr>
          <w:rFonts w:ascii="Arial Narrow" w:hAnsi="Arial Narrow"/>
          <w:b/>
        </w:rPr>
        <w:t>La résistance individuelle des terres des masses ne</w:t>
      </w:r>
      <w:r w:rsidRPr="001E50C5">
        <w:rPr>
          <w:rFonts w:ascii="Arial Narrow" w:hAnsi="Arial Narrow"/>
        </w:rPr>
        <w:t xml:space="preserve"> </w:t>
      </w:r>
      <w:r w:rsidRPr="00863636">
        <w:rPr>
          <w:rFonts w:ascii="Arial Narrow" w:hAnsi="Arial Narrow"/>
          <w:b/>
        </w:rPr>
        <w:t>dépassera pas 8 Ohms</w:t>
      </w:r>
      <w:r w:rsidRPr="001E50C5">
        <w:rPr>
          <w:rFonts w:ascii="Arial Narrow" w:hAnsi="Arial Narrow"/>
        </w:rPr>
        <w:t xml:space="preserve">. Néanmoins la quantité de matériels nécessaires n'excédera pas </w:t>
      </w:r>
      <w:smartTag w:uri="urn:schemas-microsoft-com:office:smarttags" w:element="metricconverter">
        <w:smartTagPr>
          <w:attr w:name="ProductID" w:val="30 m"/>
        </w:smartTagPr>
        <w:r w:rsidRPr="001E50C5">
          <w:rPr>
            <w:rFonts w:ascii="Arial Narrow" w:hAnsi="Arial Narrow"/>
          </w:rPr>
          <w:t>30 m</w:t>
        </w:r>
      </w:smartTag>
      <w:r w:rsidRPr="001E50C5">
        <w:rPr>
          <w:rFonts w:ascii="Arial Narrow" w:hAnsi="Arial Narrow"/>
        </w:rPr>
        <w:t xml:space="preserve"> pour le câble cuivre 29 mm</w:t>
      </w:r>
      <w:r w:rsidRPr="001E50C5">
        <w:rPr>
          <w:rFonts w:ascii="Arial Narrow" w:hAnsi="Arial Narrow"/>
          <w:vertAlign w:val="superscript"/>
        </w:rPr>
        <w:t>2</w:t>
      </w:r>
      <w:r w:rsidRPr="001E50C5">
        <w:rPr>
          <w:rFonts w:ascii="Arial Narrow" w:hAnsi="Arial Narrow"/>
        </w:rPr>
        <w:t xml:space="preserve"> et 4 piquets de terre de </w:t>
      </w:r>
      <w:smartTag w:uri="urn:schemas-microsoft-com:office:smarttags" w:element="metricconverter">
        <w:smartTagPr>
          <w:attr w:name="ProductID" w:val="2 m"/>
        </w:smartTagPr>
        <w:r w:rsidRPr="001E50C5">
          <w:rPr>
            <w:rFonts w:ascii="Arial Narrow" w:hAnsi="Arial Narrow"/>
          </w:rPr>
          <w:t>2 m</w:t>
        </w:r>
      </w:smartTag>
      <w:r w:rsidRPr="001E50C5">
        <w:rPr>
          <w:rFonts w:ascii="Arial Narrow" w:hAnsi="Arial Narrow"/>
        </w:rPr>
        <w:t>.</w:t>
      </w:r>
    </w:p>
    <w:p w14:paraId="2422CC93" w14:textId="77777777" w:rsidR="008E74B0" w:rsidRPr="001E50C5" w:rsidRDefault="008E74B0" w:rsidP="008E74B0">
      <w:pPr>
        <w:spacing w:line="276" w:lineRule="auto"/>
        <w:jc w:val="both"/>
        <w:rPr>
          <w:rFonts w:ascii="Arial Narrow" w:hAnsi="Arial Narrow"/>
          <w:i/>
        </w:rPr>
      </w:pPr>
      <w:r w:rsidRPr="001E50C5">
        <w:rPr>
          <w:rFonts w:ascii="Arial Narrow" w:hAnsi="Arial Narrow"/>
          <w:i/>
        </w:rPr>
        <w:t>A titre indicatif, les prises de terres seront réalisées de la façon suivante:</w:t>
      </w:r>
    </w:p>
    <w:p w14:paraId="660EE6D6" w14:textId="77777777" w:rsidR="008E74B0" w:rsidRPr="00863636" w:rsidRDefault="008E74B0">
      <w:pPr>
        <w:numPr>
          <w:ilvl w:val="0"/>
          <w:numId w:val="51"/>
        </w:numPr>
        <w:tabs>
          <w:tab w:val="num" w:pos="142"/>
          <w:tab w:val="num" w:pos="1070"/>
        </w:tabs>
        <w:spacing w:after="0" w:line="276" w:lineRule="auto"/>
        <w:ind w:left="1070"/>
        <w:jc w:val="both"/>
        <w:rPr>
          <w:rFonts w:ascii="Arial Narrow" w:hAnsi="Arial Narrow"/>
          <w:b/>
        </w:rPr>
      </w:pPr>
      <w:r w:rsidRPr="00863636">
        <w:rPr>
          <w:rFonts w:ascii="Arial Narrow" w:hAnsi="Arial Narrow"/>
          <w:b/>
        </w:rPr>
        <w:t>Terres adjacentes au poste:</w:t>
      </w:r>
      <w:r w:rsidRPr="001E50C5">
        <w:rPr>
          <w:rFonts w:ascii="Arial Narrow" w:hAnsi="Arial Narrow"/>
        </w:rPr>
        <w:t xml:space="preserve"> 02 piquets et </w:t>
      </w:r>
      <w:smartTag w:uri="urn:schemas-microsoft-com:office:smarttags" w:element="metricconverter">
        <w:smartTagPr>
          <w:attr w:name="ProductID" w:val="5 m"/>
        </w:smartTagPr>
        <w:r w:rsidRPr="001E50C5">
          <w:rPr>
            <w:rFonts w:ascii="Arial Narrow" w:hAnsi="Arial Narrow"/>
          </w:rPr>
          <w:t>5 m</w:t>
        </w:r>
      </w:smartTag>
      <w:r w:rsidRPr="001E50C5">
        <w:rPr>
          <w:rFonts w:ascii="Arial Narrow" w:hAnsi="Arial Narrow"/>
        </w:rPr>
        <w:t xml:space="preserve"> de câble dans une tranchée de </w:t>
      </w:r>
      <w:smartTag w:uri="urn:schemas-microsoft-com:office:smarttags" w:element="metricconverter">
        <w:smartTagPr>
          <w:attr w:name="ProductID" w:val="0,80 m"/>
        </w:smartTagPr>
        <w:r w:rsidRPr="00863636">
          <w:rPr>
            <w:rFonts w:ascii="Arial Narrow" w:hAnsi="Arial Narrow"/>
            <w:b/>
          </w:rPr>
          <w:t>0,80 m</w:t>
        </w:r>
      </w:smartTag>
      <w:r w:rsidRPr="00863636">
        <w:rPr>
          <w:rFonts w:ascii="Arial Narrow" w:hAnsi="Arial Narrow"/>
          <w:b/>
        </w:rPr>
        <w:t xml:space="preserve"> de profondeur ;</w:t>
      </w:r>
    </w:p>
    <w:p w14:paraId="64BA8BDD" w14:textId="77777777" w:rsidR="008E74B0" w:rsidRPr="001E50C5" w:rsidRDefault="008E74B0">
      <w:pPr>
        <w:numPr>
          <w:ilvl w:val="0"/>
          <w:numId w:val="51"/>
        </w:numPr>
        <w:tabs>
          <w:tab w:val="num" w:pos="142"/>
          <w:tab w:val="num" w:pos="1070"/>
        </w:tabs>
        <w:spacing w:after="0" w:line="276" w:lineRule="auto"/>
        <w:ind w:left="1070"/>
        <w:jc w:val="both"/>
        <w:rPr>
          <w:rFonts w:ascii="Arial Narrow" w:hAnsi="Arial Narrow"/>
        </w:rPr>
      </w:pPr>
      <w:r w:rsidRPr="001E50C5">
        <w:rPr>
          <w:rFonts w:ascii="Arial Narrow" w:hAnsi="Arial Narrow"/>
        </w:rPr>
        <w:t>Terres autres supports réseau BT: 1 piquet;</w:t>
      </w:r>
    </w:p>
    <w:p w14:paraId="63947B3E" w14:textId="77777777" w:rsidR="008E74B0" w:rsidRPr="00812EC3" w:rsidRDefault="008E74B0">
      <w:pPr>
        <w:numPr>
          <w:ilvl w:val="0"/>
          <w:numId w:val="51"/>
        </w:numPr>
        <w:tabs>
          <w:tab w:val="num" w:pos="142"/>
          <w:tab w:val="num" w:pos="1070"/>
        </w:tabs>
        <w:spacing w:after="0" w:line="276" w:lineRule="auto"/>
        <w:ind w:left="1070"/>
        <w:jc w:val="both"/>
        <w:rPr>
          <w:rFonts w:ascii="Arial Narrow" w:hAnsi="Arial Narrow"/>
        </w:rPr>
      </w:pPr>
      <w:r w:rsidRPr="00812EC3">
        <w:rPr>
          <w:rFonts w:ascii="Arial Narrow" w:hAnsi="Arial Narrow"/>
        </w:rPr>
        <w:t xml:space="preserve">Terre de masse IACM H61, Parafoudre, etc. ; 02 piquets et </w:t>
      </w:r>
      <w:smartTag w:uri="urn:schemas-microsoft-com:office:smarttags" w:element="metricconverter">
        <w:smartTagPr>
          <w:attr w:name="ProductID" w:val="15 m"/>
        </w:smartTagPr>
        <w:r w:rsidRPr="00812EC3">
          <w:rPr>
            <w:rFonts w:ascii="Arial Narrow" w:hAnsi="Arial Narrow"/>
          </w:rPr>
          <w:t>15 m</w:t>
        </w:r>
      </w:smartTag>
      <w:r w:rsidRPr="00812EC3">
        <w:rPr>
          <w:rFonts w:ascii="Arial Narrow" w:hAnsi="Arial Narrow"/>
        </w:rPr>
        <w:t xml:space="preserve"> de câble dans une tranchée de </w:t>
      </w:r>
      <w:smartTag w:uri="urn:schemas-microsoft-com:office:smarttags" w:element="metricconverter">
        <w:smartTagPr>
          <w:attr w:name="ProductID" w:val="0,80 m"/>
        </w:smartTagPr>
        <w:r w:rsidRPr="00812EC3">
          <w:rPr>
            <w:rFonts w:ascii="Arial Narrow" w:hAnsi="Arial Narrow"/>
          </w:rPr>
          <w:t>0,80 m</w:t>
        </w:r>
      </w:smartTag>
      <w:r w:rsidRPr="00812EC3">
        <w:rPr>
          <w:rFonts w:ascii="Arial Narrow" w:hAnsi="Arial Narrow"/>
        </w:rPr>
        <w:t xml:space="preserve"> de profondeur.</w:t>
      </w:r>
    </w:p>
    <w:p w14:paraId="5248F12F"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L'Entrepreneur pourra également améliorer </w:t>
      </w:r>
      <w:smartTag w:uri="urn:schemas-microsoft-com:office:smarttags" w:element="PersonName">
        <w:smartTagPr>
          <w:attr w:name="ProductID" w:val="la MALT"/>
        </w:smartTagPr>
        <w:r w:rsidRPr="001E50C5">
          <w:rPr>
            <w:rFonts w:ascii="Arial Narrow" w:hAnsi="Arial Narrow"/>
          </w:rPr>
          <w:t>la MALT</w:t>
        </w:r>
      </w:smartTag>
      <w:r w:rsidRPr="001E50C5">
        <w:rPr>
          <w:rFonts w:ascii="Arial Narrow" w:hAnsi="Arial Narrow"/>
        </w:rPr>
        <w:t xml:space="preserve"> par un apport de terre végétale afin d'obtenir la valeur de terre requise. Toutes les mises à la terre feront l'objet d'un relevé donnant leur résistance individuelle pour les masses et globale pour les neutres par l’Entrepreneur. Ce relevé sera remis au Maître d'ouvrage.</w:t>
      </w:r>
    </w:p>
    <w:p w14:paraId="535974FC" w14:textId="77777777" w:rsidR="008E74B0" w:rsidRPr="0071421B" w:rsidRDefault="008E74B0" w:rsidP="008E74B0">
      <w:pPr>
        <w:pStyle w:val="Titre4"/>
        <w:spacing w:line="276" w:lineRule="auto"/>
        <w:rPr>
          <w:sz w:val="22"/>
        </w:rPr>
      </w:pPr>
      <w:bookmarkStart w:id="91" w:name="_Toc94001245"/>
      <w:r w:rsidRPr="0071421B">
        <w:rPr>
          <w:sz w:val="22"/>
        </w:rPr>
        <w:t>Article 28: Abattage et élagages</w:t>
      </w:r>
      <w:bookmarkEnd w:id="91"/>
    </w:p>
    <w:p w14:paraId="29E9CA61"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abattages et élagages sont effectués après accord du maître de l’ouvrage et obtention dès l’autorisation nécessaires. Un procès-verbal si besoin sera à cette occasion établi sous le contrôle de l’Administration.</w:t>
      </w:r>
    </w:p>
    <w:p w14:paraId="0905B51F"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arbres et les branches d’arbres qui se trouvant à proximité de l’emplacement des conducteurs aériens pourraient par leur mouvement ou leur chute occasionner des courts-circuits ou des avaries au</w:t>
      </w:r>
      <w:r>
        <w:rPr>
          <w:rFonts w:ascii="Arial Narrow" w:hAnsi="Arial Narrow"/>
        </w:rPr>
        <w:t>x ouvrages doivent être coupés.</w:t>
      </w:r>
    </w:p>
    <w:p w14:paraId="3B021D7C"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28.1. Lignes à basse tension</w:t>
      </w:r>
    </w:p>
    <w:p w14:paraId="5B31F2DD" w14:textId="77777777" w:rsidR="008E74B0" w:rsidRPr="001E50C5" w:rsidRDefault="008E74B0" w:rsidP="008E74B0">
      <w:pPr>
        <w:spacing w:line="276" w:lineRule="auto"/>
        <w:jc w:val="both"/>
        <w:rPr>
          <w:rFonts w:ascii="Arial Narrow" w:hAnsi="Arial Narrow"/>
        </w:rPr>
      </w:pPr>
      <w:r w:rsidRPr="001E50C5">
        <w:rPr>
          <w:rFonts w:ascii="Arial Narrow" w:hAnsi="Arial Narrow"/>
        </w:rPr>
        <w:t>Autant que possible les conducteurs de lignes basses doivent être au moins à 3m des branches les plus rapprochées; aucune branche ne devra surplomber la ligne sauf dérogation po</w:t>
      </w:r>
      <w:r>
        <w:rPr>
          <w:rFonts w:ascii="Arial Narrow" w:hAnsi="Arial Narrow"/>
        </w:rPr>
        <w:t>ur ligne en câble pré assemblé.</w:t>
      </w:r>
    </w:p>
    <w:p w14:paraId="263EF9CE"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28.2 Lignes moyenne tension</w:t>
      </w:r>
    </w:p>
    <w:p w14:paraId="59020E6E"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Les arbres doivent être en </w:t>
      </w:r>
      <w:r>
        <w:rPr>
          <w:rFonts w:ascii="Arial Narrow" w:hAnsi="Arial Narrow"/>
        </w:rPr>
        <w:t>p</w:t>
      </w:r>
      <w:r w:rsidRPr="001E50C5">
        <w:rPr>
          <w:rFonts w:ascii="Arial Narrow" w:hAnsi="Arial Narrow"/>
        </w:rPr>
        <w:t xml:space="preserve">rincipe à une distance des lignes égales à leur hauteur. Dans tous les cas on ferra en sorte que les conducteurs soient une fois l’élagage effectué autant que possible à </w:t>
      </w:r>
      <w:smartTag w:uri="urn:schemas-microsoft-com:office:smarttags" w:element="metricconverter">
        <w:smartTagPr>
          <w:attr w:name="ProductID" w:val="10 m"/>
        </w:smartTagPr>
        <w:r w:rsidRPr="001E50C5">
          <w:rPr>
            <w:rFonts w:ascii="Arial Narrow" w:hAnsi="Arial Narrow"/>
          </w:rPr>
          <w:t>10 m</w:t>
        </w:r>
      </w:smartTag>
      <w:r w:rsidRPr="001E50C5">
        <w:rPr>
          <w:rFonts w:ascii="Arial Narrow" w:hAnsi="Arial Narrow"/>
        </w:rPr>
        <w:t xml:space="preserve"> au moins des branches d’arbres situées de part et d’autre de la ligne. Aucune branche, ne devra surplomber la ligne. Dans les agglomérations, la distance pourra être réduite à </w:t>
      </w:r>
      <w:smartTag w:uri="urn:schemas-microsoft-com:office:smarttags" w:element="metricconverter">
        <w:smartTagPr>
          <w:attr w:name="ProductID" w:val="5 m"/>
        </w:smartTagPr>
        <w:r w:rsidRPr="001E50C5">
          <w:rPr>
            <w:rFonts w:ascii="Arial Narrow" w:hAnsi="Arial Narrow"/>
          </w:rPr>
          <w:t>5 m</w:t>
        </w:r>
      </w:smartTag>
      <w:r>
        <w:rPr>
          <w:rFonts w:ascii="Arial Narrow" w:hAnsi="Arial Narrow"/>
        </w:rPr>
        <w:t>.</w:t>
      </w:r>
    </w:p>
    <w:p w14:paraId="3EF06D73" w14:textId="77777777" w:rsidR="008E74B0" w:rsidRPr="001E50C5" w:rsidRDefault="008E74B0" w:rsidP="008E74B0">
      <w:pPr>
        <w:spacing w:line="276" w:lineRule="auto"/>
        <w:jc w:val="both"/>
        <w:rPr>
          <w:rFonts w:ascii="Arial Narrow" w:hAnsi="Arial Narrow"/>
          <w:b/>
          <w:i/>
        </w:rPr>
      </w:pPr>
      <w:r w:rsidRPr="001E50C5">
        <w:rPr>
          <w:rFonts w:ascii="Arial Narrow" w:hAnsi="Arial Narrow"/>
          <w:b/>
          <w:i/>
        </w:rPr>
        <w:t>28.3 Débroussaillement</w:t>
      </w:r>
    </w:p>
    <w:p w14:paraId="28A3A64D" w14:textId="77777777" w:rsidR="008E74B0" w:rsidRPr="00F718D1" w:rsidRDefault="008E74B0" w:rsidP="008E74B0">
      <w:pPr>
        <w:spacing w:line="276" w:lineRule="auto"/>
        <w:jc w:val="both"/>
        <w:rPr>
          <w:rFonts w:ascii="Arial Narrow" w:hAnsi="Arial Narrow"/>
        </w:rPr>
      </w:pPr>
      <w:r w:rsidRPr="001E50C5">
        <w:rPr>
          <w:rFonts w:ascii="Arial Narrow" w:hAnsi="Arial Narrow"/>
        </w:rPr>
        <w:t>Pour diminuer les dégradations résultant des feux de brousse, pour les lignes suburbaines, il est nécessaire de prévoir un débroussaillement respectant les arbres sur une largeur définie au moment de l’élagage par le maître d’œuvre sur tout le</w:t>
      </w:r>
      <w:r>
        <w:rPr>
          <w:rFonts w:ascii="Arial Narrow" w:hAnsi="Arial Narrow"/>
        </w:rPr>
        <w:t xml:space="preserve"> tracé de la ligne.</w:t>
      </w:r>
    </w:p>
    <w:p w14:paraId="292FA36D" w14:textId="77777777" w:rsidR="008E74B0" w:rsidRPr="001E50C5" w:rsidRDefault="008E74B0" w:rsidP="008E74B0">
      <w:pPr>
        <w:pStyle w:val="Titre4"/>
        <w:spacing w:line="276" w:lineRule="auto"/>
      </w:pPr>
      <w:bookmarkStart w:id="92" w:name="_Toc94001246"/>
      <w:r w:rsidRPr="001E50C5">
        <w:t>TITRE 4: PIQUETAGE LIGNES AERIENNES MT/BT</w:t>
      </w:r>
      <w:bookmarkEnd w:id="92"/>
    </w:p>
    <w:p w14:paraId="239D6311" w14:textId="77777777" w:rsidR="008E74B0" w:rsidRPr="001E50C5" w:rsidRDefault="008E74B0" w:rsidP="008E74B0">
      <w:pPr>
        <w:spacing w:line="276" w:lineRule="auto"/>
        <w:jc w:val="both"/>
        <w:rPr>
          <w:rFonts w:ascii="Arial Narrow" w:hAnsi="Arial Narrow"/>
        </w:rPr>
      </w:pPr>
      <w:r w:rsidRPr="001E50C5">
        <w:rPr>
          <w:rFonts w:ascii="Arial Narrow" w:hAnsi="Arial Narrow"/>
        </w:rPr>
        <w:t>Le piquetage est exécuté aux frais de l’Entrepreneur et par ses soins. Il doit être accepté par le Maître d’Ouvrage. Il doit être établi conformément aux règles générales suivantes:</w:t>
      </w:r>
    </w:p>
    <w:p w14:paraId="67EE4E2D" w14:textId="77777777" w:rsidR="008E74B0" w:rsidRPr="001E50C5" w:rsidRDefault="008E74B0" w:rsidP="008E74B0">
      <w:pPr>
        <w:pStyle w:val="Titre4"/>
        <w:spacing w:line="276" w:lineRule="auto"/>
      </w:pPr>
      <w:bookmarkStart w:id="93" w:name="_Toc94001247"/>
      <w:r w:rsidRPr="001E50C5">
        <w:t>Article 29: Prescriptions de piquetage de lignes aériennes</w:t>
      </w:r>
      <w:bookmarkEnd w:id="93"/>
    </w:p>
    <w:p w14:paraId="3C3A0DBB"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Les lignes à moyenne tension et à basse tension placées en dehors des agglomérations sont établies autant que possible en ligne droite.</w:t>
      </w:r>
    </w:p>
    <w:p w14:paraId="1A2DA2AA"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Les portées aussi constantes que possible, de manière à éviter les efforts longitudinaux.</w:t>
      </w:r>
    </w:p>
    <w:p w14:paraId="63C62487"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Les supports sont placés, de préférence, en limites de parcelles ou de propriétés.</w:t>
      </w:r>
    </w:p>
    <w:p w14:paraId="437447E7"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 xml:space="preserve">Lorsque par suite de la situation des lieux, l’implantation des supports dans le fossé ou sur le bord de l’accotement des routes ne peut être évitée, la place exacte des supports est déterminée en accord avec le représentant des </w:t>
      </w:r>
      <w:r w:rsidRPr="001E50C5">
        <w:rPr>
          <w:rFonts w:ascii="Arial Narrow" w:hAnsi="Arial Narrow"/>
        </w:rPr>
        <w:lastRenderedPageBreak/>
        <w:t>services de la voirie intéressée et la pose a lieu conformément à leurs indications; en particulier les massifs de fondation doivent être prévus pour éviter l’altération des supports pour les eaux, dont le bon écoulement doit être assuré.</w:t>
      </w:r>
    </w:p>
    <w:p w14:paraId="5EF7423B"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Les lignes de 2eme catégorie suburbaine sont établies, autant que possible à proximité des routes ou pistes. Elles doivent éviter les zones de végétation dense et les terrains susceptibles de devenir marécageux pendant la saison des pluies.</w:t>
      </w:r>
    </w:p>
    <w:p w14:paraId="4EB4BF0E"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Si la proximité des lignes d’arbres ne peut être évitée, les lignes électriques sont placées en amont des arbres pour les vents de tornade.</w:t>
      </w:r>
    </w:p>
    <w:p w14:paraId="07124BF7"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Lorsqu’il est impossible d’obtenir des abattages et élagages d’arbres suffisants pour avoir une sécurité complète d’exploitation; le tracé des lignes doit être modifié en conséquence d’accord avec l’Administration; les lignes MT seront notamment tenues à une distance des arbres égales hauteur de ceux-ci.</w:t>
      </w:r>
    </w:p>
    <w:p w14:paraId="63F8E7F8"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Les lignes principales à basse tension doivent suivre, à l’intérieur des agglomérations, les voies de communication, en choisissant le côté qui paraît le plus propice et en évitant le surplomb de maisons basses.</w:t>
      </w:r>
    </w:p>
    <w:p w14:paraId="5EE7F97F" w14:textId="77777777" w:rsidR="008E74B0" w:rsidRPr="001E50C5" w:rsidRDefault="008E74B0">
      <w:pPr>
        <w:numPr>
          <w:ilvl w:val="0"/>
          <w:numId w:val="48"/>
        </w:numPr>
        <w:tabs>
          <w:tab w:val="num" w:pos="340"/>
        </w:tabs>
        <w:spacing w:after="0" w:line="276" w:lineRule="auto"/>
        <w:ind w:left="720" w:hanging="380"/>
        <w:jc w:val="both"/>
        <w:rPr>
          <w:rFonts w:ascii="Arial Narrow" w:hAnsi="Arial Narrow"/>
        </w:rPr>
      </w:pPr>
      <w:r w:rsidRPr="001E50C5">
        <w:rPr>
          <w:rFonts w:ascii="Arial Narrow" w:hAnsi="Arial Narrow"/>
        </w:rPr>
        <w:t xml:space="preserve"> La possibilité d’établir ultérieurement les branchements d’abonnés doit être ménagée au maximum.</w:t>
      </w:r>
    </w:p>
    <w:p w14:paraId="045B6644" w14:textId="77777777" w:rsidR="008E74B0" w:rsidRPr="001E50C5" w:rsidRDefault="008E74B0">
      <w:pPr>
        <w:numPr>
          <w:ilvl w:val="0"/>
          <w:numId w:val="48"/>
        </w:numPr>
        <w:tabs>
          <w:tab w:val="num" w:pos="-142"/>
          <w:tab w:val="num" w:pos="340"/>
        </w:tabs>
        <w:spacing w:after="0" w:line="276" w:lineRule="auto"/>
        <w:ind w:left="720" w:hanging="380"/>
        <w:jc w:val="both"/>
        <w:rPr>
          <w:rFonts w:ascii="Arial Narrow" w:hAnsi="Arial Narrow"/>
        </w:rPr>
      </w:pPr>
      <w:r w:rsidRPr="001E50C5">
        <w:rPr>
          <w:rFonts w:ascii="Arial Narrow" w:hAnsi="Arial Narrow"/>
        </w:rPr>
        <w:t>Les emplacements et les hauteurs des supports à basse tension sont choisis pour permettre, les cas échéant, et autant que possible, l’exécution des branchements d’un côté à l’autre des routes par-dessus des lignes P.P.T ou par –dessus les lignes d’électriques d’énergie préexistantes sans qu’il soit nécessaire d’ajouter des supports supplémentaires.</w:t>
      </w:r>
    </w:p>
    <w:p w14:paraId="416EEC1C" w14:textId="77777777" w:rsidR="008E74B0" w:rsidRPr="001E50C5" w:rsidRDefault="008E74B0">
      <w:pPr>
        <w:numPr>
          <w:ilvl w:val="0"/>
          <w:numId w:val="48"/>
        </w:numPr>
        <w:tabs>
          <w:tab w:val="num" w:pos="-142"/>
          <w:tab w:val="num" w:pos="340"/>
        </w:tabs>
        <w:spacing w:after="0" w:line="276" w:lineRule="auto"/>
        <w:ind w:left="720" w:hanging="380"/>
        <w:jc w:val="both"/>
        <w:rPr>
          <w:rFonts w:ascii="Arial Narrow" w:hAnsi="Arial Narrow"/>
        </w:rPr>
      </w:pPr>
      <w:r w:rsidRPr="001E50C5">
        <w:rPr>
          <w:rFonts w:ascii="Arial Narrow" w:hAnsi="Arial Narrow"/>
        </w:rPr>
        <w:t>Dans les établissements en damiers, les emplacements des supports à basse tension seront choisis de manière à ce qu’il y ait autant que possible, un support à l’angle de chaque bloc.</w:t>
      </w:r>
    </w:p>
    <w:p w14:paraId="5764CADB" w14:textId="77777777" w:rsidR="008E74B0" w:rsidRPr="001E50C5" w:rsidRDefault="008E74B0">
      <w:pPr>
        <w:numPr>
          <w:ilvl w:val="0"/>
          <w:numId w:val="48"/>
        </w:numPr>
        <w:tabs>
          <w:tab w:val="num" w:pos="-142"/>
          <w:tab w:val="num" w:pos="340"/>
        </w:tabs>
        <w:spacing w:after="0" w:line="276" w:lineRule="auto"/>
        <w:ind w:left="720" w:hanging="380"/>
        <w:jc w:val="both"/>
        <w:rPr>
          <w:rFonts w:ascii="Arial Narrow" w:hAnsi="Arial Narrow"/>
        </w:rPr>
      </w:pPr>
      <w:r w:rsidRPr="001E50C5">
        <w:rPr>
          <w:rFonts w:ascii="Arial Narrow" w:hAnsi="Arial Narrow"/>
        </w:rPr>
        <w:t>Dans les lotissements à pans coupés, les emplacements des supports déterminés en accord avec la société.</w:t>
      </w:r>
    </w:p>
    <w:p w14:paraId="50C727D9" w14:textId="77777777" w:rsidR="008E74B0" w:rsidRPr="001E50C5" w:rsidRDefault="008E74B0">
      <w:pPr>
        <w:numPr>
          <w:ilvl w:val="0"/>
          <w:numId w:val="48"/>
        </w:numPr>
        <w:tabs>
          <w:tab w:val="num" w:pos="-142"/>
          <w:tab w:val="num" w:pos="340"/>
        </w:tabs>
        <w:spacing w:after="0" w:line="276" w:lineRule="auto"/>
        <w:ind w:left="720" w:hanging="380"/>
        <w:jc w:val="both"/>
        <w:rPr>
          <w:rFonts w:ascii="Arial Narrow" w:hAnsi="Arial Narrow"/>
        </w:rPr>
      </w:pPr>
      <w:r w:rsidRPr="001E50C5">
        <w:rPr>
          <w:rFonts w:ascii="Arial Narrow" w:hAnsi="Arial Narrow"/>
        </w:rPr>
        <w:t xml:space="preserve"> Les supports d’arrêt des lignes à basse tension sont placés autant que possible de telle sorte que les branchements ultérieurs viennent diminuer l’effort permanent appliqué au support.</w:t>
      </w:r>
    </w:p>
    <w:p w14:paraId="03508614" w14:textId="77777777" w:rsidR="008E74B0" w:rsidRPr="001E50C5" w:rsidRDefault="008E74B0">
      <w:pPr>
        <w:numPr>
          <w:ilvl w:val="0"/>
          <w:numId w:val="48"/>
        </w:numPr>
        <w:tabs>
          <w:tab w:val="num" w:pos="-142"/>
          <w:tab w:val="num" w:pos="340"/>
        </w:tabs>
        <w:spacing w:after="0" w:line="276" w:lineRule="auto"/>
        <w:ind w:left="720" w:hanging="380"/>
        <w:jc w:val="both"/>
        <w:rPr>
          <w:rFonts w:ascii="Arial Narrow" w:hAnsi="Arial Narrow"/>
        </w:rPr>
      </w:pPr>
      <w:r w:rsidRPr="001E50C5">
        <w:rPr>
          <w:rFonts w:ascii="Arial Narrow" w:hAnsi="Arial Narrow"/>
        </w:rPr>
        <w:t>Pour les postes, les départs devront être aussi près que possible des postes.</w:t>
      </w:r>
    </w:p>
    <w:p w14:paraId="4334635D" w14:textId="77777777" w:rsidR="008E74B0" w:rsidRPr="001E50C5" w:rsidRDefault="008E74B0">
      <w:pPr>
        <w:numPr>
          <w:ilvl w:val="0"/>
          <w:numId w:val="48"/>
        </w:numPr>
        <w:tabs>
          <w:tab w:val="num" w:pos="-142"/>
          <w:tab w:val="num" w:pos="340"/>
        </w:tabs>
        <w:spacing w:after="0" w:line="276" w:lineRule="auto"/>
        <w:ind w:left="720" w:hanging="380"/>
        <w:jc w:val="both"/>
        <w:rPr>
          <w:rFonts w:ascii="Arial Narrow" w:hAnsi="Arial Narrow"/>
        </w:rPr>
      </w:pPr>
      <w:r w:rsidRPr="001E50C5">
        <w:rPr>
          <w:rFonts w:ascii="Arial Narrow" w:hAnsi="Arial Narrow"/>
        </w:rPr>
        <w:t>Aux environs des postes, les départs devront être disposés de telle sorte que les réseaux soient répartis en secteurs équivalents pour la puissance apparentée établie.</w:t>
      </w:r>
    </w:p>
    <w:p w14:paraId="4BD4C62C" w14:textId="77777777" w:rsidR="008E74B0" w:rsidRPr="001E50C5" w:rsidRDefault="008E74B0">
      <w:pPr>
        <w:numPr>
          <w:ilvl w:val="0"/>
          <w:numId w:val="48"/>
        </w:numPr>
        <w:tabs>
          <w:tab w:val="num" w:pos="-142"/>
          <w:tab w:val="num" w:pos="340"/>
        </w:tabs>
        <w:spacing w:after="0" w:line="276" w:lineRule="auto"/>
        <w:ind w:left="720" w:hanging="380"/>
        <w:jc w:val="both"/>
        <w:rPr>
          <w:rFonts w:ascii="Arial Narrow" w:hAnsi="Arial Narrow"/>
        </w:rPr>
      </w:pPr>
      <w:r w:rsidRPr="001E50C5">
        <w:rPr>
          <w:rFonts w:ascii="Arial Narrow" w:hAnsi="Arial Narrow"/>
        </w:rPr>
        <w:t>Les extrémités des lignes provenant des postes différents seront sur des supports communs de façon à permettre des bouclages par pontage sur les armements.</w:t>
      </w:r>
    </w:p>
    <w:p w14:paraId="3CC3593B" w14:textId="77777777" w:rsidR="008E74B0" w:rsidRPr="00812EC3" w:rsidRDefault="008E74B0">
      <w:pPr>
        <w:numPr>
          <w:ilvl w:val="0"/>
          <w:numId w:val="48"/>
        </w:numPr>
        <w:tabs>
          <w:tab w:val="num" w:pos="-142"/>
          <w:tab w:val="num" w:pos="340"/>
        </w:tabs>
        <w:spacing w:after="0" w:line="276" w:lineRule="auto"/>
        <w:ind w:left="720" w:hanging="380"/>
        <w:jc w:val="both"/>
        <w:rPr>
          <w:rFonts w:ascii="Arial Narrow" w:hAnsi="Arial Narrow"/>
        </w:rPr>
      </w:pPr>
      <w:r w:rsidRPr="00812EC3">
        <w:rPr>
          <w:rFonts w:ascii="Arial Narrow" w:hAnsi="Arial Narrow"/>
        </w:rPr>
        <w:t>Le tracé des lignes et la place exacte des supports sont indiqués sur le terrain par des piquets ou des marques fixes et apparentes.</w:t>
      </w:r>
    </w:p>
    <w:p w14:paraId="2D42FEB5" w14:textId="77777777" w:rsidR="008E74B0" w:rsidRPr="00F718D1" w:rsidRDefault="008E74B0" w:rsidP="008E74B0">
      <w:pPr>
        <w:spacing w:line="276" w:lineRule="auto"/>
        <w:jc w:val="both"/>
        <w:rPr>
          <w:rFonts w:ascii="Arial Narrow" w:hAnsi="Arial Narrow"/>
        </w:rPr>
      </w:pPr>
      <w:r w:rsidRPr="001E50C5">
        <w:rPr>
          <w:rFonts w:ascii="Arial Narrow" w:hAnsi="Arial Narrow"/>
        </w:rPr>
        <w:t>L’Entrepreneur est seul responsable de la conservation de ces piquets ou marques et doit placer ou rétablir à ses frais ceux qui auraient dis</w:t>
      </w:r>
      <w:r>
        <w:rPr>
          <w:rFonts w:ascii="Arial Narrow" w:hAnsi="Arial Narrow"/>
        </w:rPr>
        <w:t>paru pour une cause quelconque.</w:t>
      </w:r>
    </w:p>
    <w:p w14:paraId="7E322A29" w14:textId="77777777" w:rsidR="008E74B0" w:rsidRPr="0071421B" w:rsidRDefault="008E74B0" w:rsidP="008E74B0">
      <w:pPr>
        <w:pStyle w:val="Titre4"/>
        <w:spacing w:line="276" w:lineRule="auto"/>
        <w:rPr>
          <w:sz w:val="22"/>
        </w:rPr>
      </w:pPr>
      <w:bookmarkStart w:id="94" w:name="_Toc94001248"/>
      <w:r w:rsidRPr="0071421B">
        <w:rPr>
          <w:sz w:val="22"/>
        </w:rPr>
        <w:t>Article 30 : Plans de piquetage</w:t>
      </w:r>
      <w:bookmarkEnd w:id="94"/>
    </w:p>
    <w:p w14:paraId="658860E0" w14:textId="77777777" w:rsidR="008E74B0" w:rsidRPr="001E50C5" w:rsidRDefault="008E74B0" w:rsidP="008E74B0">
      <w:pPr>
        <w:spacing w:line="480" w:lineRule="auto"/>
        <w:jc w:val="both"/>
        <w:rPr>
          <w:rFonts w:ascii="Arial Narrow" w:hAnsi="Arial Narrow"/>
        </w:rPr>
      </w:pPr>
      <w:r w:rsidRPr="001E50C5">
        <w:rPr>
          <w:rFonts w:ascii="Arial Narrow" w:hAnsi="Arial Narrow"/>
        </w:rPr>
        <w:t>L’Entrepreneur, après accord d</w:t>
      </w:r>
      <w:r>
        <w:rPr>
          <w:rFonts w:ascii="Arial Narrow" w:hAnsi="Arial Narrow"/>
        </w:rPr>
        <w:t xml:space="preserve">e l’ingnieur </w:t>
      </w:r>
      <w:r w:rsidRPr="001E50C5">
        <w:rPr>
          <w:rFonts w:ascii="Arial Narrow" w:hAnsi="Arial Narrow"/>
        </w:rPr>
        <w:t>sur les tracés établis.</w:t>
      </w:r>
    </w:p>
    <w:p w14:paraId="3BF9667D"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plans de piquetage à l’échelle du cadastre ou à défaut 1/2500 comportant le relevé du tracé.</w:t>
      </w:r>
    </w:p>
    <w:p w14:paraId="69DD9F93" w14:textId="77777777" w:rsidR="008E74B0" w:rsidRPr="001E50C5" w:rsidRDefault="008E74B0" w:rsidP="008E74B0">
      <w:pPr>
        <w:spacing w:line="276" w:lineRule="auto"/>
        <w:jc w:val="both"/>
        <w:rPr>
          <w:rFonts w:ascii="Arial Narrow" w:hAnsi="Arial Narrow"/>
        </w:rPr>
      </w:pPr>
      <w:r w:rsidRPr="001E50C5">
        <w:rPr>
          <w:rFonts w:ascii="Arial Narrow" w:hAnsi="Arial Narrow"/>
        </w:rPr>
        <w:t>Chaque plan doit porter l’indication de l’échelle, la direction du Nord et une date de référence.</w:t>
      </w:r>
    </w:p>
    <w:p w14:paraId="763FC641" w14:textId="77777777" w:rsidR="008E74B0" w:rsidRPr="001E50C5" w:rsidRDefault="008E74B0" w:rsidP="008E74B0">
      <w:pPr>
        <w:spacing w:line="276" w:lineRule="auto"/>
        <w:jc w:val="both"/>
        <w:rPr>
          <w:rFonts w:ascii="Arial Narrow" w:hAnsi="Arial Narrow"/>
        </w:rPr>
      </w:pPr>
      <w:r w:rsidRPr="001E50C5">
        <w:rPr>
          <w:rFonts w:ascii="Arial Narrow" w:hAnsi="Arial Narrow"/>
        </w:rPr>
        <w:t>Sur ces plans sont groupés des divers renseignements intéressants la construction des lignes sur une largeur de 25m, au moins de part et d’autre du tracé à savoir:</w:t>
      </w:r>
    </w:p>
    <w:p w14:paraId="07A5B57C"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Les limites et numéros des parcelles</w:t>
      </w:r>
    </w:p>
    <w:p w14:paraId="7B3011E9"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Routes et pistes classées ou non avec leur désignation exacte et indications des ponts et gués</w:t>
      </w:r>
    </w:p>
    <w:p w14:paraId="7E2C1CDD"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Voies ferrées</w:t>
      </w:r>
    </w:p>
    <w:p w14:paraId="7D5C48FC"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Lignes d’énergie ou PTT existantes avec leurs dispositions exactes et leurs caractéristiques</w:t>
      </w:r>
    </w:p>
    <w:p w14:paraId="5868F1BE"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Marigots et marécages au voisinage des lignes</w:t>
      </w:r>
    </w:p>
    <w:p w14:paraId="4D0EEC26"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Immeubles, lotissements ou concessions et points particuliers avoinant le tracé (les constructions en dur seront distinguées de celles en bois ou autres matériaux)</w:t>
      </w:r>
    </w:p>
    <w:p w14:paraId="50865DBF"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Communes ou lieux-dits</w:t>
      </w:r>
    </w:p>
    <w:p w14:paraId="4DC75076"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 xml:space="preserve">Arbres isolés ou groupés avec indication des abattages ou élagages à effectuer </w:t>
      </w:r>
    </w:p>
    <w:p w14:paraId="7266A42B"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lastRenderedPageBreak/>
        <w:t xml:space="preserve">Emplacements des supports avec indication de leur numéro, effort, hauteur, caractéristique de l’armement, nombre et type d’isolateurs </w:t>
      </w:r>
    </w:p>
    <w:p w14:paraId="66B4F5A3"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 xml:space="preserve">Angles en degrés ou grades (relevés ou goniomètre) </w:t>
      </w:r>
    </w:p>
    <w:p w14:paraId="47405D55"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Distances chaînes entre supports</w:t>
      </w:r>
    </w:p>
    <w:p w14:paraId="0B496E08"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Mise à terre</w:t>
      </w:r>
    </w:p>
    <w:p w14:paraId="1B0EEED1"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Lampes d’éclairage public</w:t>
      </w:r>
    </w:p>
    <w:p w14:paraId="26EC8D76"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 xml:space="preserve">Indication de présence de dénivellations entre supports si celles-ci sont importantes </w:t>
      </w:r>
    </w:p>
    <w:p w14:paraId="5BFBB0EC"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Sections et nombre de conducteurs</w:t>
      </w:r>
    </w:p>
    <w:p w14:paraId="61BF2B65"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Longueur des tronçons de lignes par secteur de conducteurs</w:t>
      </w:r>
    </w:p>
    <w:p w14:paraId="7DF09D7A"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 xml:space="preserve">Interrupteurs </w:t>
      </w:r>
    </w:p>
    <w:p w14:paraId="12D63EB8"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 xml:space="preserve">Aériens </w:t>
      </w:r>
    </w:p>
    <w:p w14:paraId="4030D3D0" w14:textId="77777777" w:rsidR="008E74B0" w:rsidRPr="001E50C5" w:rsidRDefault="008E74B0">
      <w:pPr>
        <w:numPr>
          <w:ilvl w:val="0"/>
          <w:numId w:val="51"/>
        </w:numPr>
        <w:tabs>
          <w:tab w:val="num" w:pos="1070"/>
        </w:tabs>
        <w:spacing w:after="0" w:line="276" w:lineRule="auto"/>
        <w:ind w:left="1070"/>
        <w:jc w:val="both"/>
        <w:rPr>
          <w:rFonts w:ascii="Arial Narrow" w:hAnsi="Arial Narrow"/>
        </w:rPr>
      </w:pPr>
      <w:r w:rsidRPr="001E50C5">
        <w:rPr>
          <w:rFonts w:ascii="Arial Narrow" w:hAnsi="Arial Narrow"/>
        </w:rPr>
        <w:t>Points de coupures BT.</w:t>
      </w:r>
    </w:p>
    <w:p w14:paraId="2C3AAA88" w14:textId="77777777" w:rsidR="008E74B0" w:rsidRPr="001E50C5" w:rsidRDefault="008E74B0" w:rsidP="008E74B0">
      <w:pPr>
        <w:spacing w:line="276" w:lineRule="auto"/>
        <w:jc w:val="both"/>
        <w:rPr>
          <w:rFonts w:ascii="Arial Narrow" w:hAnsi="Arial Narrow"/>
        </w:rPr>
      </w:pPr>
      <w:r w:rsidRPr="001E50C5">
        <w:rPr>
          <w:rFonts w:ascii="Arial Narrow" w:hAnsi="Arial Narrow"/>
        </w:rPr>
        <w:t>Toutes ces indications doivent figurer d’une manière claire suivant les signes conventionnels des publications UTE et, à défaut d’indication dans des documents, ceux définis en accord avec le MINEE.</w:t>
      </w:r>
    </w:p>
    <w:p w14:paraId="61ACE052" w14:textId="77777777" w:rsidR="008E74B0" w:rsidRPr="001E50C5" w:rsidRDefault="008E74B0" w:rsidP="008E74B0">
      <w:pPr>
        <w:spacing w:line="276" w:lineRule="auto"/>
        <w:jc w:val="both"/>
        <w:rPr>
          <w:rFonts w:ascii="Arial Narrow" w:hAnsi="Arial Narrow"/>
        </w:rPr>
      </w:pPr>
      <w:r w:rsidRPr="001E50C5">
        <w:rPr>
          <w:rFonts w:ascii="Arial Narrow" w:hAnsi="Arial Narrow"/>
        </w:rPr>
        <w:t>Lorsque certaines portées le justifient, soit par leur valeur, soit par les accidents de terrains surplombés (et ceci notamment pour les lignes moyenne tension sur isolateurs de suspension), l’Entrepreneur est tenu d’établir pour les dites portées, un profil en long à l’échelle du plan cadastral ou à défaut, au 1/2500 pour longueur (suivant les portées) et au 1/2500 pour les hauteurs sur lequel sont reportés les supports et les chaînettes du conducteur le plus bas, dans la position de flèche maximum.</w:t>
      </w:r>
    </w:p>
    <w:p w14:paraId="40269D7B" w14:textId="77777777" w:rsidR="008E74B0" w:rsidRPr="001E50C5" w:rsidRDefault="008E74B0" w:rsidP="008E74B0">
      <w:pPr>
        <w:pStyle w:val="Titre4"/>
        <w:spacing w:line="276" w:lineRule="auto"/>
      </w:pPr>
      <w:bookmarkStart w:id="95" w:name="_Toc94001249"/>
      <w:r w:rsidRPr="001E50C5">
        <w:t>Article 31: Dossier administratif</w:t>
      </w:r>
      <w:bookmarkEnd w:id="95"/>
    </w:p>
    <w:p w14:paraId="24743C8B" w14:textId="77777777" w:rsidR="008E74B0" w:rsidRPr="001E50C5" w:rsidRDefault="008E74B0" w:rsidP="008E74B0">
      <w:pPr>
        <w:spacing w:line="276" w:lineRule="auto"/>
        <w:jc w:val="both"/>
        <w:rPr>
          <w:rFonts w:ascii="Arial Narrow" w:hAnsi="Arial Narrow"/>
        </w:rPr>
      </w:pPr>
      <w:r w:rsidRPr="001E50C5">
        <w:rPr>
          <w:rFonts w:ascii="Arial Narrow" w:hAnsi="Arial Narrow"/>
        </w:rPr>
        <w:t>Chaque fois que cela est précisé dans le contrat, l’Entrepreneur est chargé de l’établissement de tous les dossiers exigés par les divers services administratifs désignés par l’Administration.</w:t>
      </w:r>
    </w:p>
    <w:p w14:paraId="1A437791" w14:textId="77777777" w:rsidR="008E74B0" w:rsidRPr="001E50C5" w:rsidRDefault="008E74B0" w:rsidP="008E74B0">
      <w:pPr>
        <w:pStyle w:val="Titre4"/>
        <w:spacing w:line="276" w:lineRule="auto"/>
      </w:pPr>
      <w:bookmarkStart w:id="96" w:name="_Toc94001250"/>
      <w:r w:rsidRPr="001E50C5">
        <w:t>Article 32: Convention Autorisation</w:t>
      </w:r>
      <w:bookmarkEnd w:id="96"/>
    </w:p>
    <w:p w14:paraId="294EABB3" w14:textId="77777777" w:rsidR="008E74B0" w:rsidRPr="001E50C5" w:rsidRDefault="008E74B0" w:rsidP="008E74B0">
      <w:pPr>
        <w:spacing w:line="276" w:lineRule="auto"/>
        <w:jc w:val="both"/>
        <w:rPr>
          <w:rFonts w:ascii="Arial Narrow" w:hAnsi="Arial Narrow"/>
        </w:rPr>
      </w:pPr>
      <w:r w:rsidRPr="001E50C5">
        <w:rPr>
          <w:rFonts w:ascii="Arial Narrow" w:hAnsi="Arial Narrow"/>
        </w:rPr>
        <w:t>Sauf stipulation contraire du marché, l’Entrepreneur</w:t>
      </w:r>
      <w:r>
        <w:rPr>
          <w:rFonts w:ascii="Arial Narrow" w:hAnsi="Arial Narrow"/>
        </w:rPr>
        <w:t xml:space="preserve"> doit informer le Maître d’ouvrage</w:t>
      </w:r>
      <w:r w:rsidRPr="001E50C5">
        <w:rPr>
          <w:rFonts w:ascii="Arial Narrow" w:hAnsi="Arial Narrow"/>
        </w:rPr>
        <w:t xml:space="preserve"> </w:t>
      </w:r>
      <w:r>
        <w:rPr>
          <w:rFonts w:ascii="Arial Narrow" w:hAnsi="Arial Narrow"/>
        </w:rPr>
        <w:t>et établir</w:t>
      </w:r>
      <w:r w:rsidRPr="001E50C5">
        <w:rPr>
          <w:rFonts w:ascii="Arial Narrow" w:hAnsi="Arial Narrow"/>
        </w:rPr>
        <w:t xml:space="preserve"> </w:t>
      </w:r>
      <w:r>
        <w:rPr>
          <w:rFonts w:ascii="Arial Narrow" w:hAnsi="Arial Narrow"/>
        </w:rPr>
        <w:t xml:space="preserve">en nombre d’exemplaires voulus </w:t>
      </w:r>
      <w:r w:rsidRPr="001E50C5">
        <w:rPr>
          <w:rFonts w:ascii="Arial Narrow" w:hAnsi="Arial Narrow"/>
        </w:rPr>
        <w:t>le dossier d’enquête de servitudes réglementaires.</w:t>
      </w:r>
    </w:p>
    <w:p w14:paraId="4A1DCA71" w14:textId="77777777" w:rsidR="008E74B0" w:rsidRPr="001E50C5" w:rsidRDefault="008E74B0" w:rsidP="008E74B0">
      <w:pPr>
        <w:spacing w:line="276" w:lineRule="auto"/>
        <w:jc w:val="both"/>
        <w:rPr>
          <w:rFonts w:ascii="Arial Narrow" w:hAnsi="Arial Narrow"/>
        </w:rPr>
      </w:pPr>
      <w:r>
        <w:rPr>
          <w:rFonts w:ascii="Arial Narrow" w:hAnsi="Arial Narrow"/>
        </w:rPr>
        <w:t>Le Maître d’ouvrage</w:t>
      </w:r>
      <w:r w:rsidRPr="001E50C5">
        <w:rPr>
          <w:rFonts w:ascii="Arial Narrow" w:hAnsi="Arial Narrow"/>
        </w:rPr>
        <w:t xml:space="preserve"> peut demander à l’Entrepreneur de ne pas rechercher l’obtention d’autorisation à l’amiable, mais de présenter un dossier d’enquête des servitudes pour la totalité </w:t>
      </w:r>
      <w:r>
        <w:rPr>
          <w:rFonts w:ascii="Arial Narrow" w:hAnsi="Arial Narrow"/>
        </w:rPr>
        <w:t xml:space="preserve">des </w:t>
      </w:r>
      <w:r w:rsidRPr="001E50C5">
        <w:rPr>
          <w:rFonts w:ascii="Arial Narrow" w:hAnsi="Arial Narrow"/>
        </w:rPr>
        <w:t>lignes à construire.</w:t>
      </w:r>
    </w:p>
    <w:p w14:paraId="73EC37C6" w14:textId="77777777" w:rsidR="008E74B0" w:rsidRPr="001E50C5" w:rsidRDefault="008E74B0" w:rsidP="008E74B0">
      <w:pPr>
        <w:pStyle w:val="Titre4"/>
        <w:spacing w:line="276" w:lineRule="auto"/>
      </w:pPr>
      <w:bookmarkStart w:id="97" w:name="_Toc94001251"/>
      <w:r w:rsidRPr="001E50C5">
        <w:t>Article 33: Remise des plans conformes à l’exécution.</w:t>
      </w:r>
      <w:bookmarkEnd w:id="97"/>
    </w:p>
    <w:p w14:paraId="4824A841"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travaux terminés, l’Entrepreneur doit réviser soigneusement les divers plans et documents, y préciser la consistance des ouvrages et en particulier, le numérotage définitif des supports ainsi que l’emplacement des canalisations riveraines ; il doit rendre cette documentation exactement conforme aux caractéristiques des ouvrages exécutés.</w:t>
      </w:r>
    </w:p>
    <w:p w14:paraId="4157B33C" w14:textId="77777777" w:rsidR="008E74B0" w:rsidRPr="001E50C5" w:rsidRDefault="008E74B0" w:rsidP="008E74B0">
      <w:pPr>
        <w:spacing w:line="276" w:lineRule="auto"/>
        <w:jc w:val="both"/>
        <w:rPr>
          <w:rFonts w:ascii="Arial Narrow" w:hAnsi="Arial Narrow"/>
        </w:rPr>
      </w:pPr>
      <w:r w:rsidRPr="001E50C5">
        <w:rPr>
          <w:rFonts w:ascii="Arial Narrow" w:hAnsi="Arial Narrow"/>
        </w:rPr>
        <w:tab/>
        <w:t>Pour les lignes souterraines, la position des câbles, boîtes des fonction, boîtes de dérivation et autres ouvrages exécutés ou rencontrés aux cours des travaux, ainsi que la position des dés en béton, sera soigneusement repérée au fur à mesure de l’exécution des travaux et portée sur un plan d’exécution en même temps que les côtes de profondeur des canalisations exécutées et des canalisations rencontrées (eau, PTT, etc.).</w:t>
      </w:r>
    </w:p>
    <w:p w14:paraId="5C83D4AB"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renseignements concernant les passages difficiles seront complétés par des profils en long.</w:t>
      </w:r>
    </w:p>
    <w:p w14:paraId="48829616" w14:textId="77777777" w:rsidR="008E74B0" w:rsidRPr="001E50C5" w:rsidRDefault="008E74B0" w:rsidP="008E74B0">
      <w:pPr>
        <w:spacing w:line="276" w:lineRule="auto"/>
        <w:jc w:val="both"/>
        <w:rPr>
          <w:rFonts w:ascii="Arial Narrow" w:hAnsi="Arial Narrow"/>
        </w:rPr>
      </w:pPr>
      <w:r w:rsidRPr="001E50C5">
        <w:rPr>
          <w:rFonts w:ascii="Arial Narrow" w:hAnsi="Arial Narrow"/>
        </w:rPr>
        <w:t>Ces plans très soigneusement établis seront ensuite reportés sur un calque original dont les titres et les légendes, notamment, doivent être modifiés en conséquence.</w:t>
      </w:r>
    </w:p>
    <w:p w14:paraId="54C4AE65"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remet à l’Administration les calques originaux, quatre tirages de ces divers documents ainsi que les supports numériques des documents.</w:t>
      </w:r>
    </w:p>
    <w:p w14:paraId="186341D2"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paiements prévus à la réception provisoire, sont subordonnés à la remise de ces documents définitifs.</w:t>
      </w:r>
    </w:p>
    <w:p w14:paraId="32E0C2B2" w14:textId="77777777" w:rsidR="008E74B0" w:rsidRPr="001E50C5" w:rsidRDefault="008E74B0" w:rsidP="008E74B0">
      <w:pPr>
        <w:pStyle w:val="Titre4"/>
        <w:spacing w:line="276" w:lineRule="auto"/>
      </w:pPr>
      <w:bookmarkStart w:id="98" w:name="_Toc94001252"/>
      <w:r w:rsidRPr="001E50C5">
        <w:t>TITRE 5: RECEPTION DES TRAVAUX</w:t>
      </w:r>
      <w:bookmarkEnd w:id="98"/>
    </w:p>
    <w:p w14:paraId="739A0359" w14:textId="77777777" w:rsidR="008E74B0" w:rsidRPr="001E50C5" w:rsidRDefault="008E74B0" w:rsidP="008E74B0">
      <w:pPr>
        <w:pStyle w:val="Titre4"/>
        <w:spacing w:line="276" w:lineRule="auto"/>
      </w:pPr>
      <w:bookmarkStart w:id="99" w:name="_Toc94001253"/>
      <w:r w:rsidRPr="001E50C5">
        <w:t>Article 34: Essais et mesures à la fin des travaux.</w:t>
      </w:r>
      <w:bookmarkEnd w:id="99"/>
    </w:p>
    <w:p w14:paraId="767F619E" w14:textId="77777777" w:rsidR="008E74B0" w:rsidRPr="001E50C5" w:rsidRDefault="008E74B0" w:rsidP="008E74B0">
      <w:pPr>
        <w:spacing w:line="276" w:lineRule="auto"/>
        <w:jc w:val="both"/>
        <w:rPr>
          <w:rFonts w:ascii="Arial Narrow" w:hAnsi="Arial Narrow"/>
        </w:rPr>
      </w:pPr>
      <w:r w:rsidRPr="001E50C5">
        <w:rPr>
          <w:rFonts w:ascii="Arial Narrow" w:hAnsi="Arial Narrow"/>
        </w:rPr>
        <w:t>A la fin des travaux, et avant la mise en service des ouvrages, il sera procédé aux essais électriques qui en principe, seront les suivantes:</w:t>
      </w:r>
    </w:p>
    <w:p w14:paraId="0FD0E702"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lastRenderedPageBreak/>
        <w:t>Repérage de phases</w:t>
      </w:r>
      <w:r>
        <w:rPr>
          <w:rFonts w:ascii="Arial Narrow" w:hAnsi="Arial Narrow"/>
        </w:rPr>
        <w:t>;</w:t>
      </w:r>
    </w:p>
    <w:p w14:paraId="5C3AEDE6"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Mesure des terres</w:t>
      </w:r>
      <w:r>
        <w:rPr>
          <w:rFonts w:ascii="Arial Narrow" w:hAnsi="Arial Narrow"/>
        </w:rPr>
        <w:t>;</w:t>
      </w:r>
    </w:p>
    <w:p w14:paraId="5BC576E8"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Mesure de l’isolement</w:t>
      </w:r>
      <w:r>
        <w:rPr>
          <w:rFonts w:ascii="Arial Narrow" w:hAnsi="Arial Narrow"/>
        </w:rPr>
        <w:t>;</w:t>
      </w:r>
    </w:p>
    <w:p w14:paraId="416F80C4"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Mesure de la résistance en courant continu</w:t>
      </w:r>
      <w:r>
        <w:rPr>
          <w:rFonts w:ascii="Arial Narrow" w:hAnsi="Arial Narrow"/>
        </w:rPr>
        <w:t>;</w:t>
      </w:r>
    </w:p>
    <w:p w14:paraId="6DABBAEA"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 xml:space="preserve">Mesure de la résistance en courant </w:t>
      </w:r>
      <w:r>
        <w:rPr>
          <w:rFonts w:ascii="Arial Narrow" w:hAnsi="Arial Narrow"/>
        </w:rPr>
        <w:t>alternative;</w:t>
      </w:r>
    </w:p>
    <w:p w14:paraId="702E896F"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Mesure de la résistance et de l’indépendance de service phase terre</w:t>
      </w:r>
      <w:r>
        <w:rPr>
          <w:rFonts w:ascii="Arial Narrow" w:hAnsi="Arial Narrow"/>
        </w:rPr>
        <w:t>;</w:t>
      </w:r>
    </w:p>
    <w:p w14:paraId="445B4CDA"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Mesure des capacités enter phases et phase terre</w:t>
      </w:r>
      <w:r>
        <w:rPr>
          <w:rFonts w:ascii="Arial Narrow" w:hAnsi="Arial Narrow"/>
        </w:rPr>
        <w:t>;</w:t>
      </w:r>
    </w:p>
    <w:p w14:paraId="7DA025D4" w14:textId="77777777" w:rsidR="008E74B0" w:rsidRPr="001E50C5" w:rsidRDefault="008E74B0">
      <w:pPr>
        <w:numPr>
          <w:ilvl w:val="0"/>
          <w:numId w:val="65"/>
        </w:numPr>
        <w:spacing w:after="0" w:line="276" w:lineRule="auto"/>
        <w:jc w:val="both"/>
        <w:rPr>
          <w:rFonts w:ascii="Arial Narrow" w:hAnsi="Arial Narrow"/>
        </w:rPr>
      </w:pPr>
      <w:r>
        <w:rPr>
          <w:rFonts w:ascii="Arial Narrow" w:hAnsi="Arial Narrow"/>
        </w:rPr>
        <w:t>Mise sous tension des ouvrages;</w:t>
      </w:r>
    </w:p>
    <w:p w14:paraId="03D81FAB"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Essais de surtension</w:t>
      </w:r>
      <w:r>
        <w:rPr>
          <w:rFonts w:ascii="Arial Narrow" w:hAnsi="Arial Narrow"/>
        </w:rPr>
        <w:t>.</w:t>
      </w:r>
    </w:p>
    <w:p w14:paraId="15439B18" w14:textId="77777777" w:rsidR="008E74B0" w:rsidRPr="001E50C5" w:rsidRDefault="008E74B0" w:rsidP="008E74B0">
      <w:pPr>
        <w:spacing w:line="276" w:lineRule="auto"/>
        <w:jc w:val="both"/>
        <w:rPr>
          <w:rFonts w:ascii="Arial Narrow" w:hAnsi="Arial Narrow"/>
        </w:rPr>
      </w:pPr>
      <w:r w:rsidRPr="001E50C5">
        <w:rPr>
          <w:rFonts w:ascii="Arial Narrow" w:hAnsi="Arial Narrow"/>
        </w:rPr>
        <w:t>Pour l’exécution de ces essais, l’Entrepreneur assumera les prestations suivantes:</w:t>
      </w:r>
    </w:p>
    <w:p w14:paraId="5DA1B57E" w14:textId="77777777" w:rsidR="008E74B0" w:rsidRPr="001E50C5" w:rsidRDefault="008E74B0" w:rsidP="008E74B0">
      <w:pPr>
        <w:spacing w:line="276" w:lineRule="auto"/>
        <w:jc w:val="both"/>
        <w:rPr>
          <w:rFonts w:ascii="Arial Narrow" w:hAnsi="Arial Narrow"/>
        </w:rPr>
      </w:pPr>
      <w:r w:rsidRPr="001E50C5">
        <w:rPr>
          <w:rFonts w:ascii="Arial Narrow" w:hAnsi="Arial Narrow"/>
        </w:rPr>
        <w:t>Mise à disposition des aides et du matériel auxiliaire de branchements des appareils de mesure de transport du matériel et du personnel.</w:t>
      </w:r>
    </w:p>
    <w:p w14:paraId="1FBC9172" w14:textId="77777777" w:rsidR="008E74B0" w:rsidRPr="001E50C5" w:rsidRDefault="008E74B0" w:rsidP="008E74B0">
      <w:pPr>
        <w:pStyle w:val="Titre4"/>
        <w:spacing w:line="276" w:lineRule="auto"/>
      </w:pPr>
      <w:bookmarkStart w:id="100" w:name="_Toc94001254"/>
      <w:r w:rsidRPr="001E50C5">
        <w:t>Article 35: Fin des travaux</w:t>
      </w:r>
      <w:bookmarkEnd w:id="100"/>
      <w:r w:rsidRPr="001E50C5">
        <w:t xml:space="preserve"> </w:t>
      </w:r>
    </w:p>
    <w:p w14:paraId="202480C2" w14:textId="77777777" w:rsidR="008E74B0" w:rsidRPr="001E50C5" w:rsidRDefault="008E74B0" w:rsidP="008E74B0">
      <w:pPr>
        <w:spacing w:line="276" w:lineRule="auto"/>
        <w:jc w:val="both"/>
        <w:rPr>
          <w:rFonts w:ascii="Arial Narrow" w:hAnsi="Arial Narrow"/>
        </w:rPr>
      </w:pPr>
      <w:r w:rsidRPr="001E50C5">
        <w:rPr>
          <w:rFonts w:ascii="Arial Narrow" w:hAnsi="Arial Narrow"/>
        </w:rPr>
        <w:t>Lorsque l’Entrepreneur aura déclaré par écrit que les travaux sont terminés, il aura procédé dans 15 jours à l’examen contraire pour vérifier que les ouvrages, objet du présent marché, ont été exécutés et qu’ils sont prêts à entrer en fonctionnement. Cet examen contradictoire ne dégage en rien l’Entrepreneur des responsabilités qui lui incombe. Au cours ce cette vérification, il sera dressé une liste de travaux restant à exécuter ou reconnus néc</w:t>
      </w:r>
      <w:r>
        <w:rPr>
          <w:rFonts w:ascii="Arial Narrow" w:hAnsi="Arial Narrow"/>
        </w:rPr>
        <w:t>essaires par l’Ingénieur</w:t>
      </w:r>
      <w:r w:rsidRPr="001E50C5">
        <w:rPr>
          <w:rFonts w:ascii="Arial Narrow" w:hAnsi="Arial Narrow"/>
        </w:rPr>
        <w:t>.</w:t>
      </w:r>
    </w:p>
    <w:p w14:paraId="336C4AC0"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Les modifications reconnues nécessaires provenant d’une exécution non conforme aux spécifications du contrat, d’une mauvaise pose ou d’incidents survenus au matériel en place, </w:t>
      </w:r>
      <w:r>
        <w:rPr>
          <w:rFonts w:ascii="Arial Narrow" w:hAnsi="Arial Narrow"/>
        </w:rPr>
        <w:t>seront exécutés gratuitement par</w:t>
      </w:r>
      <w:r w:rsidRPr="001E50C5">
        <w:rPr>
          <w:rFonts w:ascii="Arial Narrow" w:hAnsi="Arial Narrow"/>
        </w:rPr>
        <w:t xml:space="preserve"> l’Entrepreneur dans les plus brefs délais.</w:t>
      </w:r>
    </w:p>
    <w:p w14:paraId="5C7C6B09" w14:textId="77777777" w:rsidR="008E74B0" w:rsidRPr="001E50C5" w:rsidRDefault="008E74B0" w:rsidP="008E74B0">
      <w:pPr>
        <w:spacing w:line="276" w:lineRule="auto"/>
        <w:jc w:val="both"/>
        <w:rPr>
          <w:rFonts w:ascii="Arial Narrow" w:hAnsi="Arial Narrow"/>
        </w:rPr>
      </w:pPr>
      <w:r w:rsidRPr="001E50C5">
        <w:rPr>
          <w:rFonts w:ascii="Arial Narrow" w:hAnsi="Arial Narrow"/>
        </w:rPr>
        <w:t>Lorsque le maître d’œuvre aura reconnu que la ligne peut être mise en service, la fin des travaux sera constaté</w:t>
      </w:r>
      <w:r>
        <w:rPr>
          <w:rFonts w:ascii="Arial Narrow" w:hAnsi="Arial Narrow"/>
        </w:rPr>
        <w:t>e</w:t>
      </w:r>
      <w:r w:rsidRPr="001E50C5">
        <w:rPr>
          <w:rFonts w:ascii="Arial Narrow" w:hAnsi="Arial Narrow"/>
        </w:rPr>
        <w:t xml:space="preserve"> par un procès-verbal, même s’il reste à l’Entrepreneur à exécuter quelques travaux n’intér</w:t>
      </w:r>
      <w:r>
        <w:rPr>
          <w:rFonts w:ascii="Arial Narrow" w:hAnsi="Arial Narrow"/>
        </w:rPr>
        <w:t>essent pas la moitié des poteaux</w:t>
      </w:r>
      <w:r w:rsidRPr="001E50C5">
        <w:rPr>
          <w:rFonts w:ascii="Arial Narrow" w:hAnsi="Arial Narrow"/>
        </w:rPr>
        <w:t>, les conducteurs, le fil des garde ou les prises de terre.</w:t>
      </w:r>
    </w:p>
    <w:p w14:paraId="2C231675" w14:textId="77777777" w:rsidR="008E74B0" w:rsidRDefault="008E74B0" w:rsidP="008E74B0">
      <w:pPr>
        <w:spacing w:line="276" w:lineRule="auto"/>
        <w:jc w:val="both"/>
        <w:rPr>
          <w:rFonts w:ascii="Arial Narrow" w:hAnsi="Arial Narrow"/>
        </w:rPr>
      </w:pPr>
      <w:r w:rsidRPr="001E50C5">
        <w:rPr>
          <w:rFonts w:ascii="Arial Narrow" w:hAnsi="Arial Narrow"/>
        </w:rPr>
        <w:t>La date du procès-verbal de fin des travaux fera foi pour l’application des pénalités prévues.</w:t>
      </w:r>
    </w:p>
    <w:p w14:paraId="59214657" w14:textId="77777777" w:rsidR="008E74B0" w:rsidRPr="001E50C5" w:rsidRDefault="008E74B0" w:rsidP="008E74B0">
      <w:pPr>
        <w:pStyle w:val="Titre4"/>
        <w:spacing w:line="276" w:lineRule="auto"/>
      </w:pPr>
      <w:bookmarkStart w:id="101" w:name="_Toc94001255"/>
      <w:r w:rsidRPr="001E50C5">
        <w:t>Article 36: Réception provisoire</w:t>
      </w:r>
      <w:bookmarkEnd w:id="101"/>
    </w:p>
    <w:p w14:paraId="6C946E84" w14:textId="77777777" w:rsidR="008E74B0" w:rsidRPr="001E50C5" w:rsidRDefault="008E74B0" w:rsidP="008E74B0">
      <w:pPr>
        <w:spacing w:line="276" w:lineRule="auto"/>
        <w:jc w:val="both"/>
        <w:rPr>
          <w:rFonts w:ascii="Arial Narrow" w:hAnsi="Arial Narrow"/>
        </w:rPr>
      </w:pPr>
      <w:r w:rsidRPr="001E50C5">
        <w:rPr>
          <w:rFonts w:ascii="Arial Narrow" w:hAnsi="Arial Narrow"/>
        </w:rPr>
        <w:t>Un nouvel examen contradictoire de la ligne sera entrepris dans les quinze jours après que l’Entrepreneur aura déclaré par écrit avoir terminé tous les travaux constatés nécessaires lors de l’examen de la fin des travaux.</w:t>
      </w:r>
    </w:p>
    <w:p w14:paraId="1560A1E9"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La réception provisoire sera prononcée lorsque la ligne aura pu assurer un service normal interrompu de </w:t>
      </w:r>
      <w:r>
        <w:rPr>
          <w:rFonts w:ascii="Arial Narrow" w:hAnsi="Arial Narrow"/>
        </w:rPr>
        <w:t>deux</w:t>
      </w:r>
      <w:r w:rsidRPr="001E50C5">
        <w:rPr>
          <w:rFonts w:ascii="Arial Narrow" w:hAnsi="Arial Narrow"/>
        </w:rPr>
        <w:t xml:space="preserve"> mois.</w:t>
      </w:r>
    </w:p>
    <w:p w14:paraId="3730271C" w14:textId="77777777" w:rsidR="008E74B0" w:rsidRDefault="008E74B0" w:rsidP="008E74B0">
      <w:pPr>
        <w:spacing w:line="276" w:lineRule="auto"/>
        <w:jc w:val="both"/>
        <w:rPr>
          <w:rFonts w:ascii="Arial Narrow" w:hAnsi="Arial Narrow"/>
        </w:rPr>
      </w:pPr>
      <w:r w:rsidRPr="001E50C5">
        <w:rPr>
          <w:rFonts w:ascii="Arial Narrow" w:hAnsi="Arial Narrow"/>
        </w:rPr>
        <w:t>Il pourra être procédé à cette occasion, à un contrôle de serrage des pinces pour l’exécution.</w:t>
      </w:r>
    </w:p>
    <w:p w14:paraId="4D59313E" w14:textId="77777777" w:rsidR="008E74B0" w:rsidRPr="001E50C5" w:rsidRDefault="008E74B0" w:rsidP="008E74B0">
      <w:pPr>
        <w:pStyle w:val="Titre4"/>
        <w:spacing w:line="276" w:lineRule="auto"/>
      </w:pPr>
      <w:bookmarkStart w:id="102" w:name="_Toc94001256"/>
      <w:r w:rsidRPr="001E50C5">
        <w:t>Article 37: Transfert de propriété</w:t>
      </w:r>
      <w:bookmarkEnd w:id="102"/>
    </w:p>
    <w:p w14:paraId="71C2E9B8"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 transfert de propriété aura lieu lorsque la réception provisoire de l’installation sera prononcée et au plus tard </w:t>
      </w:r>
      <w:r>
        <w:rPr>
          <w:rFonts w:ascii="Arial Narrow" w:hAnsi="Arial Narrow"/>
        </w:rPr>
        <w:t>deux</w:t>
      </w:r>
      <w:r w:rsidRPr="001E50C5">
        <w:rPr>
          <w:rFonts w:ascii="Arial Narrow" w:hAnsi="Arial Narrow"/>
        </w:rPr>
        <w:t xml:space="preserve"> mois après achèvement complet des travaux, si les ouvrages n’ont pas pu être mis sous t</w:t>
      </w:r>
      <w:r>
        <w:rPr>
          <w:rFonts w:ascii="Arial Narrow" w:hAnsi="Arial Narrow"/>
        </w:rPr>
        <w:t>ension du fait de l’Ingénieur</w:t>
      </w:r>
      <w:r w:rsidRPr="001E50C5">
        <w:rPr>
          <w:rFonts w:ascii="Arial Narrow" w:hAnsi="Arial Narrow"/>
        </w:rPr>
        <w:t>.</w:t>
      </w:r>
    </w:p>
    <w:p w14:paraId="5D8D1BA6" w14:textId="77777777" w:rsidR="008E74B0" w:rsidRDefault="008E74B0" w:rsidP="008E74B0">
      <w:pPr>
        <w:spacing w:line="276" w:lineRule="auto"/>
        <w:jc w:val="both"/>
        <w:rPr>
          <w:rFonts w:ascii="Arial Narrow" w:hAnsi="Arial Narrow"/>
        </w:rPr>
      </w:pPr>
      <w:r w:rsidRPr="001E50C5">
        <w:rPr>
          <w:rFonts w:ascii="Arial Narrow" w:hAnsi="Arial Narrow"/>
        </w:rPr>
        <w:t xml:space="preserve">A partir de ce moment, l’Entrepreneur ne sera plus rendu responsable des dégâts imputables à la malveillance des tiers et dûment reconnus comme </w:t>
      </w:r>
      <w:r>
        <w:rPr>
          <w:rFonts w:ascii="Arial Narrow" w:hAnsi="Arial Narrow"/>
        </w:rPr>
        <w:t>tells.</w:t>
      </w:r>
    </w:p>
    <w:p w14:paraId="096A870D" w14:textId="77777777" w:rsidR="008E74B0" w:rsidRPr="001E50C5" w:rsidRDefault="008E74B0" w:rsidP="008E74B0">
      <w:pPr>
        <w:pStyle w:val="Titre4"/>
        <w:spacing w:line="276" w:lineRule="auto"/>
      </w:pPr>
      <w:bookmarkStart w:id="103" w:name="_Toc94001257"/>
      <w:r w:rsidRPr="001E50C5">
        <w:t>Article 38: Délai de garantie</w:t>
      </w:r>
      <w:bookmarkEnd w:id="103"/>
    </w:p>
    <w:p w14:paraId="56CBA5BC"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garantira pendant..... mois (....), à partir de la réception et d’une façon absolue, la bonne tenue des ouvrages faisant l’objet du présent marché.</w:t>
      </w:r>
    </w:p>
    <w:p w14:paraId="5DA1F6FC" w14:textId="77777777" w:rsidR="008E74B0" w:rsidRPr="001E50C5" w:rsidRDefault="008E74B0" w:rsidP="008E74B0">
      <w:pPr>
        <w:spacing w:line="276" w:lineRule="auto"/>
        <w:jc w:val="both"/>
        <w:rPr>
          <w:rFonts w:ascii="Arial Narrow" w:hAnsi="Arial Narrow"/>
        </w:rPr>
      </w:pPr>
      <w:r w:rsidRPr="001E50C5">
        <w:rPr>
          <w:rFonts w:ascii="Arial Narrow" w:hAnsi="Arial Narrow"/>
        </w:rPr>
        <w:t>Au cours du délai de garantie de .... mois (....), l’Entrepreneur sera tenu de modifier ou de remplacer à ses frais les ouvrages effectués par qui lui seraient reconnus défectueux et de rectifier le montage du matériel qu’il aurait mal monté ou mal réglé.</w:t>
      </w:r>
    </w:p>
    <w:p w14:paraId="298D0BA6" w14:textId="77777777" w:rsidR="008E74B0" w:rsidRPr="001E50C5" w:rsidRDefault="008E74B0" w:rsidP="008E74B0">
      <w:pPr>
        <w:spacing w:line="276" w:lineRule="auto"/>
        <w:jc w:val="both"/>
        <w:rPr>
          <w:rFonts w:ascii="Arial Narrow" w:hAnsi="Arial Narrow"/>
        </w:rPr>
      </w:pPr>
      <w:r>
        <w:rPr>
          <w:rFonts w:ascii="Arial Narrow" w:hAnsi="Arial Narrow"/>
        </w:rPr>
        <w:t>A défaut, d’ine caution de garanti</w:t>
      </w:r>
      <w:r w:rsidRPr="001E50C5">
        <w:rPr>
          <w:rFonts w:ascii="Arial Narrow" w:hAnsi="Arial Narrow"/>
        </w:rPr>
        <w:t xml:space="preserve"> y pourvoira aux frais de l’Entrepreneur.</w:t>
      </w:r>
    </w:p>
    <w:p w14:paraId="23049A93" w14:textId="77777777" w:rsidR="008E74B0" w:rsidRDefault="008E74B0" w:rsidP="008E74B0">
      <w:pPr>
        <w:spacing w:line="276" w:lineRule="auto"/>
        <w:jc w:val="both"/>
        <w:rPr>
          <w:rFonts w:ascii="Arial Narrow" w:hAnsi="Arial Narrow"/>
        </w:rPr>
      </w:pPr>
      <w:r w:rsidRPr="001E50C5">
        <w:rPr>
          <w:rFonts w:ascii="Arial Narrow" w:hAnsi="Arial Narrow"/>
        </w:rPr>
        <w:t>Au cas où des vices ou défauts de construction seraient constatées après la réception provisoire, la période de garantie commencerait à partir du moment où la ligne aura été remise en état par l’Entrepreneur.</w:t>
      </w:r>
    </w:p>
    <w:p w14:paraId="02AAC6E2" w14:textId="77777777" w:rsidR="008E74B0" w:rsidRPr="001E50C5" w:rsidRDefault="008E74B0" w:rsidP="008E74B0">
      <w:pPr>
        <w:pStyle w:val="Titre4"/>
        <w:spacing w:line="276" w:lineRule="auto"/>
      </w:pPr>
      <w:bookmarkStart w:id="104" w:name="_Toc94001258"/>
      <w:r w:rsidRPr="001E50C5">
        <w:lastRenderedPageBreak/>
        <w:t>Article 39: Réception définitive</w:t>
      </w:r>
      <w:bookmarkEnd w:id="104"/>
    </w:p>
    <w:p w14:paraId="6C9C7888" w14:textId="77777777" w:rsidR="008E74B0" w:rsidRPr="001E50C5" w:rsidRDefault="008E74B0" w:rsidP="008E74B0">
      <w:pPr>
        <w:spacing w:line="276" w:lineRule="auto"/>
        <w:jc w:val="both"/>
        <w:rPr>
          <w:rFonts w:ascii="Arial Narrow" w:hAnsi="Arial Narrow"/>
        </w:rPr>
      </w:pPr>
      <w:r w:rsidRPr="001E50C5">
        <w:rPr>
          <w:rFonts w:ascii="Arial Narrow" w:hAnsi="Arial Narrow"/>
        </w:rPr>
        <w:t>La réception définitive aura lieu un an après la réception provisoire, si dans ce délai aucun défaut dû au fait de l’Entrepreneur ne s’est manifesté et si l’Entrepreneur a dans l’intervalle satisfait à toutes les conditions du CCTP et notamment aux obligations éventuelles de répartitions ou remplacement des parties défectueuses qui auraient pu lui être imposées de ce chef.</w:t>
      </w:r>
    </w:p>
    <w:p w14:paraId="49C8EE99" w14:textId="77777777" w:rsidR="008E74B0" w:rsidRPr="001E50C5" w:rsidRDefault="008E74B0" w:rsidP="008E74B0">
      <w:pPr>
        <w:spacing w:line="276" w:lineRule="auto"/>
        <w:jc w:val="both"/>
        <w:rPr>
          <w:rFonts w:ascii="Arial Narrow" w:hAnsi="Arial Narrow"/>
        </w:rPr>
      </w:pPr>
      <w:r w:rsidRPr="001E50C5">
        <w:rPr>
          <w:rFonts w:ascii="Arial Narrow" w:hAnsi="Arial Narrow"/>
        </w:rPr>
        <w:t>Si au cours du délai de garantie, il a été nécessaire d’interrompre le service de la ligne, pour une raison imputable à l’Entrepreneur, le délai de garantie est prolongé d’un délai correspondant.</w:t>
      </w:r>
    </w:p>
    <w:p w14:paraId="3C76316F" w14:textId="77777777" w:rsidR="008E74B0" w:rsidRPr="00F718D1" w:rsidRDefault="008E74B0" w:rsidP="008E74B0">
      <w:pPr>
        <w:pStyle w:val="Titre4"/>
        <w:spacing w:line="276" w:lineRule="auto"/>
      </w:pPr>
      <w:bookmarkStart w:id="105" w:name="_Toc94001259"/>
      <w:r w:rsidRPr="001E50C5">
        <w:t>TITRE 6: CLAUSES ENVIRONNEMENTALES ET SOCIALES</w:t>
      </w:r>
      <w:bookmarkEnd w:id="105"/>
    </w:p>
    <w:p w14:paraId="1D533E9A" w14:textId="77777777" w:rsidR="008E74B0" w:rsidRPr="001E50C5" w:rsidRDefault="008E74B0" w:rsidP="008E74B0">
      <w:pPr>
        <w:spacing w:line="276" w:lineRule="auto"/>
        <w:jc w:val="both"/>
        <w:rPr>
          <w:rFonts w:ascii="Arial Narrow" w:hAnsi="Arial Narrow"/>
        </w:rPr>
      </w:pPr>
      <w:r w:rsidRPr="001E50C5">
        <w:rPr>
          <w:rFonts w:ascii="Arial Narrow" w:hAnsi="Arial Narrow"/>
        </w:rPr>
        <w:t>Toute entreprise adjudicataire du marché objet du présent appel d’offres sera tenue de mettre en œuvre, outre les mesures visant à atténuer les impacts socio environnementaux du microprojet, mais également les présentes clauses environnementales et sociales.  Il convient de souligner que les présentes clauses s’appliquent à l’entreprise ainsi qu’à l’ensemble de ses sous-traitants.</w:t>
      </w:r>
    </w:p>
    <w:p w14:paraId="1D95542B" w14:textId="77777777" w:rsidR="008E74B0" w:rsidRPr="001E50C5" w:rsidRDefault="008E74B0" w:rsidP="008E74B0">
      <w:pPr>
        <w:spacing w:line="276" w:lineRule="auto"/>
        <w:jc w:val="both"/>
        <w:rPr>
          <w:rFonts w:ascii="Arial Narrow" w:hAnsi="Arial Narrow"/>
        </w:rPr>
      </w:pPr>
      <w:r w:rsidRPr="001E50C5">
        <w:rPr>
          <w:rFonts w:ascii="Arial Narrow" w:hAnsi="Arial Narrow"/>
        </w:rPr>
        <w:t>A titre indicatif, ces mesures incluent:</w:t>
      </w:r>
    </w:p>
    <w:p w14:paraId="04CAAE45"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la limitation de l’envol des poussières pour protéger la santé des populations riveraines et personnel de chantier, par les arrosages réguliers, ou l’adoption d’un calendrier approprié ;</w:t>
      </w:r>
    </w:p>
    <w:p w14:paraId="6E8C4CD4"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la limitation des nuisances sonores dues aux mouvements des équipements et engins de chantier ;</w:t>
      </w:r>
    </w:p>
    <w:p w14:paraId="176C50F6"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la non obstruction des cours d’eau existants par les travaux, ou le dépôt anarchique des matériaux de mauvaise tenue ;</w:t>
      </w:r>
    </w:p>
    <w:p w14:paraId="316AAF3B"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 xml:space="preserve">la mise en place d’un plan de gestion </w:t>
      </w:r>
      <w:r>
        <w:rPr>
          <w:rFonts w:ascii="Arial Narrow" w:hAnsi="Arial Narrow"/>
        </w:rPr>
        <w:t>des huiles carburants, lubrifiant</w:t>
      </w:r>
      <w:r w:rsidRPr="001E50C5">
        <w:rPr>
          <w:rFonts w:ascii="Arial Narrow" w:hAnsi="Arial Narrow"/>
        </w:rPr>
        <w:t>s et autres produits dangereux. Ce plan devra inclure leur récupération et transfert vers les entreprises spécialisées de traitement ;</w:t>
      </w:r>
    </w:p>
    <w:p w14:paraId="64D1374F"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l’arrêt automatique des travaux en cas de découverte des vestiges archéologiques ou historiques, puis la saisine immédiate des services compétents du ministère de la culture ;</w:t>
      </w:r>
    </w:p>
    <w:p w14:paraId="4943B97A"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l’interdiction systématique de transport, de chasse ainsi que de la consommation de tous les produits forestiers non ligneux pour le personnel du chantier ;</w:t>
      </w:r>
    </w:p>
    <w:p w14:paraId="462F46C0"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la mise à disposition dans la base chantier, des équipements adéquats pour l’eau potable et les eaux usées domestiques ;</w:t>
      </w:r>
    </w:p>
    <w:p w14:paraId="1EBA0DE4"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le recrutement prioritaire de la main d’œuvre locale, ainsi que l’utilisation des matériaux locaux ;</w:t>
      </w:r>
    </w:p>
    <w:p w14:paraId="62B3AB02"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la signalisation systématique du chantier, ainsi bien pendant qu’après les travaux, ainsi que la limitation des vitesses de circulation afin de protéger la sécurité et la santé des riverains et du personnel de chantier ;</w:t>
      </w:r>
    </w:p>
    <w:p w14:paraId="21B45AFF"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 xml:space="preserve">le port systématique par le personnel de chantier, des équipements et tenues appropriés ; </w:t>
      </w:r>
    </w:p>
    <w:p w14:paraId="1F13B85D"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la remise en état systématique, de manière progressive du site d’installation du chantier à la fin des travaux ;</w:t>
      </w:r>
    </w:p>
    <w:p w14:paraId="52948573" w14:textId="77777777" w:rsidR="008E74B0" w:rsidRPr="001E50C5" w:rsidRDefault="008E74B0">
      <w:pPr>
        <w:numPr>
          <w:ilvl w:val="0"/>
          <w:numId w:val="65"/>
        </w:numPr>
        <w:spacing w:after="0" w:line="276" w:lineRule="auto"/>
        <w:jc w:val="both"/>
        <w:rPr>
          <w:rFonts w:ascii="Arial Narrow" w:hAnsi="Arial Narrow"/>
        </w:rPr>
      </w:pPr>
      <w:r w:rsidRPr="001E50C5">
        <w:rPr>
          <w:rFonts w:ascii="Arial Narrow" w:hAnsi="Arial Narrow"/>
        </w:rPr>
        <w:t>l’organisation au profit du personnel de chantier et des populations riveraines, des campagnes d’information et de sensibilisation, sur les risques sanitaires, les risques d’accidents, et sur l’impact du braconnage.</w:t>
      </w:r>
    </w:p>
    <w:p w14:paraId="26D0796D" w14:textId="77777777" w:rsidR="008E74B0" w:rsidRPr="001E50C5" w:rsidRDefault="008E74B0" w:rsidP="008E74B0">
      <w:pPr>
        <w:spacing w:line="276" w:lineRule="auto"/>
        <w:jc w:val="both"/>
        <w:rPr>
          <w:rFonts w:ascii="Arial Narrow" w:hAnsi="Arial Narrow"/>
        </w:rPr>
      </w:pPr>
      <w:r w:rsidRPr="001E50C5">
        <w:rPr>
          <w:rFonts w:ascii="Arial Narrow" w:hAnsi="Arial Narrow"/>
        </w:rPr>
        <w:t>En fonction des différentes phases de travaux, sous le contrôle du Maître d’Ouvrage (Agent de développement local) assisté par les représentants locaux du MINEP et du PNDP, les dispositions ci-après devront être prises ou mises en œuvre par l’entrepreneur.</w:t>
      </w:r>
    </w:p>
    <w:p w14:paraId="26CF0C9D" w14:textId="77777777" w:rsidR="008E74B0" w:rsidRPr="001E50C5" w:rsidRDefault="008E74B0" w:rsidP="008E74B0">
      <w:pPr>
        <w:pStyle w:val="Titre4"/>
        <w:spacing w:line="276" w:lineRule="auto"/>
      </w:pPr>
      <w:bookmarkStart w:id="106" w:name="_Toc94001260"/>
      <w:r w:rsidRPr="001E50C5">
        <w:t>Article 40: Démarrage des travaux et information des parties prenantes</w:t>
      </w:r>
      <w:bookmarkEnd w:id="106"/>
    </w:p>
    <w:p w14:paraId="7023977B" w14:textId="77777777" w:rsidR="008E74B0" w:rsidRPr="001E50C5" w:rsidRDefault="008E74B0" w:rsidP="008E74B0">
      <w:pPr>
        <w:spacing w:line="276" w:lineRule="auto"/>
        <w:jc w:val="both"/>
        <w:rPr>
          <w:rFonts w:ascii="Arial Narrow" w:hAnsi="Arial Narrow"/>
        </w:rPr>
      </w:pPr>
      <w:r w:rsidRPr="001E50C5">
        <w:rPr>
          <w:rFonts w:ascii="Arial Narrow" w:hAnsi="Arial Narrow"/>
        </w:rPr>
        <w:t>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de transporter ou de chasser le gibier, d’utiliser abusivement le bois de chauffe, ainsi que la sensibilisation du personnel aux dangers des IST/SIDA, au respect des usages et coutumes des populations de la région. Ce règlement doit être affiché qu</w:t>
      </w:r>
      <w:r>
        <w:rPr>
          <w:rFonts w:ascii="Arial Narrow" w:hAnsi="Arial Narrow"/>
        </w:rPr>
        <w:t>’au</w:t>
      </w:r>
      <w:r w:rsidRPr="001E50C5">
        <w:rPr>
          <w:rFonts w:ascii="Arial Narrow" w:hAnsi="Arial Narrow"/>
        </w:rPr>
        <w:t xml:space="preserve"> sein de l’entreprise.</w:t>
      </w:r>
    </w:p>
    <w:p w14:paraId="20774F95"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 </w:t>
      </w:r>
    </w:p>
    <w:p w14:paraId="1C34D163" w14:textId="77777777" w:rsidR="008E74B0" w:rsidRPr="001E50C5" w:rsidRDefault="008E74B0" w:rsidP="008E74B0">
      <w:pPr>
        <w:pStyle w:val="Titre4"/>
        <w:spacing w:line="276" w:lineRule="auto"/>
      </w:pPr>
      <w:bookmarkStart w:id="107" w:name="_Toc94001261"/>
      <w:r w:rsidRPr="001E50C5">
        <w:lastRenderedPageBreak/>
        <w:t>Article 41: Installation de chantier</w:t>
      </w:r>
      <w:bookmarkEnd w:id="107"/>
    </w:p>
    <w:p w14:paraId="315176AB" w14:textId="77777777" w:rsidR="008E74B0" w:rsidRPr="001E50C5" w:rsidRDefault="008E74B0" w:rsidP="008E74B0">
      <w:pPr>
        <w:spacing w:line="276" w:lineRule="auto"/>
        <w:jc w:val="both"/>
        <w:rPr>
          <w:rFonts w:ascii="Arial Narrow" w:hAnsi="Arial Narrow"/>
          <w:b/>
        </w:rPr>
      </w:pPr>
      <w:r w:rsidRPr="001E50C5">
        <w:rPr>
          <w:rFonts w:ascii="Arial Narrow" w:hAnsi="Arial Narrow"/>
          <w:b/>
        </w:rPr>
        <w:t>41.1 Implantation</w:t>
      </w:r>
    </w:p>
    <w:p w14:paraId="1D423E56" w14:textId="77777777" w:rsidR="008E74B0" w:rsidRPr="001E50C5" w:rsidRDefault="008E74B0" w:rsidP="008E74B0">
      <w:pPr>
        <w:spacing w:line="276" w:lineRule="auto"/>
        <w:jc w:val="both"/>
        <w:rPr>
          <w:rFonts w:ascii="Arial Narrow" w:hAnsi="Arial Narrow"/>
        </w:rPr>
      </w:pPr>
      <w:r w:rsidRPr="001E50C5">
        <w:rPr>
          <w:rFonts w:ascii="Arial Narrow" w:hAnsi="Arial Narrow"/>
        </w:rPr>
        <w:t>L’importance des installations est déterminée par le volume et la nature des travaux à réaliser, le nombre d’ouvriers, le nombre et le type d’engins. Le plan d’installation de chantier devra tenir compte des aménagements et mesures de protection.</w:t>
      </w:r>
    </w:p>
    <w:p w14:paraId="115E3646" w14:textId="77777777" w:rsidR="008E74B0" w:rsidRPr="00812EC3" w:rsidRDefault="008E74B0" w:rsidP="008E74B0">
      <w:pPr>
        <w:spacing w:line="276" w:lineRule="auto"/>
        <w:jc w:val="both"/>
        <w:rPr>
          <w:rFonts w:ascii="Arial Narrow" w:hAnsi="Arial Narrow"/>
        </w:rPr>
      </w:pPr>
      <w:r w:rsidRPr="00812EC3">
        <w:rPr>
          <w:rFonts w:ascii="Arial Narrow" w:hAnsi="Arial Narrow"/>
        </w:rPr>
        <w:t>A cet effet, le site choisi doit être à une distance d’au moins :</w:t>
      </w:r>
    </w:p>
    <w:p w14:paraId="6654C46A" w14:textId="77777777" w:rsidR="008E74B0" w:rsidRPr="001E50C5" w:rsidRDefault="008E74B0">
      <w:pPr>
        <w:numPr>
          <w:ilvl w:val="0"/>
          <w:numId w:val="65"/>
        </w:numPr>
        <w:spacing w:after="0" w:line="276" w:lineRule="auto"/>
        <w:jc w:val="both"/>
        <w:rPr>
          <w:rFonts w:ascii="Arial Narrow" w:hAnsi="Arial Narrow"/>
        </w:rPr>
      </w:pPr>
      <w:smartTag w:uri="urn:schemas-microsoft-com:office:smarttags" w:element="metricconverter">
        <w:smartTagPr>
          <w:attr w:name="ProductID" w:val="50 m"/>
        </w:smartTagPr>
        <w:r w:rsidRPr="001E50C5">
          <w:rPr>
            <w:rFonts w:ascii="Arial Narrow" w:hAnsi="Arial Narrow"/>
          </w:rPr>
          <w:t>50 m</w:t>
        </w:r>
      </w:smartTag>
      <w:r w:rsidRPr="001E50C5">
        <w:rPr>
          <w:rFonts w:ascii="Arial Narrow" w:hAnsi="Arial Narrow"/>
        </w:rPr>
        <w:t xml:space="preserve"> de la route ;</w:t>
      </w:r>
    </w:p>
    <w:p w14:paraId="5CFFFE0F" w14:textId="77777777" w:rsidR="008E74B0" w:rsidRPr="001E50C5" w:rsidRDefault="008E74B0">
      <w:pPr>
        <w:numPr>
          <w:ilvl w:val="0"/>
          <w:numId w:val="65"/>
        </w:numPr>
        <w:spacing w:after="0" w:line="276" w:lineRule="auto"/>
        <w:jc w:val="both"/>
        <w:rPr>
          <w:rFonts w:ascii="Arial Narrow" w:hAnsi="Arial Narrow"/>
        </w:rPr>
      </w:pPr>
      <w:smartTag w:uri="urn:schemas-microsoft-com:office:smarttags" w:element="metricconverter">
        <w:smartTagPr>
          <w:attr w:name="ProductID" w:val="100 m"/>
        </w:smartTagPr>
        <w:r w:rsidRPr="001E50C5">
          <w:rPr>
            <w:rFonts w:ascii="Arial Narrow" w:hAnsi="Arial Narrow"/>
          </w:rPr>
          <w:t>100 m</w:t>
        </w:r>
      </w:smartTag>
      <w:r w:rsidRPr="001E50C5">
        <w:rPr>
          <w:rFonts w:ascii="Arial Narrow" w:hAnsi="Arial Narrow"/>
        </w:rPr>
        <w:t xml:space="preserve"> d’un lac ou cours d’eau ;</w:t>
      </w:r>
    </w:p>
    <w:p w14:paraId="63C26056" w14:textId="77777777" w:rsidR="008E74B0" w:rsidRPr="001E50C5" w:rsidRDefault="008E74B0">
      <w:pPr>
        <w:numPr>
          <w:ilvl w:val="0"/>
          <w:numId w:val="65"/>
        </w:numPr>
        <w:spacing w:after="0" w:line="276" w:lineRule="auto"/>
        <w:jc w:val="both"/>
        <w:rPr>
          <w:rFonts w:ascii="Arial Narrow" w:hAnsi="Arial Narrow"/>
        </w:rPr>
      </w:pPr>
      <w:smartTag w:uri="urn:schemas-microsoft-com:office:smarttags" w:element="metricconverter">
        <w:smartTagPr>
          <w:attr w:name="ProductID" w:val="100 m"/>
        </w:smartTagPr>
        <w:r w:rsidRPr="001E50C5">
          <w:rPr>
            <w:rFonts w:ascii="Arial Narrow" w:hAnsi="Arial Narrow"/>
          </w:rPr>
          <w:t>100 m</w:t>
        </w:r>
      </w:smartTag>
      <w:r w:rsidRPr="001E50C5">
        <w:rPr>
          <w:rFonts w:ascii="Arial Narrow" w:hAnsi="Arial Narrow"/>
        </w:rPr>
        <w:t xml:space="preserve"> des habitations ;</w:t>
      </w:r>
    </w:p>
    <w:p w14:paraId="32F6A9BF"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Le site devra être choisi afin de limiter le débroussaillement, l’arrachage d’arbuste, l’abattage des arbres. Les arbres de qualité seront à préserver et à protéger. </w:t>
      </w:r>
    </w:p>
    <w:p w14:paraId="3BDACA72" w14:textId="77777777" w:rsidR="008E74B0" w:rsidRPr="001E50C5" w:rsidRDefault="008E74B0" w:rsidP="008E74B0">
      <w:pPr>
        <w:spacing w:line="276" w:lineRule="auto"/>
        <w:jc w:val="both"/>
        <w:rPr>
          <w:rFonts w:ascii="Arial Narrow" w:hAnsi="Arial Narrow"/>
        </w:rPr>
      </w:pPr>
      <w:r w:rsidRPr="001E50C5">
        <w:rPr>
          <w:rFonts w:ascii="Arial Narrow" w:hAnsi="Arial Narrow"/>
        </w:rPr>
        <w:t>Le site doit être choisi en dehors des zones sensibles notamment les zones marécageuses, les zones humides, zones sacrées, les flancs de collines. Enfin, le site devrait prévoir un drainage adéquat des eaux sur l’ensemble de sa superficie.</w:t>
      </w:r>
    </w:p>
    <w:p w14:paraId="53954AE2" w14:textId="77777777" w:rsidR="008E74B0" w:rsidRPr="001E50C5" w:rsidRDefault="008E74B0" w:rsidP="008E74B0">
      <w:pPr>
        <w:spacing w:line="276" w:lineRule="auto"/>
        <w:jc w:val="both"/>
        <w:rPr>
          <w:rFonts w:ascii="Arial Narrow" w:hAnsi="Arial Narrow"/>
        </w:rPr>
      </w:pPr>
    </w:p>
    <w:p w14:paraId="2166A748" w14:textId="77777777" w:rsidR="008E74B0" w:rsidRPr="001E50C5" w:rsidRDefault="008E74B0" w:rsidP="008E74B0">
      <w:pPr>
        <w:spacing w:line="276" w:lineRule="auto"/>
        <w:jc w:val="both"/>
        <w:rPr>
          <w:rFonts w:ascii="Arial Narrow" w:hAnsi="Arial Narrow"/>
          <w:b/>
        </w:rPr>
      </w:pPr>
      <w:r w:rsidRPr="001E50C5">
        <w:rPr>
          <w:rFonts w:ascii="Arial Narrow" w:hAnsi="Arial Narrow"/>
          <w:b/>
        </w:rPr>
        <w:t>41.2 Equipement</w:t>
      </w:r>
    </w:p>
    <w:p w14:paraId="7A2C2D33"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aires de bureaux et de logement dans la base chantier du personnel doivent être pourvues d’installations sanitaires (latrines, fosses septiques, puit perdus, lavabos et douches en fonction du nombre des ouvriers. Des réservoirs d’eau devront être installés en quantité d’eau adéquate aux besoins. Un drainage adéquat doit protéger les installations.</w:t>
      </w:r>
    </w:p>
    <w:p w14:paraId="0BCEF8A3" w14:textId="77777777" w:rsidR="008E74B0" w:rsidRPr="001E50C5" w:rsidRDefault="008E74B0" w:rsidP="008E74B0">
      <w:pPr>
        <w:spacing w:line="276" w:lineRule="auto"/>
        <w:jc w:val="both"/>
        <w:rPr>
          <w:rFonts w:ascii="Arial Narrow" w:hAnsi="Arial Narrow"/>
        </w:rPr>
      </w:pPr>
    </w:p>
    <w:p w14:paraId="1E25497A" w14:textId="77777777" w:rsidR="008E74B0" w:rsidRPr="001E50C5" w:rsidRDefault="008E74B0" w:rsidP="008E74B0">
      <w:pPr>
        <w:spacing w:line="276" w:lineRule="auto"/>
        <w:jc w:val="both"/>
        <w:rPr>
          <w:rFonts w:ascii="Arial Narrow" w:hAnsi="Arial Narrow"/>
          <w:b/>
        </w:rPr>
      </w:pPr>
      <w:r w:rsidRPr="001E50C5">
        <w:rPr>
          <w:rFonts w:ascii="Arial Narrow" w:hAnsi="Arial Narrow"/>
          <w:b/>
        </w:rPr>
        <w:t>41.3 Gestion des déchets solides et liquides</w:t>
      </w:r>
    </w:p>
    <w:p w14:paraId="17809302" w14:textId="77777777" w:rsidR="008E74B0" w:rsidRPr="001E50C5" w:rsidRDefault="008E74B0" w:rsidP="008E74B0">
      <w:pPr>
        <w:spacing w:line="276" w:lineRule="auto"/>
        <w:jc w:val="both"/>
        <w:rPr>
          <w:rFonts w:ascii="Arial Narrow" w:hAnsi="Arial Narrow"/>
        </w:rPr>
      </w:pPr>
      <w:r w:rsidRPr="001E50C5">
        <w:rPr>
          <w:rFonts w:ascii="Arial Narrow" w:hAnsi="Arial Narrow"/>
        </w:rPr>
        <w:t>Des réceptacles pour concevoir les déchets sont à installer à proximité des diverses installations. Ces réceptacles sont à vider périodiquement et les déchet</w:t>
      </w:r>
      <w:r>
        <w:rPr>
          <w:rFonts w:ascii="Arial Narrow" w:hAnsi="Arial Narrow"/>
        </w:rPr>
        <w:t>s</w:t>
      </w:r>
      <w:r w:rsidRPr="001E50C5">
        <w:rPr>
          <w:rFonts w:ascii="Arial Narrow" w:hAnsi="Arial Narrow"/>
        </w:rPr>
        <w:t xml:space="preserve"> à déposer dans un bac pour la récupération par la mairie ou dans un dépotoir (fosse). Cette fosse doit être située à au moins 100m des installations et en cas de présence des cours d’eau ou de plan d’eau à plus de </w:t>
      </w:r>
      <w:smartTag w:uri="urn:schemas-microsoft-com:office:smarttags" w:element="metricconverter">
        <w:smartTagPr>
          <w:attr w:name="ProductID" w:val="150 m"/>
        </w:smartTagPr>
        <w:r w:rsidRPr="001E50C5">
          <w:rPr>
            <w:rFonts w:ascii="Arial Narrow" w:hAnsi="Arial Narrow"/>
          </w:rPr>
          <w:t>150 m</w:t>
        </w:r>
      </w:smartTag>
      <w:r w:rsidRPr="001E50C5">
        <w:rPr>
          <w:rFonts w:ascii="Arial Narrow" w:hAnsi="Arial Narrow"/>
        </w:rPr>
        <w:t xml:space="preserve"> de ces derniers. A la fin des travaux la fosse est à combler avec de la terre jusqu’au niveau du sol naturel.</w:t>
      </w:r>
    </w:p>
    <w:p w14:paraId="3A94645B"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aires d’entretien et de lavage des engins, devront être bétonnés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14:paraId="69DACC7A" w14:textId="77777777" w:rsidR="008E74B0" w:rsidRPr="00812EC3" w:rsidRDefault="008E74B0" w:rsidP="008E74B0">
      <w:pPr>
        <w:pStyle w:val="Titre4"/>
        <w:spacing w:line="276" w:lineRule="auto"/>
      </w:pPr>
      <w:bookmarkStart w:id="108" w:name="_Toc94001262"/>
      <w:r w:rsidRPr="00812EC3">
        <w:t>Article 42 : Recrutement du personnel de chantier, santé et sécurité</w:t>
      </w:r>
      <w:bookmarkEnd w:id="108"/>
    </w:p>
    <w:p w14:paraId="09E340DC"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est tenu d’engager le plus de main d’œuvre possible dans la zone où les travaux sont réalisés. A défaut de trouver le personnel qualifié sur place, il est autorisé d’engager la main d’œuvre à l’intérieur de la zone de travail.</w:t>
      </w:r>
    </w:p>
    <w:p w14:paraId="6E3BF7E8" w14:textId="77777777" w:rsidR="008E74B0" w:rsidRPr="001E50C5" w:rsidRDefault="008E74B0" w:rsidP="008E74B0">
      <w:pPr>
        <w:spacing w:line="276" w:lineRule="auto"/>
        <w:jc w:val="both"/>
        <w:rPr>
          <w:rFonts w:ascii="Arial Narrow" w:hAnsi="Arial Narrow"/>
        </w:rPr>
      </w:pPr>
      <w:r w:rsidRPr="001E50C5">
        <w:rPr>
          <w:rFonts w:ascii="Arial Narrow" w:hAnsi="Arial Narrow"/>
        </w:rPr>
        <w:t>Outre la formation et l’information du personnel aux aspects évoqués plus haut (point 1), l’entrepreneur doit munir ses ouvriers des équipements de sécurité nécessaires et adéquats, notamment en fonction du poste de travail, de masques à poussière, casques antibruit, chaussures de sécurité, bottes, gants, lunettes.</w:t>
      </w:r>
    </w:p>
    <w:p w14:paraId="0DA28422"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Pendant les travaux, la signalisation mobile et fixe sera mise en place en vue d’assurer la sécurité du personnel et des riverains. L’entreprise procèdera systématiquement à l’arrosage au droit des travaux en vue de limiter l’envol des poussières. Elle veillera également à la limitation des vitesses des différents véhicules et engins (moins de </w:t>
      </w:r>
      <w:smartTag w:uri="urn:schemas-microsoft-com:office:smarttags" w:element="metricconverter">
        <w:smartTagPr>
          <w:attr w:name="ProductID" w:val="40 km/h"/>
        </w:smartTagPr>
        <w:r w:rsidRPr="001E50C5">
          <w:rPr>
            <w:rFonts w:ascii="Arial Narrow" w:hAnsi="Arial Narrow"/>
          </w:rPr>
          <w:t>40 km/h</w:t>
        </w:r>
      </w:smartTag>
      <w:r w:rsidRPr="001E50C5">
        <w:rPr>
          <w:rFonts w:ascii="Arial Narrow" w:hAnsi="Arial Narrow"/>
        </w:rPr>
        <w:t>). De même, elle devra veiller à ce que toutes les déviations temporaires soient identifiées en collaboration avec les riverains, et n’affectent pas les zones sensibles.</w:t>
      </w:r>
    </w:p>
    <w:p w14:paraId="2EB3C1C7" w14:textId="77777777" w:rsidR="008E74B0" w:rsidRPr="001E50C5" w:rsidRDefault="008E74B0" w:rsidP="008E74B0">
      <w:pPr>
        <w:pStyle w:val="Titre4"/>
        <w:spacing w:line="276" w:lineRule="auto"/>
      </w:pPr>
      <w:bookmarkStart w:id="109" w:name="_Toc94001263"/>
      <w:r w:rsidRPr="001E50C5">
        <w:t>Article 43: Ouverture et exploitation des carrières et zones d’emprunt</w:t>
      </w:r>
      <w:bookmarkEnd w:id="109"/>
    </w:p>
    <w:p w14:paraId="411DB653" w14:textId="77777777" w:rsidR="008E74B0" w:rsidRPr="001E50C5" w:rsidRDefault="008E74B0" w:rsidP="008E74B0">
      <w:pPr>
        <w:spacing w:line="276" w:lineRule="auto"/>
        <w:jc w:val="both"/>
        <w:rPr>
          <w:rFonts w:ascii="Arial Narrow" w:hAnsi="Arial Narrow"/>
          <w:b/>
        </w:rPr>
      </w:pPr>
      <w:r w:rsidRPr="001E50C5">
        <w:rPr>
          <w:rFonts w:ascii="Arial Narrow" w:hAnsi="Arial Narrow"/>
          <w:b/>
        </w:rPr>
        <w:t>43.1 Ouverture et exploitation</w:t>
      </w:r>
    </w:p>
    <w:p w14:paraId="2BE86F7C" w14:textId="77777777" w:rsidR="008E74B0" w:rsidRPr="001E50C5" w:rsidRDefault="008E74B0" w:rsidP="008E74B0">
      <w:pPr>
        <w:spacing w:line="276" w:lineRule="auto"/>
        <w:jc w:val="both"/>
        <w:rPr>
          <w:rFonts w:ascii="Arial Narrow" w:hAnsi="Arial Narrow"/>
        </w:rPr>
      </w:pPr>
      <w:r w:rsidRPr="001E50C5">
        <w:rPr>
          <w:rFonts w:ascii="Arial Narrow" w:hAnsi="Arial Narrow"/>
        </w:rPr>
        <w:t>L’ouverture et l’utilisation des carrières sont règlementées par:</w:t>
      </w:r>
    </w:p>
    <w:p w14:paraId="0F09C004"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lastRenderedPageBreak/>
        <w:t>Loi 64/LF/3 du 6 avril 1964 ;</w:t>
      </w:r>
    </w:p>
    <w:p w14:paraId="04181660"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Décret 64/LF-163 du 26 mai 1964 ;</w:t>
      </w:r>
    </w:p>
    <w:p w14:paraId="2B1F07D7"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Ordonnance 74/2 du 6 juillet 1974 ;</w:t>
      </w:r>
    </w:p>
    <w:p w14:paraId="607C87F7"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Loi 76/74 du 8 juillet 1976 modifiée et complétée par celle n°90/021 du 10 août 1990,</w:t>
      </w:r>
    </w:p>
    <w:p w14:paraId="2478E5CD"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Décret 88/772 du 16 mai 1988 modifiée par décret 89/674 du 13 avril 1989 ;</w:t>
      </w:r>
    </w:p>
    <w:p w14:paraId="4D149F7F"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Décret 90/1477 du 9 novembre 1990.</w:t>
      </w:r>
    </w:p>
    <w:p w14:paraId="2B37A38E"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carrières exploitées sur le domaine public sont soumises à autorisation.</w:t>
      </w:r>
    </w:p>
    <w:p w14:paraId="108A3EF4" w14:textId="77777777" w:rsidR="008E74B0" w:rsidRPr="001E50C5" w:rsidRDefault="008E74B0" w:rsidP="008E74B0">
      <w:pPr>
        <w:spacing w:line="276" w:lineRule="auto"/>
        <w:jc w:val="both"/>
        <w:rPr>
          <w:rFonts w:ascii="Arial Narrow" w:hAnsi="Arial Narrow"/>
        </w:rPr>
      </w:pPr>
      <w:r w:rsidRPr="001E50C5">
        <w:rPr>
          <w:rFonts w:ascii="Arial Narrow" w:hAnsi="Arial Narrow"/>
        </w:rPr>
        <w:t>Les carrières exploitées sur un terrain privé sont soumises à déclaration.</w:t>
      </w:r>
    </w:p>
    <w:p w14:paraId="229DCB3E"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devra demander les autorisations prévues par les textes et règlements en vigueur et prendra à sa charge tous les frais y afférents, y compris les frais de dédommagement éventuel au propriétaire.</w:t>
      </w:r>
    </w:p>
    <w:p w14:paraId="1A8AD0A2"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devra présenter un programme d’exploitation de la carrière en fonction du volume à extraire pour les travaux et les réserves.</w:t>
      </w:r>
    </w:p>
    <w:p w14:paraId="5A7298CA"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 Au cas où l’exploitation de la carrière exige le dynamitage, les riverains devraient être consultés pour horaires d’utilisation, et le bruit généré ne devra pas excéder 90 décibels au niveau des riverains.</w:t>
      </w:r>
    </w:p>
    <w:p w14:paraId="795C5139"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 Les aires de dépôt devront être choisies de manière à ne pas gêner l’écoulement des eaux et devront être protégé contre l’érosion. L’entrepreneur devra obtenir pour les aires de dépôt l’agrément du contrôleur.</w:t>
      </w:r>
    </w:p>
    <w:p w14:paraId="65A501B9"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 </w:t>
      </w:r>
    </w:p>
    <w:p w14:paraId="06400687" w14:textId="77777777" w:rsidR="008E74B0" w:rsidRPr="001E50C5" w:rsidRDefault="008E74B0" w:rsidP="008E74B0">
      <w:pPr>
        <w:spacing w:line="276" w:lineRule="auto"/>
        <w:jc w:val="both"/>
        <w:rPr>
          <w:rFonts w:ascii="Arial Narrow" w:hAnsi="Arial Narrow"/>
          <w:b/>
        </w:rPr>
      </w:pPr>
      <w:r w:rsidRPr="001E50C5">
        <w:rPr>
          <w:rFonts w:ascii="Arial Narrow" w:hAnsi="Arial Narrow"/>
          <w:b/>
        </w:rPr>
        <w:t>43.2 Remise en état des sites et repli de chantier</w:t>
      </w:r>
    </w:p>
    <w:p w14:paraId="6147273B" w14:textId="77777777" w:rsidR="008E74B0" w:rsidRPr="001E50C5" w:rsidRDefault="008E74B0" w:rsidP="008E74B0">
      <w:pPr>
        <w:spacing w:line="276" w:lineRule="auto"/>
        <w:jc w:val="both"/>
        <w:rPr>
          <w:rFonts w:ascii="Arial Narrow" w:hAnsi="Arial Narrow"/>
        </w:rPr>
      </w:pPr>
      <w:r w:rsidRPr="001E50C5">
        <w:rPr>
          <w:rFonts w:ascii="Arial Narrow" w:hAnsi="Arial Narrow"/>
        </w:rPr>
        <w:t>A la fin des travaux, le site devra être remis en état. A cet effet, les aménagements nécessaires ci-après devront être réalisés:</w:t>
      </w:r>
    </w:p>
    <w:p w14:paraId="01B8F980"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le régalage des matériaux de découverte et ensuite le régalage des terres végétales afin de faciliter la percolation de l’eau, un enherbement et des plantations si prescrits ;</w:t>
      </w:r>
    </w:p>
    <w:p w14:paraId="304848AA"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le rétablissement des écoulements naturels antérieurs ;</w:t>
      </w:r>
    </w:p>
    <w:p w14:paraId="60187F32"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la suppression de l’aspect délabré du site ;</w:t>
      </w:r>
    </w:p>
    <w:p w14:paraId="26D47F0D"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l’aménagement de fossés de garde afin d’éviter l’érosion des terres dégradées ;</w:t>
      </w:r>
    </w:p>
    <w:p w14:paraId="411AE00D" w14:textId="77777777" w:rsidR="008E74B0" w:rsidRPr="001E50C5" w:rsidRDefault="008E74B0">
      <w:pPr>
        <w:numPr>
          <w:ilvl w:val="0"/>
          <w:numId w:val="57"/>
        </w:numPr>
        <w:spacing w:after="0" w:line="276" w:lineRule="auto"/>
        <w:jc w:val="both"/>
        <w:rPr>
          <w:rFonts w:ascii="Arial Narrow" w:hAnsi="Arial Narrow"/>
        </w:rPr>
      </w:pPr>
      <w:r w:rsidRPr="001E50C5">
        <w:rPr>
          <w:rFonts w:ascii="Arial Narrow" w:hAnsi="Arial Narrow"/>
        </w:rPr>
        <w:t>l’aménagement des fossés de récupération des eaux de ruissellement et la conservation de la rampe d’accès, si la carrière ou la zone d’emprunt peut servir à d’autres usages notamment pour le bétail, aires de jeu pour les riverains, etc.</w:t>
      </w:r>
    </w:p>
    <w:p w14:paraId="3F1233C1" w14:textId="77777777" w:rsidR="008E74B0" w:rsidRPr="001E50C5" w:rsidRDefault="008E74B0" w:rsidP="008E74B0">
      <w:pPr>
        <w:spacing w:line="276" w:lineRule="auto"/>
        <w:jc w:val="both"/>
        <w:rPr>
          <w:rFonts w:ascii="Arial Narrow" w:hAnsi="Arial Narrow"/>
        </w:rPr>
      </w:pPr>
      <w:r w:rsidRPr="001E50C5">
        <w:rPr>
          <w:rFonts w:ascii="Arial Narrow" w:hAnsi="Arial Narrow"/>
        </w:rPr>
        <w:t>Pour ce qui est de la base chantier, l’entrepreneur réalisera tous les travaux nécessaires à la remise en état des lieu</w:t>
      </w:r>
      <w:r>
        <w:rPr>
          <w:rFonts w:ascii="Arial Narrow" w:hAnsi="Arial Narrow"/>
        </w:rPr>
        <w:t xml:space="preserve">x. L’entrepreneur devra replier </w:t>
      </w:r>
      <w:r w:rsidRPr="001E50C5">
        <w:rPr>
          <w:rFonts w:ascii="Arial Narrow" w:hAnsi="Arial Narrow"/>
        </w:rPr>
        <w:t>tout son matériel, engins et matériaux. Il ne pourra abandonner aucun équipement ni matériaux sur le site, ni dans les environs, sans avis préalable du contrôleur. Cette remise en état concerne aussi toutes les déviations et contours mis en place pendant les travaux.</w:t>
      </w:r>
    </w:p>
    <w:p w14:paraId="38585592" w14:textId="77777777" w:rsidR="008E74B0" w:rsidRPr="001E50C5" w:rsidRDefault="008E74B0" w:rsidP="008E74B0">
      <w:pPr>
        <w:spacing w:line="276" w:lineRule="auto"/>
        <w:jc w:val="both"/>
        <w:rPr>
          <w:rFonts w:ascii="Arial Narrow" w:hAnsi="Arial Narrow"/>
        </w:rPr>
      </w:pPr>
      <w:r w:rsidRPr="001E50C5">
        <w:rPr>
          <w:rFonts w:ascii="Arial Narrow" w:hAnsi="Arial Narrow"/>
        </w:rPr>
        <w:t>Il est souhaitable que les sites soient remis en état de manière progressive.</w:t>
      </w:r>
    </w:p>
    <w:p w14:paraId="2FD78F71" w14:textId="77777777" w:rsidR="008E74B0" w:rsidRPr="001E50C5" w:rsidRDefault="008E74B0" w:rsidP="008E74B0">
      <w:pPr>
        <w:pStyle w:val="Titre4"/>
        <w:spacing w:line="276" w:lineRule="auto"/>
      </w:pPr>
      <w:bookmarkStart w:id="110" w:name="_Toc94001264"/>
      <w:r w:rsidRPr="001E50C5">
        <w:t>Article 44: Débroussaillage et élagage</w:t>
      </w:r>
      <w:bookmarkEnd w:id="110"/>
    </w:p>
    <w:p w14:paraId="7BA6ADE0" w14:textId="77777777" w:rsidR="008E74B0" w:rsidRPr="001E50C5" w:rsidRDefault="008E74B0" w:rsidP="008E74B0">
      <w:pPr>
        <w:spacing w:line="276" w:lineRule="auto"/>
        <w:jc w:val="both"/>
        <w:rPr>
          <w:rFonts w:ascii="Arial Narrow" w:hAnsi="Arial Narrow"/>
        </w:rPr>
      </w:pPr>
      <w:r w:rsidRPr="001E50C5">
        <w:rPr>
          <w:rFonts w:ascii="Arial Narrow" w:hAnsi="Arial Narrow"/>
        </w:rPr>
        <w:t>Le débroussaillage et l’élagage concernent les abords immédiats de l’ouvrage.</w:t>
      </w:r>
    </w:p>
    <w:p w14:paraId="446963AF" w14:textId="77777777" w:rsidR="008E74B0" w:rsidRPr="001E50C5" w:rsidRDefault="008E74B0" w:rsidP="008E74B0">
      <w:pPr>
        <w:spacing w:line="276" w:lineRule="auto"/>
        <w:jc w:val="both"/>
        <w:rPr>
          <w:rFonts w:ascii="Arial Narrow" w:hAnsi="Arial Narrow"/>
        </w:rPr>
      </w:pPr>
      <w:r w:rsidRPr="001E50C5">
        <w:rPr>
          <w:rFonts w:ascii="Arial Narrow" w:hAnsi="Arial Narrow"/>
        </w:rPr>
        <w:t>Pour ce qui est de l’élagage, toutes les branches surplombant les lignes aériennes seront coupées suivan</w:t>
      </w:r>
      <w:r>
        <w:rPr>
          <w:rFonts w:ascii="Arial Narrow" w:hAnsi="Arial Narrow"/>
        </w:rPr>
        <w:t xml:space="preserve">t une verticale passant par la </w:t>
      </w:r>
      <w:r w:rsidRPr="001E50C5">
        <w:rPr>
          <w:rFonts w:ascii="Arial Narrow" w:hAnsi="Arial Narrow"/>
        </w:rPr>
        <w:t>limite de débroussaillement. Seront abattus tous les arbres surplombant les abords immédiats et menaçant de tomber sur l’ouvrage ou de barrer la circulation après une tornade.</w:t>
      </w:r>
    </w:p>
    <w:p w14:paraId="1A220D6A" w14:textId="77777777" w:rsidR="008E74B0" w:rsidRPr="001E50C5" w:rsidRDefault="008E74B0" w:rsidP="008E74B0">
      <w:pPr>
        <w:spacing w:line="276" w:lineRule="auto"/>
        <w:jc w:val="both"/>
        <w:rPr>
          <w:rFonts w:ascii="Arial Narrow" w:hAnsi="Arial Narrow"/>
        </w:rPr>
      </w:pPr>
      <w:r w:rsidRPr="001E50C5">
        <w:rPr>
          <w:rFonts w:ascii="Arial Narrow" w:hAnsi="Arial Narrow"/>
        </w:rPr>
        <w:t>S’agissant du débroussaillage, il consiste à couper au ras du sol, sans déraciner la végétation. Tous les arbres et arbustes à l’entrée et à la sortie des ouvrages (ponts, dalots, buses, etc.) seront déracinés de manière à faciliter l’écoulement de l’eau et à permettre les inspections régulières de l’ouvrage.</w:t>
      </w:r>
    </w:p>
    <w:p w14:paraId="27695102" w14:textId="77777777" w:rsidR="008E74B0" w:rsidRPr="001E50C5" w:rsidRDefault="008E74B0" w:rsidP="008E74B0">
      <w:pPr>
        <w:spacing w:line="276" w:lineRule="auto"/>
        <w:jc w:val="both"/>
        <w:rPr>
          <w:rFonts w:ascii="Arial Narrow" w:hAnsi="Arial Narrow"/>
        </w:rPr>
      </w:pPr>
      <w:r w:rsidRPr="001E50C5">
        <w:rPr>
          <w:rFonts w:ascii="Arial Narrow" w:hAnsi="Arial Narrow"/>
        </w:rPr>
        <w:t xml:space="preserve">Enfin, il est demandé à l’entrepreneur d’identifier dès le démarrage des chantiers, des repreneurs desdits déchets parmi les riverains (fourrage pour le bétail, pour la construction, bois de chauffe, etc.). Il est interdit de brûler sur place les déchets végétaux coupés dans les régions de l’extrême nord et du nord. </w:t>
      </w:r>
    </w:p>
    <w:p w14:paraId="0E5587BB" w14:textId="77777777" w:rsidR="008E74B0" w:rsidRDefault="008E74B0" w:rsidP="008E74B0">
      <w:pPr>
        <w:spacing w:line="276" w:lineRule="auto"/>
        <w:jc w:val="both"/>
        <w:rPr>
          <w:rFonts w:ascii="Arial Narrow" w:hAnsi="Arial Narrow"/>
        </w:rPr>
      </w:pPr>
      <w:r w:rsidRPr="001E50C5">
        <w:rPr>
          <w:rFonts w:ascii="Arial Narrow" w:hAnsi="Arial Narrow"/>
        </w:rPr>
        <w:lastRenderedPageBreak/>
        <w:t xml:space="preserve">Pour les autres régions, si le brûlis des déchets est autorisé par le contrôleur, l’entrepreneur doit prendre des précautions supplémentaires en augmentant par exemple la largeur des ceintures de sécurité autour des déchets à brûler, et éviter que les résidus ne forment un obstacle à l’écoulement des eaux. </w:t>
      </w:r>
    </w:p>
    <w:p w14:paraId="0244C7C9" w14:textId="77777777" w:rsidR="008E74B0" w:rsidRPr="001E50C5" w:rsidRDefault="008E74B0" w:rsidP="008E74B0">
      <w:pPr>
        <w:pStyle w:val="Titre4"/>
        <w:spacing w:line="276" w:lineRule="auto"/>
      </w:pPr>
      <w:bookmarkStart w:id="111" w:name="_Toc94001265"/>
      <w:r w:rsidRPr="001E50C5">
        <w:t>Article 45: Gestion des ressources en eau</w:t>
      </w:r>
      <w:bookmarkEnd w:id="111"/>
    </w:p>
    <w:p w14:paraId="23B11C00" w14:textId="77777777" w:rsidR="008E74B0" w:rsidRPr="001E50C5" w:rsidRDefault="008E74B0" w:rsidP="008E74B0">
      <w:pPr>
        <w:spacing w:line="276" w:lineRule="auto"/>
        <w:jc w:val="both"/>
        <w:rPr>
          <w:rFonts w:ascii="Arial Narrow" w:hAnsi="Arial Narrow"/>
        </w:rPr>
      </w:pPr>
      <w:r w:rsidRPr="001E50C5">
        <w:rPr>
          <w:rFonts w:ascii="Arial Narrow" w:hAnsi="Arial Narrow"/>
        </w:rPr>
        <w:t>L’entrepreneur devra éviter tout conflit pouvant résulter de l’utilisation des ressources en eau, en particulier dans les régions septentrionales du Cameroun.</w:t>
      </w:r>
    </w:p>
    <w:p w14:paraId="5C8BE565" w14:textId="77777777" w:rsidR="008E74B0" w:rsidRPr="001E50C5" w:rsidRDefault="008E74B0" w:rsidP="008E74B0">
      <w:pPr>
        <w:spacing w:line="276" w:lineRule="auto"/>
        <w:jc w:val="both"/>
        <w:rPr>
          <w:rFonts w:ascii="Arial Narrow" w:hAnsi="Arial Narrow"/>
        </w:rPr>
      </w:pPr>
      <w:r w:rsidRPr="001E50C5">
        <w:rPr>
          <w:rFonts w:ascii="Arial Narrow" w:hAnsi="Arial Narrow"/>
        </w:rPr>
        <w:t>Ainsi, pour ces besoins en eau (arrosage au droit des travaux, travaux proprement dit), les prélèvements devront se faire après obtention de l’autorisation nécessaire auprès des services compétents (Délégation régionale de l’Eau et de l’Energie), et la consultation des populations riveraines.</w:t>
      </w:r>
    </w:p>
    <w:p w14:paraId="7DEC49C6" w14:textId="77777777" w:rsidR="008E74B0" w:rsidRPr="001E50C5" w:rsidRDefault="008E74B0" w:rsidP="008E74B0">
      <w:pPr>
        <w:spacing w:line="276" w:lineRule="auto"/>
        <w:jc w:val="both"/>
        <w:rPr>
          <w:rFonts w:ascii="Arial Narrow" w:hAnsi="Arial Narrow"/>
        </w:rPr>
      </w:pPr>
      <w:r w:rsidRPr="001E50C5">
        <w:rPr>
          <w:rFonts w:ascii="Arial Narrow" w:hAnsi="Arial Narrow"/>
        </w:rPr>
        <w:t>En tout état de cause, l’entreprise devra éviter d’effectuer des prélèvements importants dans les cours d’eau saisonnier, susceptibles d’interrompre la satisfaction des besoins urgents en eau des populations riveraines.</w:t>
      </w:r>
    </w:p>
    <w:p w14:paraId="6CD73B52" w14:textId="77777777" w:rsidR="008E74B0" w:rsidRDefault="008E74B0" w:rsidP="008E74B0">
      <w:pPr>
        <w:spacing w:line="276" w:lineRule="auto"/>
        <w:jc w:val="both"/>
        <w:rPr>
          <w:rFonts w:ascii="Arial Narrow" w:hAnsi="Arial Narrow"/>
        </w:rPr>
      </w:pPr>
      <w:r w:rsidRPr="001E50C5">
        <w:rPr>
          <w:rFonts w:ascii="Arial Narrow" w:hAnsi="Arial Narrow"/>
        </w:rPr>
        <w:t>Par ailleurs, elle devra éviter d’intervenir dans des zones sensibles, d’introduire des pollutions diverses pouvant résulter du lavage ou de la vidange des véhicules et engins. Enfin elle ne devra pas entreprendre la mise en place équipement tel un barrage dans les cours d’eau, sans avis préalable des Services compétents.</w:t>
      </w:r>
    </w:p>
    <w:p w14:paraId="180BA583" w14:textId="77777777" w:rsidR="008E74B0" w:rsidRPr="001E50C5" w:rsidRDefault="008E74B0" w:rsidP="008E74B0">
      <w:pPr>
        <w:pStyle w:val="Titre4"/>
        <w:spacing w:line="276" w:lineRule="auto"/>
      </w:pPr>
      <w:bookmarkStart w:id="112" w:name="_Toc94001266"/>
      <w:r w:rsidRPr="001E50C5">
        <w:t>Article 46: réparation des dommages causés aux tiers</w:t>
      </w:r>
      <w:bookmarkEnd w:id="112"/>
    </w:p>
    <w:p w14:paraId="11D95BA6" w14:textId="77777777" w:rsidR="008E74B0" w:rsidRPr="00077ACF" w:rsidRDefault="008E74B0" w:rsidP="008E74B0">
      <w:pPr>
        <w:spacing w:line="276" w:lineRule="auto"/>
        <w:jc w:val="both"/>
        <w:rPr>
          <w:rFonts w:ascii="Arial Narrow" w:hAnsi="Arial Narrow"/>
        </w:rPr>
      </w:pPr>
      <w:r w:rsidRPr="001E50C5">
        <w:rPr>
          <w:rFonts w:ascii="Arial Narrow" w:hAnsi="Arial Narrow"/>
        </w:rPr>
        <w:t>Il peut arriver que l’entreprise cause un tort à un particulier de manière délibérée ou accidentelle (Destruction des cultures, de l’habitat, etc.). Si ce tort n’est pas par ailleurs pris en compte par le maître d’ouvrage, il devra être réparé aux frais de l’entreprise et de manière satisfaisante pour ce tiers. Celui-ci devra en contrepartie, lui délivrer u</w:t>
      </w:r>
      <w:r>
        <w:rPr>
          <w:rFonts w:ascii="Arial Narrow" w:hAnsi="Arial Narrow"/>
        </w:rPr>
        <w:t xml:space="preserve">ne attestation de compensation, </w:t>
      </w:r>
      <w:r w:rsidRPr="001E50C5">
        <w:rPr>
          <w:rFonts w:ascii="Arial Narrow" w:hAnsi="Arial Narrow"/>
        </w:rPr>
        <w:t>afin d’éviter toute</w:t>
      </w:r>
      <w:r>
        <w:rPr>
          <w:rFonts w:ascii="Arial Narrow" w:hAnsi="Arial Narrow"/>
        </w:rPr>
        <w:t xml:space="preserve"> autre réclamation ultérieure. </w:t>
      </w:r>
    </w:p>
    <w:p w14:paraId="5A9DA69A" w14:textId="77777777" w:rsidR="008E74B0" w:rsidRPr="006C5B0F" w:rsidRDefault="008E74B0" w:rsidP="008E74B0">
      <w:pPr>
        <w:keepNext/>
        <w:spacing w:before="120" w:after="120" w:line="276" w:lineRule="auto"/>
        <w:outlineLvl w:val="2"/>
        <w:rPr>
          <w:rFonts w:ascii="Arial Narrow" w:hAnsi="Arial Narrow" w:cs="Arial"/>
          <w:b/>
          <w:bCs/>
          <w:noProof/>
          <w:lang w:val="fr-CM" w:eastAsia="x-none"/>
        </w:rPr>
      </w:pPr>
      <w:bookmarkStart w:id="113" w:name="_Toc16079437"/>
      <w:bookmarkStart w:id="114" w:name="_Toc95580192"/>
      <w:bookmarkStart w:id="115" w:name="_Toc95580554"/>
      <w:r w:rsidRPr="006C5B0F">
        <w:rPr>
          <w:rFonts w:ascii="Arial Narrow" w:hAnsi="Arial Narrow" w:cs="Arial"/>
          <w:b/>
          <w:bCs/>
          <w:noProof/>
          <w:u w:val="single"/>
          <w:lang w:val="fr-CM" w:eastAsia="x-none"/>
        </w:rPr>
        <w:t>Article 47:</w:t>
      </w:r>
      <w:r w:rsidRPr="006C5B0F">
        <w:rPr>
          <w:rFonts w:ascii="Arial Narrow" w:hAnsi="Arial Narrow" w:cs="Arial"/>
          <w:b/>
          <w:bCs/>
          <w:noProof/>
          <w:lang w:val="fr-CM" w:eastAsia="x-none"/>
        </w:rPr>
        <w:t xml:space="preserve"> Branchements et abonnements des ménages</w:t>
      </w:r>
      <w:bookmarkEnd w:id="113"/>
      <w:bookmarkEnd w:id="114"/>
      <w:bookmarkEnd w:id="115"/>
    </w:p>
    <w:p w14:paraId="6D0D3DBB" w14:textId="77777777" w:rsidR="008E74B0" w:rsidRPr="006C5B0F" w:rsidRDefault="008E74B0" w:rsidP="008E74B0">
      <w:pPr>
        <w:spacing w:line="276" w:lineRule="auto"/>
        <w:jc w:val="both"/>
        <w:rPr>
          <w:rFonts w:ascii="Arial Narrow" w:hAnsi="Arial Narrow" w:cs="Arial"/>
          <w:noProof/>
          <w:lang w:val="fr-CM"/>
        </w:rPr>
      </w:pPr>
      <w:r w:rsidRPr="006C5B0F">
        <w:rPr>
          <w:rFonts w:ascii="Arial Narrow" w:hAnsi="Arial Narrow" w:cs="Arial"/>
          <w:noProof/>
          <w:lang w:val="fr-CM"/>
        </w:rPr>
        <w:t>Il s’agit des branchements aériens, deux ou quatre fils. Les travaux concernés comprendront Norme NF C14 100.</w:t>
      </w:r>
    </w:p>
    <w:p w14:paraId="30061C55" w14:textId="77777777" w:rsidR="008E74B0" w:rsidRPr="006C5B0F" w:rsidRDefault="008E74B0" w:rsidP="008E74B0">
      <w:pPr>
        <w:spacing w:line="276" w:lineRule="auto"/>
        <w:jc w:val="both"/>
        <w:rPr>
          <w:rFonts w:ascii="Arial Narrow" w:hAnsi="Arial Narrow" w:cs="Arial"/>
          <w:noProof/>
          <w:lang w:val="fr-CM"/>
        </w:rPr>
      </w:pPr>
      <w:r w:rsidRPr="006C5B0F">
        <w:rPr>
          <w:rFonts w:ascii="Arial Narrow" w:hAnsi="Arial Narrow" w:cs="Arial"/>
          <w:noProof/>
          <w:lang w:val="fr-CM"/>
        </w:rPr>
        <w:t>Les abonnments devront  être d</w:t>
      </w:r>
      <w:r>
        <w:rPr>
          <w:rFonts w:ascii="Arial Narrow" w:hAnsi="Arial Narrow" w:cs="Arial"/>
          <w:noProof/>
          <w:lang w:val="fr-CM"/>
        </w:rPr>
        <w:t>e</w:t>
      </w:r>
      <w:r w:rsidRPr="006C5B0F">
        <w:rPr>
          <w:rFonts w:ascii="Arial Narrow" w:hAnsi="Arial Narrow" w:cs="Arial"/>
          <w:noProof/>
          <w:lang w:val="fr-CM"/>
        </w:rPr>
        <w:t xml:space="preserve"> préference du type prépayé.</w:t>
      </w:r>
    </w:p>
    <w:p w14:paraId="7579A3D8" w14:textId="77777777" w:rsidR="008E74B0" w:rsidRPr="006C5B0F" w:rsidRDefault="008E74B0">
      <w:pPr>
        <w:numPr>
          <w:ilvl w:val="0"/>
          <w:numId w:val="63"/>
        </w:numPr>
        <w:spacing w:after="0" w:line="276" w:lineRule="auto"/>
        <w:jc w:val="both"/>
        <w:rPr>
          <w:rFonts w:ascii="Arial Narrow" w:hAnsi="Arial Narrow" w:cs="Arial"/>
          <w:noProof/>
          <w:lang w:val="fr-CM"/>
        </w:rPr>
      </w:pPr>
      <w:r w:rsidRPr="006C5B0F">
        <w:rPr>
          <w:rFonts w:ascii="Arial Narrow" w:hAnsi="Arial Narrow" w:cs="Arial"/>
          <w:noProof/>
          <w:lang w:val="fr-CM"/>
        </w:rPr>
        <w:t>701001 : Branchement- ménage 2 fils 220 V ;</w:t>
      </w:r>
    </w:p>
    <w:p w14:paraId="568F93CC" w14:textId="77777777" w:rsidR="008E74B0" w:rsidRDefault="008E74B0">
      <w:pPr>
        <w:numPr>
          <w:ilvl w:val="0"/>
          <w:numId w:val="63"/>
        </w:numPr>
        <w:spacing w:after="0" w:line="276" w:lineRule="auto"/>
        <w:jc w:val="both"/>
        <w:rPr>
          <w:rFonts w:ascii="Arial Narrow" w:hAnsi="Arial Narrow" w:cs="Arial"/>
          <w:noProof/>
          <w:lang w:val="fr-CM"/>
        </w:rPr>
      </w:pPr>
      <w:r w:rsidRPr="006C5B0F">
        <w:rPr>
          <w:rFonts w:ascii="Arial Narrow" w:hAnsi="Arial Narrow" w:cs="Arial"/>
          <w:noProof/>
          <w:lang w:val="fr-CM"/>
        </w:rPr>
        <w:t>701003 : Branchements confort aérien un compteur 2 fils 220 V</w:t>
      </w:r>
      <w:r>
        <w:rPr>
          <w:rFonts w:ascii="Arial Narrow" w:hAnsi="Arial Narrow" w:cs="Arial"/>
          <w:noProof/>
          <w:lang w:val="fr-CM"/>
        </w:rPr>
        <w:t> ;</w:t>
      </w:r>
    </w:p>
    <w:p w14:paraId="5D25DC8A" w14:textId="77777777" w:rsidR="008E74B0" w:rsidRPr="006C5B0F" w:rsidRDefault="008E74B0">
      <w:pPr>
        <w:numPr>
          <w:ilvl w:val="0"/>
          <w:numId w:val="63"/>
        </w:numPr>
        <w:spacing w:after="0" w:line="276" w:lineRule="auto"/>
        <w:jc w:val="both"/>
        <w:rPr>
          <w:rFonts w:ascii="Arial Narrow" w:hAnsi="Arial Narrow" w:cs="Arial"/>
          <w:noProof/>
          <w:lang w:val="fr-CM"/>
        </w:rPr>
      </w:pPr>
      <w:r>
        <w:rPr>
          <w:rFonts w:ascii="Arial Narrow" w:hAnsi="Arial Narrow" w:cs="Arial"/>
          <w:noProof/>
          <w:lang w:val="fr-CM"/>
        </w:rPr>
        <w:t>Branchements triphasés 4 fils 380V</w:t>
      </w:r>
      <w:r w:rsidRPr="006C5B0F">
        <w:rPr>
          <w:rFonts w:ascii="Arial Narrow" w:hAnsi="Arial Narrow" w:cs="Arial"/>
          <w:noProof/>
          <w:lang w:val="fr-CM"/>
        </w:rPr>
        <w:t>.</w:t>
      </w:r>
    </w:p>
    <w:p w14:paraId="108A7566" w14:textId="77777777" w:rsidR="008E74B0" w:rsidRPr="008B2226" w:rsidRDefault="008E74B0" w:rsidP="008E74B0">
      <w:pPr>
        <w:spacing w:line="276" w:lineRule="auto"/>
        <w:jc w:val="both"/>
        <w:rPr>
          <w:rFonts w:ascii="Arial" w:hAnsi="Arial" w:cs="Arial"/>
        </w:rPr>
      </w:pPr>
    </w:p>
    <w:p w14:paraId="580D0386"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064D00BA" w14:textId="77777777" w:rsidR="005444E0" w:rsidRPr="005444E0" w:rsidRDefault="005444E0" w:rsidP="005444E0">
      <w:pPr>
        <w:spacing w:after="0" w:line="240" w:lineRule="auto"/>
        <w:rPr>
          <w:rFonts w:ascii="Times New Roman" w:eastAsia="Times New Roman" w:hAnsi="Times New Roman" w:cs="Times New Roman"/>
          <w:b/>
          <w:sz w:val="24"/>
          <w:szCs w:val="24"/>
          <w:lang w:eastAsia="fr-FR"/>
        </w:rPr>
      </w:pPr>
    </w:p>
    <w:p w14:paraId="53219944" w14:textId="77777777" w:rsidR="005444E0" w:rsidRPr="005444E0" w:rsidRDefault="005444E0" w:rsidP="005444E0">
      <w:pPr>
        <w:spacing w:after="0" w:line="240" w:lineRule="auto"/>
        <w:jc w:val="center"/>
        <w:rPr>
          <w:rFonts w:ascii="Arial Narrow" w:eastAsia="Arial Unicode MS" w:hAnsi="Arial Narrow" w:cs="Times New Roman"/>
          <w:bCs/>
          <w:sz w:val="24"/>
          <w:szCs w:val="24"/>
          <w:lang w:eastAsia="fr-FR"/>
        </w:rPr>
      </w:pPr>
    </w:p>
    <w:p w14:paraId="4B019A4C" w14:textId="77777777" w:rsidR="005444E0" w:rsidRPr="005444E0" w:rsidRDefault="005444E0" w:rsidP="005444E0">
      <w:pPr>
        <w:tabs>
          <w:tab w:val="left" w:pos="0"/>
        </w:tabs>
        <w:spacing w:after="60" w:line="240" w:lineRule="auto"/>
        <w:jc w:val="both"/>
        <w:rPr>
          <w:rFonts w:ascii="Arial Narrow" w:eastAsia="Arial Unicode MS" w:hAnsi="Arial Narrow" w:cs="Times New Roman"/>
          <w:bCs/>
          <w:sz w:val="24"/>
          <w:szCs w:val="24"/>
          <w:lang w:eastAsia="fr-FR"/>
        </w:rPr>
      </w:pPr>
    </w:p>
    <w:p w14:paraId="17893239"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05587BAB"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2E8D031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BD9859" w14:textId="77777777" w:rsidR="005444E0" w:rsidRPr="005444E0" w:rsidRDefault="005444E0" w:rsidP="005444E0">
      <w:pPr>
        <w:suppressAutoHyphens/>
        <w:spacing w:before="120" w:after="0" w:line="276" w:lineRule="auto"/>
        <w:jc w:val="both"/>
        <w:rPr>
          <w:rFonts w:ascii="Arial Narrow" w:eastAsia="Arial Unicode MS" w:hAnsi="Arial Narrow" w:cs="Times New Roman"/>
          <w:sz w:val="24"/>
          <w:szCs w:val="24"/>
          <w:lang w:eastAsia="fr-FR"/>
        </w:rPr>
      </w:pPr>
    </w:p>
    <w:p w14:paraId="6E8A713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0270202"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384E04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9C6C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B0944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D88A5A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E469E9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3F4B9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44C5C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A64A49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0BC06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E1E1A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9A85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1552" behindDoc="0" locked="0" layoutInCell="1" allowOverlap="1" wp14:anchorId="75773428" wp14:editId="7918D9E4">
                <wp:simplePos x="0" y="0"/>
                <wp:positionH relativeFrom="column">
                  <wp:posOffset>488315</wp:posOffset>
                </wp:positionH>
                <wp:positionV relativeFrom="paragraph">
                  <wp:posOffset>179705</wp:posOffset>
                </wp:positionV>
                <wp:extent cx="5048250" cy="2111375"/>
                <wp:effectExtent l="36830" t="53340" r="39370" b="54610"/>
                <wp:wrapNone/>
                <wp:docPr id="10" name="AutoShap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6</w:t>
                            </w:r>
                            <w:r w:rsidRPr="00967AF3">
                              <w:rPr>
                                <w:rFonts w:ascii="Albertus Extra Bold" w:hAnsi="Albertus Extra Bold"/>
                                <w:sz w:val="32"/>
                                <w:szCs w:val="32"/>
                              </w:rPr>
                              <w:t>:</w:t>
                            </w:r>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3428" id="AutoShape 567" o:spid="_x0000_s1033" type="#_x0000_t69" style="position:absolute;left:0;text-align:left;margin-left:38.45pt;margin-top:14.15pt;width:397.5pt;height:16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" strokeweight="2.25pt">
                <v:textbo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6</w:t>
                      </w:r>
                      <w:r w:rsidRPr="00967AF3">
                        <w:rPr>
                          <w:rFonts w:ascii="Albertus Extra Bold" w:hAnsi="Albertus Extra Bold"/>
                          <w:sz w:val="32"/>
                          <w:szCs w:val="32"/>
                        </w:rPr>
                        <w:t>:</w:t>
                      </w:r>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v:textbox>
              </v:shape>
            </w:pict>
          </mc:Fallback>
        </mc:AlternateContent>
      </w:r>
    </w:p>
    <w:p w14:paraId="75F336E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8F3B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F509C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E83D7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2DCFDF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06A4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D9D5B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FE8D31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F67AE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D711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0D552D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D77F6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3FA44E"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2"/>
        <w:gridCol w:w="4777"/>
        <w:gridCol w:w="851"/>
        <w:gridCol w:w="1596"/>
        <w:gridCol w:w="1628"/>
      </w:tblGrid>
      <w:tr w:rsidR="00522FC2" w:rsidRPr="00F26000" w14:paraId="1BAEEBEA" w14:textId="77777777" w:rsidTr="00522FC2">
        <w:trPr>
          <w:trHeight w:val="315"/>
          <w:jc w:val="center"/>
        </w:trPr>
        <w:tc>
          <w:tcPr>
            <w:tcW w:w="0" w:type="auto"/>
            <w:shd w:val="clear" w:color="000000" w:fill="FFFFFF"/>
            <w:noWrap/>
            <w:vAlign w:val="center"/>
            <w:hideMark/>
          </w:tcPr>
          <w:p w14:paraId="7C8AF374"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lastRenderedPageBreak/>
              <w:t xml:space="preserve">N° </w:t>
            </w:r>
          </w:p>
        </w:tc>
        <w:tc>
          <w:tcPr>
            <w:tcW w:w="4777" w:type="dxa"/>
            <w:shd w:val="clear" w:color="000000" w:fill="FFFFFF"/>
            <w:noWrap/>
            <w:vAlign w:val="center"/>
            <w:hideMark/>
          </w:tcPr>
          <w:p w14:paraId="79AAA572"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 xml:space="preserve">Désignation </w:t>
            </w:r>
          </w:p>
        </w:tc>
        <w:tc>
          <w:tcPr>
            <w:tcW w:w="851" w:type="dxa"/>
            <w:shd w:val="clear" w:color="000000" w:fill="FFFFFF"/>
            <w:vAlign w:val="center"/>
            <w:hideMark/>
          </w:tcPr>
          <w:p w14:paraId="2299ED71"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Unité</w:t>
            </w:r>
          </w:p>
        </w:tc>
        <w:tc>
          <w:tcPr>
            <w:tcW w:w="1596" w:type="dxa"/>
            <w:shd w:val="clear" w:color="000000" w:fill="FFFFFF"/>
            <w:vAlign w:val="center"/>
            <w:hideMark/>
          </w:tcPr>
          <w:p w14:paraId="0120498A" w14:textId="26CB4CB3"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PU</w:t>
            </w:r>
            <w:r>
              <w:rPr>
                <w:rFonts w:ascii="Arial" w:eastAsia="Times New Roman" w:hAnsi="Arial" w:cs="Arial"/>
                <w:b/>
                <w:bCs/>
                <w:szCs w:val="24"/>
                <w:lang w:eastAsia="fr-FR"/>
              </w:rPr>
              <w:t xml:space="preserve"> en lettres</w:t>
            </w:r>
          </w:p>
        </w:tc>
        <w:tc>
          <w:tcPr>
            <w:tcW w:w="1628" w:type="dxa"/>
            <w:shd w:val="clear" w:color="000000" w:fill="FFFFFF"/>
            <w:vAlign w:val="center"/>
            <w:hideMark/>
          </w:tcPr>
          <w:p w14:paraId="4EB1F272" w14:textId="5625736F"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P</w:t>
            </w:r>
            <w:r>
              <w:rPr>
                <w:rFonts w:ascii="Arial" w:eastAsia="Times New Roman" w:hAnsi="Arial" w:cs="Arial"/>
                <w:b/>
                <w:bCs/>
                <w:szCs w:val="24"/>
                <w:lang w:eastAsia="fr-FR"/>
              </w:rPr>
              <w:t>U en chiffres</w:t>
            </w:r>
          </w:p>
        </w:tc>
      </w:tr>
      <w:tr w:rsidR="00522FC2" w:rsidRPr="00F26000" w14:paraId="34348DA2" w14:textId="6F5C7802" w:rsidTr="003D3679">
        <w:trPr>
          <w:trHeight w:val="315"/>
          <w:jc w:val="center"/>
        </w:trPr>
        <w:tc>
          <w:tcPr>
            <w:tcW w:w="0" w:type="auto"/>
            <w:shd w:val="clear" w:color="000000" w:fill="FFFFFF"/>
            <w:noWrap/>
            <w:vAlign w:val="center"/>
            <w:hideMark/>
          </w:tcPr>
          <w:p w14:paraId="209D2F8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1</w:t>
            </w:r>
          </w:p>
        </w:tc>
        <w:tc>
          <w:tcPr>
            <w:tcW w:w="8852" w:type="dxa"/>
            <w:gridSpan w:val="4"/>
            <w:shd w:val="clear" w:color="000000" w:fill="FFFFFF"/>
            <w:vAlign w:val="center"/>
            <w:hideMark/>
          </w:tcPr>
          <w:p w14:paraId="4974CA2E" w14:textId="0E1A6552"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TRAVAUX PREPARATOIRES</w:t>
            </w:r>
          </w:p>
        </w:tc>
      </w:tr>
      <w:tr w:rsidR="00522FC2" w:rsidRPr="00F26000" w14:paraId="37C630F8" w14:textId="77777777" w:rsidTr="00522FC2">
        <w:trPr>
          <w:trHeight w:val="58"/>
          <w:jc w:val="center"/>
        </w:trPr>
        <w:tc>
          <w:tcPr>
            <w:tcW w:w="0" w:type="auto"/>
            <w:shd w:val="clear" w:color="000000" w:fill="FFFFFF"/>
            <w:noWrap/>
            <w:vAlign w:val="center"/>
            <w:hideMark/>
          </w:tcPr>
          <w:p w14:paraId="5F2A3DAA"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1.1</w:t>
            </w:r>
          </w:p>
        </w:tc>
        <w:tc>
          <w:tcPr>
            <w:tcW w:w="4777" w:type="dxa"/>
            <w:shd w:val="clear" w:color="000000" w:fill="FFFFFF"/>
            <w:vAlign w:val="center"/>
            <w:hideMark/>
          </w:tcPr>
          <w:p w14:paraId="728C9D56"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Installation de chantier et mobilisation (amenée du matériel et du personnel de chantier)</w:t>
            </w:r>
          </w:p>
        </w:tc>
        <w:tc>
          <w:tcPr>
            <w:tcW w:w="851" w:type="dxa"/>
            <w:shd w:val="clear" w:color="000000" w:fill="FFFFFF"/>
            <w:vAlign w:val="center"/>
            <w:hideMark/>
          </w:tcPr>
          <w:p w14:paraId="177CF2B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vAlign w:val="center"/>
          </w:tcPr>
          <w:p w14:paraId="53A5FB11"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19DA4C0"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4E795D7C" w14:textId="77777777" w:rsidTr="00522FC2">
        <w:trPr>
          <w:trHeight w:val="315"/>
          <w:jc w:val="center"/>
        </w:trPr>
        <w:tc>
          <w:tcPr>
            <w:tcW w:w="0" w:type="auto"/>
            <w:shd w:val="clear" w:color="000000" w:fill="FFFFFF"/>
            <w:noWrap/>
            <w:vAlign w:val="center"/>
            <w:hideMark/>
          </w:tcPr>
          <w:p w14:paraId="49515E0E"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1.2</w:t>
            </w:r>
          </w:p>
        </w:tc>
        <w:tc>
          <w:tcPr>
            <w:tcW w:w="4777" w:type="dxa"/>
            <w:shd w:val="clear" w:color="000000" w:fill="FFFFFF"/>
            <w:vAlign w:val="center"/>
            <w:hideMark/>
          </w:tcPr>
          <w:p w14:paraId="51920F42"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Construction baraque de chantier</w:t>
            </w:r>
          </w:p>
        </w:tc>
        <w:tc>
          <w:tcPr>
            <w:tcW w:w="851" w:type="dxa"/>
            <w:shd w:val="clear" w:color="000000" w:fill="FFFFFF"/>
            <w:vAlign w:val="center"/>
            <w:hideMark/>
          </w:tcPr>
          <w:p w14:paraId="6B603E7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0F637613"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5B57C9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CE06474" w14:textId="77777777" w:rsidTr="00522FC2">
        <w:trPr>
          <w:trHeight w:val="315"/>
          <w:jc w:val="center"/>
        </w:trPr>
        <w:tc>
          <w:tcPr>
            <w:tcW w:w="0" w:type="auto"/>
            <w:shd w:val="clear" w:color="000000" w:fill="FFFFFF"/>
            <w:noWrap/>
            <w:vAlign w:val="center"/>
            <w:hideMark/>
          </w:tcPr>
          <w:p w14:paraId="2104338B"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1.3</w:t>
            </w:r>
          </w:p>
        </w:tc>
        <w:tc>
          <w:tcPr>
            <w:tcW w:w="4777" w:type="dxa"/>
            <w:shd w:val="clear" w:color="000000" w:fill="FFFFFF"/>
            <w:vAlign w:val="center"/>
            <w:hideMark/>
          </w:tcPr>
          <w:p w14:paraId="393A18A3"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panneau de chantier</w:t>
            </w:r>
          </w:p>
        </w:tc>
        <w:tc>
          <w:tcPr>
            <w:tcW w:w="851" w:type="dxa"/>
            <w:shd w:val="clear" w:color="000000" w:fill="FFFFFF"/>
            <w:vAlign w:val="center"/>
            <w:hideMark/>
          </w:tcPr>
          <w:p w14:paraId="04D0077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7CB1789E"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F6D3D9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DD4226A" w14:textId="2F8E3E8A" w:rsidTr="00206A1E">
        <w:trPr>
          <w:trHeight w:val="360"/>
          <w:jc w:val="center"/>
        </w:trPr>
        <w:tc>
          <w:tcPr>
            <w:tcW w:w="0" w:type="auto"/>
            <w:shd w:val="clear" w:color="000000" w:fill="FFFFFF"/>
            <w:noWrap/>
            <w:vAlign w:val="center"/>
            <w:hideMark/>
          </w:tcPr>
          <w:p w14:paraId="7A908595" w14:textId="77777777" w:rsidR="00522FC2" w:rsidRPr="00F26000" w:rsidRDefault="00522FC2" w:rsidP="00F34367">
            <w:pPr>
              <w:spacing w:after="0" w:line="240" w:lineRule="auto"/>
              <w:jc w:val="center"/>
              <w:rPr>
                <w:rFonts w:ascii="Arial" w:eastAsia="Times New Roman" w:hAnsi="Arial" w:cs="Arial"/>
                <w:b/>
                <w:bCs/>
                <w:color w:val="000000"/>
                <w:szCs w:val="24"/>
                <w:lang w:eastAsia="fr-FR"/>
              </w:rPr>
            </w:pPr>
            <w:r w:rsidRPr="00F26000">
              <w:rPr>
                <w:rFonts w:ascii="Arial" w:eastAsia="Times New Roman" w:hAnsi="Arial" w:cs="Arial"/>
                <w:b/>
                <w:bCs/>
                <w:color w:val="000000"/>
                <w:szCs w:val="24"/>
                <w:lang w:eastAsia="fr-FR"/>
              </w:rPr>
              <w:t>2</w:t>
            </w:r>
          </w:p>
        </w:tc>
        <w:tc>
          <w:tcPr>
            <w:tcW w:w="8852" w:type="dxa"/>
            <w:gridSpan w:val="4"/>
            <w:shd w:val="clear" w:color="000000" w:fill="FFFFFF"/>
            <w:vAlign w:val="center"/>
            <w:hideMark/>
          </w:tcPr>
          <w:p w14:paraId="7F01F012" w14:textId="5D5A477D" w:rsidR="00522FC2" w:rsidRPr="00F26000" w:rsidRDefault="00522FC2" w:rsidP="00F34367">
            <w:pPr>
              <w:spacing w:after="0" w:line="240" w:lineRule="auto"/>
              <w:rPr>
                <w:rFonts w:ascii="Arial" w:eastAsia="Times New Roman" w:hAnsi="Arial" w:cs="Arial"/>
                <w:b/>
                <w:bCs/>
                <w:color w:val="000000"/>
                <w:szCs w:val="24"/>
                <w:lang w:eastAsia="fr-FR"/>
              </w:rPr>
            </w:pPr>
            <w:r w:rsidRPr="00F26000">
              <w:rPr>
                <w:rFonts w:ascii="Arial" w:eastAsia="Times New Roman" w:hAnsi="Arial" w:cs="Arial"/>
                <w:b/>
                <w:bCs/>
                <w:color w:val="000000"/>
                <w:szCs w:val="24"/>
                <w:lang w:eastAsia="fr-FR"/>
              </w:rPr>
              <w:t>CREATION DERIVATION SUR LE RESEAU 30KV EXISTANT</w:t>
            </w:r>
          </w:p>
        </w:tc>
      </w:tr>
      <w:tr w:rsidR="00522FC2" w:rsidRPr="00F26000" w14:paraId="2006B6B7" w14:textId="77777777" w:rsidTr="00522FC2">
        <w:trPr>
          <w:trHeight w:val="360"/>
          <w:jc w:val="center"/>
        </w:trPr>
        <w:tc>
          <w:tcPr>
            <w:tcW w:w="0" w:type="auto"/>
            <w:shd w:val="clear" w:color="000000" w:fill="FFFFFF"/>
            <w:noWrap/>
            <w:vAlign w:val="center"/>
            <w:hideMark/>
          </w:tcPr>
          <w:p w14:paraId="2E392DA7"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w:t>
            </w:r>
          </w:p>
        </w:tc>
        <w:tc>
          <w:tcPr>
            <w:tcW w:w="4777" w:type="dxa"/>
            <w:shd w:val="clear" w:color="000000" w:fill="FFFFFF"/>
            <w:vAlign w:val="center"/>
            <w:hideMark/>
          </w:tcPr>
          <w:p w14:paraId="62991DC8"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Fouilles</w:t>
            </w:r>
          </w:p>
        </w:tc>
        <w:tc>
          <w:tcPr>
            <w:tcW w:w="851" w:type="dxa"/>
            <w:shd w:val="clear" w:color="000000" w:fill="FFFFFF"/>
            <w:vAlign w:val="center"/>
            <w:hideMark/>
          </w:tcPr>
          <w:p w14:paraId="271871C0"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m3</w:t>
            </w:r>
          </w:p>
        </w:tc>
        <w:tc>
          <w:tcPr>
            <w:tcW w:w="1596" w:type="dxa"/>
            <w:shd w:val="clear" w:color="000000" w:fill="FFFFFF"/>
            <w:vAlign w:val="center"/>
          </w:tcPr>
          <w:p w14:paraId="31F3001E"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52584974"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1527EC89" w14:textId="77777777" w:rsidTr="00522FC2">
        <w:trPr>
          <w:trHeight w:val="360"/>
          <w:jc w:val="center"/>
        </w:trPr>
        <w:tc>
          <w:tcPr>
            <w:tcW w:w="0" w:type="auto"/>
            <w:shd w:val="clear" w:color="000000" w:fill="FFFFFF"/>
            <w:noWrap/>
            <w:vAlign w:val="center"/>
            <w:hideMark/>
          </w:tcPr>
          <w:p w14:paraId="3C9C6093"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2.2</w:t>
            </w:r>
          </w:p>
        </w:tc>
        <w:tc>
          <w:tcPr>
            <w:tcW w:w="4777" w:type="dxa"/>
            <w:shd w:val="clear" w:color="000000" w:fill="FFFFFF"/>
            <w:vAlign w:val="center"/>
            <w:hideMark/>
          </w:tcPr>
          <w:p w14:paraId="5631B5ED"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&amp;P Poteaux béton 11 m - 800 daN</w:t>
            </w:r>
          </w:p>
        </w:tc>
        <w:tc>
          <w:tcPr>
            <w:tcW w:w="851" w:type="dxa"/>
            <w:shd w:val="clear" w:color="000000" w:fill="FFFFFF"/>
            <w:vAlign w:val="center"/>
            <w:hideMark/>
          </w:tcPr>
          <w:p w14:paraId="4C1D2CB9"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20352332"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3193FB99"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2773F84F" w14:textId="77777777" w:rsidTr="00522FC2">
        <w:trPr>
          <w:trHeight w:val="360"/>
          <w:jc w:val="center"/>
        </w:trPr>
        <w:tc>
          <w:tcPr>
            <w:tcW w:w="0" w:type="auto"/>
            <w:shd w:val="clear" w:color="000000" w:fill="FFFFFF"/>
            <w:noWrap/>
            <w:vAlign w:val="center"/>
            <w:hideMark/>
          </w:tcPr>
          <w:p w14:paraId="37A9EFFA"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2.3</w:t>
            </w:r>
          </w:p>
        </w:tc>
        <w:tc>
          <w:tcPr>
            <w:tcW w:w="4777" w:type="dxa"/>
            <w:shd w:val="clear" w:color="000000" w:fill="FFFFFF"/>
            <w:vAlign w:val="center"/>
            <w:hideMark/>
          </w:tcPr>
          <w:p w14:paraId="0D682A1B"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Massif de fondation en béton</w:t>
            </w:r>
          </w:p>
        </w:tc>
        <w:tc>
          <w:tcPr>
            <w:tcW w:w="851" w:type="dxa"/>
            <w:shd w:val="clear" w:color="000000" w:fill="FFFFFF"/>
            <w:vAlign w:val="center"/>
            <w:hideMark/>
          </w:tcPr>
          <w:p w14:paraId="702410F1"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m3</w:t>
            </w:r>
          </w:p>
        </w:tc>
        <w:tc>
          <w:tcPr>
            <w:tcW w:w="1596" w:type="dxa"/>
            <w:shd w:val="clear" w:color="000000" w:fill="FFFFFF"/>
            <w:vAlign w:val="center"/>
          </w:tcPr>
          <w:p w14:paraId="60FFE769"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545DA446"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10344DB0" w14:textId="77777777" w:rsidTr="00522FC2">
        <w:trPr>
          <w:trHeight w:val="300"/>
          <w:jc w:val="center"/>
        </w:trPr>
        <w:tc>
          <w:tcPr>
            <w:tcW w:w="0" w:type="auto"/>
            <w:shd w:val="clear" w:color="000000" w:fill="FFFFFF"/>
            <w:noWrap/>
            <w:vAlign w:val="center"/>
            <w:hideMark/>
          </w:tcPr>
          <w:p w14:paraId="2709B13D"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2.4</w:t>
            </w:r>
          </w:p>
        </w:tc>
        <w:tc>
          <w:tcPr>
            <w:tcW w:w="4777" w:type="dxa"/>
            <w:shd w:val="clear" w:color="000000" w:fill="FFFFFF"/>
            <w:vAlign w:val="center"/>
            <w:hideMark/>
          </w:tcPr>
          <w:p w14:paraId="39E13007"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Nappe voute suspendue</w:t>
            </w:r>
          </w:p>
        </w:tc>
        <w:tc>
          <w:tcPr>
            <w:tcW w:w="851" w:type="dxa"/>
            <w:shd w:val="clear" w:color="000000" w:fill="FFFFFF"/>
            <w:vAlign w:val="center"/>
            <w:hideMark/>
          </w:tcPr>
          <w:p w14:paraId="0EFC3F3C"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27DAE99B"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1440ACDD"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23AA0E7B" w14:textId="77777777" w:rsidTr="00522FC2">
        <w:trPr>
          <w:trHeight w:val="360"/>
          <w:jc w:val="center"/>
        </w:trPr>
        <w:tc>
          <w:tcPr>
            <w:tcW w:w="0" w:type="auto"/>
            <w:shd w:val="clear" w:color="000000" w:fill="FFFFFF"/>
            <w:noWrap/>
            <w:vAlign w:val="center"/>
            <w:hideMark/>
          </w:tcPr>
          <w:p w14:paraId="419523A4"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2.5</w:t>
            </w:r>
          </w:p>
        </w:tc>
        <w:tc>
          <w:tcPr>
            <w:tcW w:w="4777" w:type="dxa"/>
            <w:shd w:val="clear" w:color="000000" w:fill="FFFFFF"/>
            <w:vAlign w:val="center"/>
            <w:hideMark/>
          </w:tcPr>
          <w:p w14:paraId="11852817"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Double Herse métallique</w:t>
            </w:r>
          </w:p>
        </w:tc>
        <w:tc>
          <w:tcPr>
            <w:tcW w:w="851" w:type="dxa"/>
            <w:shd w:val="clear" w:color="000000" w:fill="FFFFFF"/>
            <w:vAlign w:val="center"/>
            <w:hideMark/>
          </w:tcPr>
          <w:p w14:paraId="3C5FC835"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5C06E3A0"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0F575023"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451A41D0" w14:textId="77777777" w:rsidTr="00522FC2">
        <w:trPr>
          <w:trHeight w:val="58"/>
          <w:jc w:val="center"/>
        </w:trPr>
        <w:tc>
          <w:tcPr>
            <w:tcW w:w="0" w:type="auto"/>
            <w:shd w:val="clear" w:color="000000" w:fill="FFFFFF"/>
            <w:noWrap/>
            <w:vAlign w:val="center"/>
            <w:hideMark/>
          </w:tcPr>
          <w:p w14:paraId="4DFA4E43"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2.6</w:t>
            </w:r>
          </w:p>
        </w:tc>
        <w:tc>
          <w:tcPr>
            <w:tcW w:w="4777" w:type="dxa"/>
            <w:shd w:val="clear" w:color="000000" w:fill="FFFFFF"/>
            <w:vAlign w:val="center"/>
            <w:hideMark/>
          </w:tcPr>
          <w:p w14:paraId="1699486B"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 xml:space="preserve">F &amp; P chaîne d'ancrage à 3 éléments 34,4 mm² </w:t>
            </w:r>
          </w:p>
        </w:tc>
        <w:tc>
          <w:tcPr>
            <w:tcW w:w="851" w:type="dxa"/>
            <w:shd w:val="clear" w:color="000000" w:fill="FFFFFF"/>
            <w:vAlign w:val="center"/>
            <w:hideMark/>
          </w:tcPr>
          <w:p w14:paraId="117BEFD0"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0B2CD507"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51F5285C"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365DB8C2" w14:textId="77777777" w:rsidTr="00522FC2">
        <w:trPr>
          <w:trHeight w:val="600"/>
          <w:jc w:val="center"/>
        </w:trPr>
        <w:tc>
          <w:tcPr>
            <w:tcW w:w="0" w:type="auto"/>
            <w:shd w:val="clear" w:color="000000" w:fill="FFFFFF"/>
            <w:noWrap/>
            <w:vAlign w:val="center"/>
            <w:hideMark/>
          </w:tcPr>
          <w:p w14:paraId="1B5BB416"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2.7</w:t>
            </w:r>
          </w:p>
        </w:tc>
        <w:tc>
          <w:tcPr>
            <w:tcW w:w="4777" w:type="dxa"/>
            <w:shd w:val="clear" w:color="000000" w:fill="FFFFFF"/>
            <w:vAlign w:val="center"/>
            <w:hideMark/>
          </w:tcPr>
          <w:p w14:paraId="28187C92"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 xml:space="preserve">F &amp; P Pince d'ancrage MT pour  câble Almelec  34,4 mm² </w:t>
            </w:r>
          </w:p>
        </w:tc>
        <w:tc>
          <w:tcPr>
            <w:tcW w:w="851" w:type="dxa"/>
            <w:shd w:val="clear" w:color="000000" w:fill="FFFFFF"/>
            <w:vAlign w:val="center"/>
            <w:hideMark/>
          </w:tcPr>
          <w:p w14:paraId="4E6FB8F1"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1921E0E0"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43BCA048"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1A6D9FDC" w14:textId="77777777" w:rsidTr="00522FC2">
        <w:trPr>
          <w:trHeight w:val="600"/>
          <w:jc w:val="center"/>
        </w:trPr>
        <w:tc>
          <w:tcPr>
            <w:tcW w:w="0" w:type="auto"/>
            <w:shd w:val="clear" w:color="000000" w:fill="FFFFFF"/>
            <w:noWrap/>
            <w:vAlign w:val="center"/>
            <w:hideMark/>
          </w:tcPr>
          <w:p w14:paraId="4485B2B5"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2.8</w:t>
            </w:r>
          </w:p>
        </w:tc>
        <w:tc>
          <w:tcPr>
            <w:tcW w:w="4777" w:type="dxa"/>
            <w:shd w:val="clear" w:color="000000" w:fill="FFFFFF"/>
            <w:vAlign w:val="center"/>
            <w:hideMark/>
          </w:tcPr>
          <w:p w14:paraId="5825A77D"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 xml:space="preserve">F &amp; P chaîne d'alignement à 3 éléments 34,4 mm² </w:t>
            </w:r>
          </w:p>
        </w:tc>
        <w:tc>
          <w:tcPr>
            <w:tcW w:w="851" w:type="dxa"/>
            <w:shd w:val="clear" w:color="000000" w:fill="FFFFFF"/>
            <w:vAlign w:val="center"/>
            <w:hideMark/>
          </w:tcPr>
          <w:p w14:paraId="3797492B"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1880781E"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138CC4FB"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2599494E" w14:textId="77777777" w:rsidTr="00522FC2">
        <w:trPr>
          <w:trHeight w:val="600"/>
          <w:jc w:val="center"/>
        </w:trPr>
        <w:tc>
          <w:tcPr>
            <w:tcW w:w="0" w:type="auto"/>
            <w:shd w:val="clear" w:color="000000" w:fill="FFFFFF"/>
            <w:noWrap/>
            <w:vAlign w:val="center"/>
            <w:hideMark/>
          </w:tcPr>
          <w:p w14:paraId="7A9A8A1E"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2.9</w:t>
            </w:r>
          </w:p>
        </w:tc>
        <w:tc>
          <w:tcPr>
            <w:tcW w:w="4777" w:type="dxa"/>
            <w:shd w:val="clear" w:color="000000" w:fill="FFFFFF"/>
            <w:vAlign w:val="center"/>
            <w:hideMark/>
          </w:tcPr>
          <w:p w14:paraId="15B1A0E1"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 xml:space="preserve">F &amp; P Pince d'alignement MT pour  câble Almelec  34,4 mm² </w:t>
            </w:r>
          </w:p>
        </w:tc>
        <w:tc>
          <w:tcPr>
            <w:tcW w:w="851" w:type="dxa"/>
            <w:shd w:val="clear" w:color="000000" w:fill="FFFFFF"/>
            <w:vAlign w:val="center"/>
            <w:hideMark/>
          </w:tcPr>
          <w:p w14:paraId="5A759481"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7F0AC07F"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5A87C4E4"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08168D5E" w14:textId="77777777" w:rsidTr="00522FC2">
        <w:trPr>
          <w:trHeight w:val="360"/>
          <w:jc w:val="center"/>
        </w:trPr>
        <w:tc>
          <w:tcPr>
            <w:tcW w:w="0" w:type="auto"/>
            <w:shd w:val="clear" w:color="000000" w:fill="FFFFFF"/>
            <w:noWrap/>
            <w:vAlign w:val="center"/>
            <w:hideMark/>
          </w:tcPr>
          <w:p w14:paraId="049DED16"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5.10</w:t>
            </w:r>
          </w:p>
        </w:tc>
        <w:tc>
          <w:tcPr>
            <w:tcW w:w="4777" w:type="dxa"/>
            <w:shd w:val="clear" w:color="000000" w:fill="FFFFFF"/>
            <w:vAlign w:val="center"/>
            <w:hideMark/>
          </w:tcPr>
          <w:p w14:paraId="399D1DDD"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Coupe-Circuit à expulsion</w:t>
            </w:r>
          </w:p>
        </w:tc>
        <w:tc>
          <w:tcPr>
            <w:tcW w:w="851" w:type="dxa"/>
            <w:shd w:val="clear" w:color="000000" w:fill="FFFFFF"/>
            <w:vAlign w:val="center"/>
            <w:hideMark/>
          </w:tcPr>
          <w:p w14:paraId="5B8F7BF4"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69BB048A"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46AA233C"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6A43B215" w14:textId="77777777" w:rsidTr="00522FC2">
        <w:trPr>
          <w:trHeight w:val="360"/>
          <w:jc w:val="center"/>
        </w:trPr>
        <w:tc>
          <w:tcPr>
            <w:tcW w:w="0" w:type="auto"/>
            <w:shd w:val="clear" w:color="000000" w:fill="FFFFFF"/>
            <w:noWrap/>
            <w:vAlign w:val="center"/>
            <w:hideMark/>
          </w:tcPr>
          <w:p w14:paraId="6439F715"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5.11</w:t>
            </w:r>
          </w:p>
        </w:tc>
        <w:tc>
          <w:tcPr>
            <w:tcW w:w="4777" w:type="dxa"/>
            <w:shd w:val="clear" w:color="000000" w:fill="FFFFFF"/>
            <w:vAlign w:val="center"/>
            <w:hideMark/>
          </w:tcPr>
          <w:p w14:paraId="1EC8D9B7"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Fusible pour Coupe-Circuit</w:t>
            </w:r>
          </w:p>
        </w:tc>
        <w:tc>
          <w:tcPr>
            <w:tcW w:w="851" w:type="dxa"/>
            <w:shd w:val="clear" w:color="000000" w:fill="FFFFFF"/>
            <w:vAlign w:val="center"/>
            <w:hideMark/>
          </w:tcPr>
          <w:p w14:paraId="1A550957"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71FD447F"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1C39A38A"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6865800E" w14:textId="77777777" w:rsidTr="00522FC2">
        <w:trPr>
          <w:trHeight w:val="360"/>
          <w:jc w:val="center"/>
        </w:trPr>
        <w:tc>
          <w:tcPr>
            <w:tcW w:w="0" w:type="auto"/>
            <w:shd w:val="clear" w:color="000000" w:fill="FFFFFF"/>
            <w:noWrap/>
            <w:vAlign w:val="center"/>
            <w:hideMark/>
          </w:tcPr>
          <w:p w14:paraId="4213BE60"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2.10</w:t>
            </w:r>
          </w:p>
        </w:tc>
        <w:tc>
          <w:tcPr>
            <w:tcW w:w="4777" w:type="dxa"/>
            <w:shd w:val="clear" w:color="000000" w:fill="FFFFFF"/>
            <w:vAlign w:val="center"/>
            <w:hideMark/>
          </w:tcPr>
          <w:p w14:paraId="0A7B2E30"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Plaque numéro numérotation</w:t>
            </w:r>
          </w:p>
        </w:tc>
        <w:tc>
          <w:tcPr>
            <w:tcW w:w="851" w:type="dxa"/>
            <w:shd w:val="clear" w:color="000000" w:fill="FFFFFF"/>
            <w:vAlign w:val="center"/>
            <w:hideMark/>
          </w:tcPr>
          <w:p w14:paraId="32A79B97"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5FDBA99D"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0906E400"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7F031106" w14:textId="77777777" w:rsidTr="00522FC2">
        <w:trPr>
          <w:trHeight w:val="360"/>
          <w:jc w:val="center"/>
        </w:trPr>
        <w:tc>
          <w:tcPr>
            <w:tcW w:w="0" w:type="auto"/>
            <w:shd w:val="clear" w:color="000000" w:fill="FFFFFF"/>
            <w:noWrap/>
            <w:vAlign w:val="center"/>
            <w:hideMark/>
          </w:tcPr>
          <w:p w14:paraId="18EE91CC"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2.11</w:t>
            </w:r>
          </w:p>
        </w:tc>
        <w:tc>
          <w:tcPr>
            <w:tcW w:w="4777" w:type="dxa"/>
            <w:shd w:val="clear" w:color="000000" w:fill="FFFFFF"/>
            <w:vAlign w:val="center"/>
            <w:hideMark/>
          </w:tcPr>
          <w:p w14:paraId="135C0A7E"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Plaque DM</w:t>
            </w:r>
          </w:p>
        </w:tc>
        <w:tc>
          <w:tcPr>
            <w:tcW w:w="851" w:type="dxa"/>
            <w:shd w:val="clear" w:color="000000" w:fill="FFFFFF"/>
            <w:vAlign w:val="center"/>
            <w:hideMark/>
          </w:tcPr>
          <w:p w14:paraId="4D0B2CE9"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22381937"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5D2C13DE"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1ECF39D2" w14:textId="77777777" w:rsidTr="00522FC2">
        <w:trPr>
          <w:trHeight w:val="58"/>
          <w:jc w:val="center"/>
        </w:trPr>
        <w:tc>
          <w:tcPr>
            <w:tcW w:w="0" w:type="auto"/>
            <w:shd w:val="clear" w:color="000000" w:fill="FFFFFF"/>
            <w:noWrap/>
            <w:vAlign w:val="center"/>
            <w:hideMark/>
          </w:tcPr>
          <w:p w14:paraId="33B10A2B"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2.12</w:t>
            </w:r>
          </w:p>
        </w:tc>
        <w:tc>
          <w:tcPr>
            <w:tcW w:w="4777" w:type="dxa"/>
            <w:shd w:val="clear" w:color="000000" w:fill="FFFFFF"/>
            <w:vAlign w:val="center"/>
            <w:hideMark/>
          </w:tcPr>
          <w:p w14:paraId="29DFD82F"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Connecteurs anneaux 34/54 mm²</w:t>
            </w:r>
          </w:p>
        </w:tc>
        <w:tc>
          <w:tcPr>
            <w:tcW w:w="851" w:type="dxa"/>
            <w:shd w:val="clear" w:color="000000" w:fill="FFFFFF"/>
            <w:vAlign w:val="center"/>
            <w:hideMark/>
          </w:tcPr>
          <w:p w14:paraId="0B753E45"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30AA1552"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0800B93E"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003ED46A" w14:textId="77777777" w:rsidTr="00522FC2">
        <w:trPr>
          <w:trHeight w:val="360"/>
          <w:jc w:val="center"/>
        </w:trPr>
        <w:tc>
          <w:tcPr>
            <w:tcW w:w="0" w:type="auto"/>
            <w:shd w:val="clear" w:color="000000" w:fill="FFFFFF"/>
            <w:noWrap/>
            <w:vAlign w:val="center"/>
            <w:hideMark/>
          </w:tcPr>
          <w:p w14:paraId="0EE9ECE8"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2.13</w:t>
            </w:r>
          </w:p>
        </w:tc>
        <w:tc>
          <w:tcPr>
            <w:tcW w:w="4777" w:type="dxa"/>
            <w:shd w:val="clear" w:color="000000" w:fill="FFFFFF"/>
            <w:vAlign w:val="center"/>
            <w:hideMark/>
          </w:tcPr>
          <w:p w14:paraId="3F323BED" w14:textId="77777777" w:rsidR="00522FC2" w:rsidRPr="00F26000" w:rsidRDefault="00522FC2"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Confection bretelle simple</w:t>
            </w:r>
          </w:p>
        </w:tc>
        <w:tc>
          <w:tcPr>
            <w:tcW w:w="851" w:type="dxa"/>
            <w:shd w:val="clear" w:color="000000" w:fill="FFFFFF"/>
            <w:vAlign w:val="center"/>
            <w:hideMark/>
          </w:tcPr>
          <w:p w14:paraId="0531BD0E" w14:textId="77777777" w:rsidR="00522FC2" w:rsidRPr="00F26000" w:rsidRDefault="00522FC2"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1596" w:type="dxa"/>
            <w:shd w:val="clear" w:color="000000" w:fill="FFFFFF"/>
            <w:vAlign w:val="center"/>
          </w:tcPr>
          <w:p w14:paraId="72FBF47D"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c>
          <w:tcPr>
            <w:tcW w:w="1628" w:type="dxa"/>
            <w:shd w:val="clear" w:color="000000" w:fill="FFFFFF"/>
            <w:vAlign w:val="center"/>
          </w:tcPr>
          <w:p w14:paraId="46DF514D" w14:textId="77777777" w:rsidR="00522FC2" w:rsidRPr="00F26000" w:rsidRDefault="00522FC2" w:rsidP="00F34367">
            <w:pPr>
              <w:spacing w:after="0" w:line="240" w:lineRule="auto"/>
              <w:jc w:val="right"/>
              <w:rPr>
                <w:rFonts w:ascii="Arial" w:eastAsia="Times New Roman" w:hAnsi="Arial" w:cs="Arial"/>
                <w:color w:val="000000"/>
                <w:szCs w:val="24"/>
                <w:lang w:eastAsia="fr-FR"/>
              </w:rPr>
            </w:pPr>
          </w:p>
        </w:tc>
      </w:tr>
      <w:tr w:rsidR="00522FC2" w:rsidRPr="00F26000" w14:paraId="6AB58415" w14:textId="33913023" w:rsidTr="00E71D36">
        <w:trPr>
          <w:trHeight w:val="630"/>
          <w:jc w:val="center"/>
        </w:trPr>
        <w:tc>
          <w:tcPr>
            <w:tcW w:w="0" w:type="auto"/>
            <w:shd w:val="clear" w:color="000000" w:fill="FFFFFF"/>
            <w:noWrap/>
            <w:vAlign w:val="center"/>
            <w:hideMark/>
          </w:tcPr>
          <w:p w14:paraId="5BF03786"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w:t>
            </w:r>
          </w:p>
        </w:tc>
        <w:tc>
          <w:tcPr>
            <w:tcW w:w="8852" w:type="dxa"/>
            <w:gridSpan w:val="4"/>
            <w:shd w:val="clear" w:color="000000" w:fill="FFFFFF"/>
            <w:vAlign w:val="center"/>
            <w:hideMark/>
          </w:tcPr>
          <w:p w14:paraId="63F0760B" w14:textId="44FEFC56"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CONSTRUCTION D'UNE LIGNE HTA AERIENNE TRIPHASEE EN CABLE ALMELEC 3x34,4 mm²</w:t>
            </w:r>
          </w:p>
        </w:tc>
      </w:tr>
      <w:tr w:rsidR="00522FC2" w:rsidRPr="00F26000" w14:paraId="1ABB21A8" w14:textId="77777777" w:rsidTr="00522FC2">
        <w:trPr>
          <w:trHeight w:val="315"/>
          <w:jc w:val="center"/>
        </w:trPr>
        <w:tc>
          <w:tcPr>
            <w:tcW w:w="0" w:type="auto"/>
            <w:shd w:val="clear" w:color="000000" w:fill="FFFFFF"/>
            <w:noWrap/>
            <w:vAlign w:val="center"/>
            <w:hideMark/>
          </w:tcPr>
          <w:p w14:paraId="5098FC89"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w:t>
            </w:r>
          </w:p>
        </w:tc>
        <w:tc>
          <w:tcPr>
            <w:tcW w:w="4777" w:type="dxa"/>
            <w:shd w:val="clear" w:color="000000" w:fill="FFFFFF"/>
            <w:vAlign w:val="center"/>
            <w:hideMark/>
          </w:tcPr>
          <w:p w14:paraId="181CE49F"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Etude et piquetage</w:t>
            </w:r>
          </w:p>
        </w:tc>
        <w:tc>
          <w:tcPr>
            <w:tcW w:w="851" w:type="dxa"/>
            <w:shd w:val="clear" w:color="000000" w:fill="FFFFFF"/>
            <w:vAlign w:val="center"/>
            <w:hideMark/>
          </w:tcPr>
          <w:p w14:paraId="277B5ADD"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kml</w:t>
            </w:r>
          </w:p>
        </w:tc>
        <w:tc>
          <w:tcPr>
            <w:tcW w:w="1596" w:type="dxa"/>
            <w:shd w:val="clear" w:color="000000" w:fill="FFFFFF"/>
            <w:vAlign w:val="center"/>
          </w:tcPr>
          <w:p w14:paraId="042E2752"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9A71AC6"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0AA343D7" w14:textId="77777777" w:rsidTr="00522FC2">
        <w:trPr>
          <w:trHeight w:val="315"/>
          <w:jc w:val="center"/>
        </w:trPr>
        <w:tc>
          <w:tcPr>
            <w:tcW w:w="0" w:type="auto"/>
            <w:shd w:val="clear" w:color="000000" w:fill="FFFFFF"/>
            <w:noWrap/>
            <w:vAlign w:val="center"/>
            <w:hideMark/>
          </w:tcPr>
          <w:p w14:paraId="1806EA19"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2.2</w:t>
            </w:r>
          </w:p>
        </w:tc>
        <w:tc>
          <w:tcPr>
            <w:tcW w:w="4777" w:type="dxa"/>
            <w:shd w:val="clear" w:color="000000" w:fill="FFFFFF"/>
            <w:vAlign w:val="center"/>
            <w:hideMark/>
          </w:tcPr>
          <w:p w14:paraId="5C4F802C"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Fouilles</w:t>
            </w:r>
          </w:p>
        </w:tc>
        <w:tc>
          <w:tcPr>
            <w:tcW w:w="851" w:type="dxa"/>
            <w:shd w:val="clear" w:color="000000" w:fill="FFFFFF"/>
            <w:vAlign w:val="center"/>
            <w:hideMark/>
          </w:tcPr>
          <w:p w14:paraId="70F4EF9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m3</w:t>
            </w:r>
          </w:p>
        </w:tc>
        <w:tc>
          <w:tcPr>
            <w:tcW w:w="1596" w:type="dxa"/>
            <w:shd w:val="clear" w:color="000000" w:fill="FFFFFF"/>
            <w:vAlign w:val="center"/>
          </w:tcPr>
          <w:p w14:paraId="7BDBC9D2"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9DA66B7"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9E2CB0C" w14:textId="77777777" w:rsidTr="00522FC2">
        <w:trPr>
          <w:trHeight w:val="315"/>
          <w:jc w:val="center"/>
        </w:trPr>
        <w:tc>
          <w:tcPr>
            <w:tcW w:w="0" w:type="auto"/>
            <w:shd w:val="clear" w:color="000000" w:fill="FFFFFF"/>
            <w:noWrap/>
            <w:vAlign w:val="center"/>
            <w:hideMark/>
          </w:tcPr>
          <w:p w14:paraId="346E3BEA"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2.4</w:t>
            </w:r>
          </w:p>
        </w:tc>
        <w:tc>
          <w:tcPr>
            <w:tcW w:w="4777" w:type="dxa"/>
            <w:shd w:val="clear" w:color="000000" w:fill="FFFFFF"/>
            <w:vAlign w:val="center"/>
            <w:hideMark/>
          </w:tcPr>
          <w:p w14:paraId="03FD4B51"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&amp;P Poteaux béton 11 m - 500 daN</w:t>
            </w:r>
          </w:p>
        </w:tc>
        <w:tc>
          <w:tcPr>
            <w:tcW w:w="851" w:type="dxa"/>
            <w:shd w:val="clear" w:color="000000" w:fill="FFFFFF"/>
            <w:vAlign w:val="center"/>
            <w:hideMark/>
          </w:tcPr>
          <w:p w14:paraId="273F0498"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1257BD81"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B0DC246"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18D7251" w14:textId="77777777" w:rsidTr="00522FC2">
        <w:trPr>
          <w:trHeight w:val="315"/>
          <w:jc w:val="center"/>
        </w:trPr>
        <w:tc>
          <w:tcPr>
            <w:tcW w:w="0" w:type="auto"/>
            <w:shd w:val="clear" w:color="000000" w:fill="FFFFFF"/>
            <w:noWrap/>
            <w:vAlign w:val="center"/>
            <w:hideMark/>
          </w:tcPr>
          <w:p w14:paraId="3C948079"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2.6</w:t>
            </w:r>
          </w:p>
        </w:tc>
        <w:tc>
          <w:tcPr>
            <w:tcW w:w="4777" w:type="dxa"/>
            <w:shd w:val="clear" w:color="000000" w:fill="FFFFFF"/>
            <w:vAlign w:val="center"/>
            <w:hideMark/>
          </w:tcPr>
          <w:p w14:paraId="28117820"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Massif de fondation en béton</w:t>
            </w:r>
          </w:p>
        </w:tc>
        <w:tc>
          <w:tcPr>
            <w:tcW w:w="851" w:type="dxa"/>
            <w:shd w:val="clear" w:color="000000" w:fill="FFFFFF"/>
            <w:vAlign w:val="center"/>
            <w:hideMark/>
          </w:tcPr>
          <w:p w14:paraId="413A391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m3</w:t>
            </w:r>
          </w:p>
        </w:tc>
        <w:tc>
          <w:tcPr>
            <w:tcW w:w="1596" w:type="dxa"/>
            <w:shd w:val="clear" w:color="000000" w:fill="FFFFFF"/>
            <w:vAlign w:val="center"/>
          </w:tcPr>
          <w:p w14:paraId="3EC4ACA6"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A203B3E"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D12E7BB" w14:textId="77777777" w:rsidTr="00522FC2">
        <w:trPr>
          <w:trHeight w:val="315"/>
          <w:jc w:val="center"/>
        </w:trPr>
        <w:tc>
          <w:tcPr>
            <w:tcW w:w="0" w:type="auto"/>
            <w:shd w:val="clear" w:color="000000" w:fill="FFFFFF"/>
            <w:noWrap/>
            <w:vAlign w:val="center"/>
            <w:hideMark/>
          </w:tcPr>
          <w:p w14:paraId="0A67817E"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2.8</w:t>
            </w:r>
          </w:p>
        </w:tc>
        <w:tc>
          <w:tcPr>
            <w:tcW w:w="4777" w:type="dxa"/>
            <w:shd w:val="clear" w:color="000000" w:fill="FFFFFF"/>
            <w:vAlign w:val="center"/>
            <w:hideMark/>
          </w:tcPr>
          <w:p w14:paraId="3FDF801C"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Console de tête</w:t>
            </w:r>
          </w:p>
        </w:tc>
        <w:tc>
          <w:tcPr>
            <w:tcW w:w="851" w:type="dxa"/>
            <w:shd w:val="clear" w:color="000000" w:fill="FFFFFF"/>
            <w:vAlign w:val="center"/>
            <w:hideMark/>
          </w:tcPr>
          <w:p w14:paraId="7C429AF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33B26C83"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5EF9B7F4"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DA43931" w14:textId="77777777" w:rsidTr="00522FC2">
        <w:trPr>
          <w:trHeight w:val="315"/>
          <w:jc w:val="center"/>
        </w:trPr>
        <w:tc>
          <w:tcPr>
            <w:tcW w:w="0" w:type="auto"/>
            <w:shd w:val="clear" w:color="000000" w:fill="FFFFFF"/>
            <w:noWrap/>
            <w:vAlign w:val="center"/>
            <w:hideMark/>
          </w:tcPr>
          <w:p w14:paraId="4950AD7A"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2.9</w:t>
            </w:r>
          </w:p>
        </w:tc>
        <w:tc>
          <w:tcPr>
            <w:tcW w:w="4777" w:type="dxa"/>
            <w:shd w:val="clear" w:color="000000" w:fill="FFFFFF"/>
            <w:vAlign w:val="center"/>
            <w:hideMark/>
          </w:tcPr>
          <w:p w14:paraId="371BF22B"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Isolateurs Rigides 30kv</w:t>
            </w:r>
          </w:p>
        </w:tc>
        <w:tc>
          <w:tcPr>
            <w:tcW w:w="851" w:type="dxa"/>
            <w:shd w:val="clear" w:color="000000" w:fill="FFFFFF"/>
            <w:vAlign w:val="center"/>
            <w:hideMark/>
          </w:tcPr>
          <w:p w14:paraId="46263516"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28F69312"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674E5E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8A56905" w14:textId="77777777" w:rsidTr="00522FC2">
        <w:trPr>
          <w:trHeight w:val="315"/>
          <w:jc w:val="center"/>
        </w:trPr>
        <w:tc>
          <w:tcPr>
            <w:tcW w:w="0" w:type="auto"/>
            <w:shd w:val="clear" w:color="000000" w:fill="FFFFFF"/>
            <w:noWrap/>
            <w:vAlign w:val="center"/>
            <w:hideMark/>
          </w:tcPr>
          <w:p w14:paraId="4032CCB7"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2.10</w:t>
            </w:r>
          </w:p>
        </w:tc>
        <w:tc>
          <w:tcPr>
            <w:tcW w:w="4777" w:type="dxa"/>
            <w:shd w:val="clear" w:color="000000" w:fill="FFFFFF"/>
            <w:vAlign w:val="center"/>
            <w:hideMark/>
          </w:tcPr>
          <w:p w14:paraId="77E45FFE"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&amp; P Attaches Isolateurs </w:t>
            </w:r>
          </w:p>
        </w:tc>
        <w:tc>
          <w:tcPr>
            <w:tcW w:w="851" w:type="dxa"/>
            <w:shd w:val="clear" w:color="000000" w:fill="FFFFFF"/>
            <w:vAlign w:val="center"/>
            <w:hideMark/>
          </w:tcPr>
          <w:p w14:paraId="0F439979"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15CE60CA"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963E719"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1484E85" w14:textId="77777777" w:rsidTr="00522FC2">
        <w:trPr>
          <w:trHeight w:val="315"/>
          <w:jc w:val="center"/>
        </w:trPr>
        <w:tc>
          <w:tcPr>
            <w:tcW w:w="0" w:type="auto"/>
            <w:shd w:val="clear" w:color="000000" w:fill="FFFFFF"/>
            <w:noWrap/>
            <w:vAlign w:val="center"/>
            <w:hideMark/>
          </w:tcPr>
          <w:p w14:paraId="7CBAD4D5"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2.11</w:t>
            </w:r>
          </w:p>
        </w:tc>
        <w:tc>
          <w:tcPr>
            <w:tcW w:w="4777" w:type="dxa"/>
            <w:shd w:val="clear" w:color="000000" w:fill="FFFFFF"/>
            <w:vAlign w:val="center"/>
            <w:hideMark/>
          </w:tcPr>
          <w:p w14:paraId="2683DE80"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Double Herse métallique</w:t>
            </w:r>
          </w:p>
        </w:tc>
        <w:tc>
          <w:tcPr>
            <w:tcW w:w="851" w:type="dxa"/>
            <w:shd w:val="clear" w:color="000000" w:fill="FFFFFF"/>
            <w:vAlign w:val="center"/>
            <w:hideMark/>
          </w:tcPr>
          <w:p w14:paraId="2BFB965D"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1C0B4D2C"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89C5A7C"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D9CAD97" w14:textId="77777777" w:rsidTr="00522FC2">
        <w:trPr>
          <w:trHeight w:val="315"/>
          <w:jc w:val="center"/>
        </w:trPr>
        <w:tc>
          <w:tcPr>
            <w:tcW w:w="0" w:type="auto"/>
            <w:shd w:val="clear" w:color="000000" w:fill="FFFFFF"/>
            <w:noWrap/>
            <w:vAlign w:val="center"/>
            <w:hideMark/>
          </w:tcPr>
          <w:p w14:paraId="6DF90760"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2.12</w:t>
            </w:r>
          </w:p>
        </w:tc>
        <w:tc>
          <w:tcPr>
            <w:tcW w:w="4777" w:type="dxa"/>
            <w:shd w:val="clear" w:color="000000" w:fill="FFFFFF"/>
            <w:vAlign w:val="center"/>
            <w:hideMark/>
          </w:tcPr>
          <w:p w14:paraId="059CDD86"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&amp; P chaîne à 3 éléments 34,4 mm² </w:t>
            </w:r>
          </w:p>
        </w:tc>
        <w:tc>
          <w:tcPr>
            <w:tcW w:w="851" w:type="dxa"/>
            <w:shd w:val="clear" w:color="000000" w:fill="FFFFFF"/>
            <w:vAlign w:val="center"/>
            <w:hideMark/>
          </w:tcPr>
          <w:p w14:paraId="6DEB03AA"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3A65191C"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53812CB3"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5C217C6" w14:textId="77777777" w:rsidTr="00522FC2">
        <w:trPr>
          <w:trHeight w:val="600"/>
          <w:jc w:val="center"/>
        </w:trPr>
        <w:tc>
          <w:tcPr>
            <w:tcW w:w="0" w:type="auto"/>
            <w:shd w:val="clear" w:color="000000" w:fill="FFFFFF"/>
            <w:noWrap/>
            <w:vAlign w:val="center"/>
            <w:hideMark/>
          </w:tcPr>
          <w:p w14:paraId="1EBC362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2.13</w:t>
            </w:r>
          </w:p>
        </w:tc>
        <w:tc>
          <w:tcPr>
            <w:tcW w:w="4777" w:type="dxa"/>
            <w:shd w:val="clear" w:color="000000" w:fill="FFFFFF"/>
            <w:vAlign w:val="center"/>
            <w:hideMark/>
          </w:tcPr>
          <w:p w14:paraId="3577184B"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Pince d'ancrage MT pour  câble Almélec 34,4 mm²</w:t>
            </w:r>
          </w:p>
        </w:tc>
        <w:tc>
          <w:tcPr>
            <w:tcW w:w="851" w:type="dxa"/>
            <w:shd w:val="clear" w:color="000000" w:fill="FFFFFF"/>
            <w:vAlign w:val="center"/>
            <w:hideMark/>
          </w:tcPr>
          <w:p w14:paraId="34EBB4B6"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4975C9A2"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6C52FA8"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9A133D9" w14:textId="77777777" w:rsidTr="00522FC2">
        <w:trPr>
          <w:trHeight w:val="58"/>
          <w:jc w:val="center"/>
        </w:trPr>
        <w:tc>
          <w:tcPr>
            <w:tcW w:w="0" w:type="auto"/>
            <w:shd w:val="clear" w:color="000000" w:fill="FFFFFF"/>
            <w:noWrap/>
            <w:vAlign w:val="center"/>
            <w:hideMark/>
          </w:tcPr>
          <w:p w14:paraId="5216D54E"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2.14</w:t>
            </w:r>
          </w:p>
        </w:tc>
        <w:tc>
          <w:tcPr>
            <w:tcW w:w="4777" w:type="dxa"/>
            <w:shd w:val="clear" w:color="000000" w:fill="FFFFFF"/>
            <w:vAlign w:val="center"/>
            <w:hideMark/>
          </w:tcPr>
          <w:p w14:paraId="5101EB06"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Etrier sur herse métallique pour ancrage</w:t>
            </w:r>
          </w:p>
        </w:tc>
        <w:tc>
          <w:tcPr>
            <w:tcW w:w="851" w:type="dxa"/>
            <w:shd w:val="clear" w:color="000000" w:fill="FFFFFF"/>
            <w:vAlign w:val="center"/>
            <w:hideMark/>
          </w:tcPr>
          <w:p w14:paraId="51A22F47"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56705B13"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F62BAB3"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41F6CEE7" w14:textId="77777777" w:rsidTr="00522FC2">
        <w:trPr>
          <w:trHeight w:val="600"/>
          <w:jc w:val="center"/>
        </w:trPr>
        <w:tc>
          <w:tcPr>
            <w:tcW w:w="0" w:type="auto"/>
            <w:shd w:val="clear" w:color="000000" w:fill="FFFFFF"/>
            <w:noWrap/>
            <w:vAlign w:val="center"/>
            <w:hideMark/>
          </w:tcPr>
          <w:p w14:paraId="384F0F55"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2.15</w:t>
            </w:r>
          </w:p>
        </w:tc>
        <w:tc>
          <w:tcPr>
            <w:tcW w:w="4777" w:type="dxa"/>
            <w:shd w:val="clear" w:color="000000" w:fill="FFFFFF"/>
            <w:vAlign w:val="center"/>
            <w:hideMark/>
          </w:tcPr>
          <w:p w14:paraId="4C0C0153"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Pince d'alignement MT pour  câble Almélec 34,4 mm²</w:t>
            </w:r>
          </w:p>
        </w:tc>
        <w:tc>
          <w:tcPr>
            <w:tcW w:w="851" w:type="dxa"/>
            <w:shd w:val="clear" w:color="000000" w:fill="FFFFFF"/>
            <w:vAlign w:val="center"/>
            <w:hideMark/>
          </w:tcPr>
          <w:p w14:paraId="039BB801"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6B46157B"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AB30C96"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472A181B" w14:textId="77777777" w:rsidTr="00522FC2">
        <w:trPr>
          <w:trHeight w:val="58"/>
          <w:jc w:val="center"/>
        </w:trPr>
        <w:tc>
          <w:tcPr>
            <w:tcW w:w="0" w:type="auto"/>
            <w:shd w:val="clear" w:color="000000" w:fill="FFFFFF"/>
            <w:noWrap/>
            <w:vAlign w:val="center"/>
            <w:hideMark/>
          </w:tcPr>
          <w:p w14:paraId="346C49D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2.16</w:t>
            </w:r>
          </w:p>
        </w:tc>
        <w:tc>
          <w:tcPr>
            <w:tcW w:w="4777" w:type="dxa"/>
            <w:shd w:val="clear" w:color="000000" w:fill="FFFFFF"/>
            <w:vAlign w:val="center"/>
            <w:hideMark/>
          </w:tcPr>
          <w:p w14:paraId="395A63E0"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Fourniture et Déroulage câble Almélec 34,4 mm²</w:t>
            </w:r>
          </w:p>
        </w:tc>
        <w:tc>
          <w:tcPr>
            <w:tcW w:w="851" w:type="dxa"/>
            <w:shd w:val="clear" w:color="000000" w:fill="FFFFFF"/>
            <w:vAlign w:val="center"/>
            <w:hideMark/>
          </w:tcPr>
          <w:p w14:paraId="5BB651E1"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vAlign w:val="center"/>
          </w:tcPr>
          <w:p w14:paraId="709D18E4"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55D0D28C"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6FA7DDB" w14:textId="77777777" w:rsidTr="00522FC2">
        <w:trPr>
          <w:trHeight w:val="360"/>
          <w:jc w:val="center"/>
        </w:trPr>
        <w:tc>
          <w:tcPr>
            <w:tcW w:w="0" w:type="auto"/>
            <w:shd w:val="clear" w:color="000000" w:fill="FFFFFF"/>
            <w:noWrap/>
            <w:vAlign w:val="center"/>
            <w:hideMark/>
          </w:tcPr>
          <w:p w14:paraId="34EB9615"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2.17</w:t>
            </w:r>
          </w:p>
        </w:tc>
        <w:tc>
          <w:tcPr>
            <w:tcW w:w="4777" w:type="dxa"/>
            <w:shd w:val="clear" w:color="000000" w:fill="FFFFFF"/>
            <w:vAlign w:val="center"/>
            <w:hideMark/>
          </w:tcPr>
          <w:p w14:paraId="4CE9680A"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Prise en charge touret</w:t>
            </w:r>
          </w:p>
        </w:tc>
        <w:tc>
          <w:tcPr>
            <w:tcW w:w="851" w:type="dxa"/>
            <w:shd w:val="clear" w:color="000000" w:fill="FFFFFF"/>
            <w:vAlign w:val="center"/>
            <w:hideMark/>
          </w:tcPr>
          <w:p w14:paraId="31491B41"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1B68D4F5"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FBE6A23"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ABCF781" w14:textId="77777777" w:rsidTr="00522FC2">
        <w:trPr>
          <w:trHeight w:val="315"/>
          <w:jc w:val="center"/>
        </w:trPr>
        <w:tc>
          <w:tcPr>
            <w:tcW w:w="0" w:type="auto"/>
            <w:shd w:val="clear" w:color="000000" w:fill="FFFFFF"/>
            <w:noWrap/>
            <w:vAlign w:val="center"/>
            <w:hideMark/>
          </w:tcPr>
          <w:p w14:paraId="32BB1CCA"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2.18</w:t>
            </w:r>
          </w:p>
        </w:tc>
        <w:tc>
          <w:tcPr>
            <w:tcW w:w="4777" w:type="dxa"/>
            <w:shd w:val="clear" w:color="000000" w:fill="FFFFFF"/>
            <w:vAlign w:val="center"/>
            <w:hideMark/>
          </w:tcPr>
          <w:p w14:paraId="4F4C503E"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Plaque numéro numérotation</w:t>
            </w:r>
          </w:p>
        </w:tc>
        <w:tc>
          <w:tcPr>
            <w:tcW w:w="851" w:type="dxa"/>
            <w:shd w:val="clear" w:color="000000" w:fill="FFFFFF"/>
            <w:vAlign w:val="center"/>
            <w:hideMark/>
          </w:tcPr>
          <w:p w14:paraId="3DAF32B7"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0663394D"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79A04F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309FEE2" w14:textId="77777777" w:rsidTr="00522FC2">
        <w:trPr>
          <w:trHeight w:val="315"/>
          <w:jc w:val="center"/>
        </w:trPr>
        <w:tc>
          <w:tcPr>
            <w:tcW w:w="0" w:type="auto"/>
            <w:shd w:val="clear" w:color="000000" w:fill="FFFFFF"/>
            <w:noWrap/>
            <w:vAlign w:val="center"/>
            <w:hideMark/>
          </w:tcPr>
          <w:p w14:paraId="1E6FFB2A"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2.19</w:t>
            </w:r>
          </w:p>
        </w:tc>
        <w:tc>
          <w:tcPr>
            <w:tcW w:w="4777" w:type="dxa"/>
            <w:shd w:val="clear" w:color="000000" w:fill="FFFFFF"/>
            <w:vAlign w:val="center"/>
            <w:hideMark/>
          </w:tcPr>
          <w:p w14:paraId="490331EE"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Plaque DM</w:t>
            </w:r>
          </w:p>
        </w:tc>
        <w:tc>
          <w:tcPr>
            <w:tcW w:w="851" w:type="dxa"/>
            <w:shd w:val="clear" w:color="000000" w:fill="FFFFFF"/>
            <w:vAlign w:val="center"/>
            <w:hideMark/>
          </w:tcPr>
          <w:p w14:paraId="1A9F4FBB"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799D8BA0"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C0265D9"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3FFDC2F" w14:textId="53C892E6" w:rsidTr="004357FB">
        <w:trPr>
          <w:trHeight w:val="360"/>
          <w:jc w:val="center"/>
        </w:trPr>
        <w:tc>
          <w:tcPr>
            <w:tcW w:w="0" w:type="auto"/>
            <w:shd w:val="clear" w:color="000000" w:fill="FFFFFF"/>
            <w:noWrap/>
            <w:vAlign w:val="center"/>
            <w:hideMark/>
          </w:tcPr>
          <w:p w14:paraId="1329AF40"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lastRenderedPageBreak/>
              <w:t>3</w:t>
            </w:r>
          </w:p>
        </w:tc>
        <w:tc>
          <w:tcPr>
            <w:tcW w:w="8852" w:type="dxa"/>
            <w:gridSpan w:val="4"/>
            <w:shd w:val="clear" w:color="000000" w:fill="FFFFFF"/>
            <w:vAlign w:val="center"/>
            <w:hideMark/>
          </w:tcPr>
          <w:p w14:paraId="50B86057" w14:textId="137BBE4E" w:rsidR="00522FC2" w:rsidRPr="00F26000" w:rsidRDefault="00522FC2"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 xml:space="preserve">Construction d'un Poste de Transformation HTA Triphasé H59/400KVA - 30KV </w:t>
            </w:r>
          </w:p>
        </w:tc>
      </w:tr>
      <w:tr w:rsidR="00522FC2" w:rsidRPr="00F26000" w14:paraId="42868B04" w14:textId="77F80F60" w:rsidTr="00522FC2">
        <w:trPr>
          <w:trHeight w:val="58"/>
          <w:jc w:val="center"/>
        </w:trPr>
        <w:tc>
          <w:tcPr>
            <w:tcW w:w="0" w:type="auto"/>
            <w:shd w:val="clear" w:color="000000" w:fill="FFFFFF"/>
            <w:noWrap/>
            <w:vAlign w:val="center"/>
            <w:hideMark/>
          </w:tcPr>
          <w:p w14:paraId="29AEC18E"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w:t>
            </w:r>
          </w:p>
        </w:tc>
        <w:tc>
          <w:tcPr>
            <w:tcW w:w="8852" w:type="dxa"/>
            <w:gridSpan w:val="4"/>
            <w:shd w:val="clear" w:color="000000" w:fill="FFFFFF"/>
            <w:noWrap/>
            <w:vAlign w:val="center"/>
            <w:hideMark/>
          </w:tcPr>
          <w:p w14:paraId="0272BF9A" w14:textId="4CEF03AA" w:rsidR="00522FC2" w:rsidRPr="00F26000" w:rsidRDefault="00522FC2" w:rsidP="0039661B">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Génie civil pour poste de transformation</w:t>
            </w:r>
          </w:p>
        </w:tc>
      </w:tr>
      <w:tr w:rsidR="00522FC2" w:rsidRPr="00F26000" w14:paraId="61108979" w14:textId="77777777" w:rsidTr="00522FC2">
        <w:trPr>
          <w:trHeight w:val="600"/>
          <w:jc w:val="center"/>
        </w:trPr>
        <w:tc>
          <w:tcPr>
            <w:tcW w:w="0" w:type="auto"/>
            <w:shd w:val="clear" w:color="000000" w:fill="FFFFFF"/>
            <w:noWrap/>
            <w:vAlign w:val="center"/>
            <w:hideMark/>
          </w:tcPr>
          <w:p w14:paraId="3E8FE69B"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3.1.1</w:t>
            </w:r>
          </w:p>
        </w:tc>
        <w:tc>
          <w:tcPr>
            <w:tcW w:w="4777" w:type="dxa"/>
            <w:shd w:val="clear" w:color="000000" w:fill="FFFFFF"/>
            <w:vAlign w:val="center"/>
            <w:hideMark/>
          </w:tcPr>
          <w:p w14:paraId="318E8D18"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Construction d'un local type pour poste H59</w:t>
            </w:r>
          </w:p>
        </w:tc>
        <w:tc>
          <w:tcPr>
            <w:tcW w:w="851" w:type="dxa"/>
            <w:shd w:val="clear" w:color="000000" w:fill="FFFFFF"/>
            <w:noWrap/>
            <w:vAlign w:val="center"/>
            <w:hideMark/>
          </w:tcPr>
          <w:p w14:paraId="44C7A1D1"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noWrap/>
            <w:vAlign w:val="center"/>
          </w:tcPr>
          <w:p w14:paraId="0B320D5E"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A379309"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24380D9" w14:textId="77777777" w:rsidTr="00522FC2">
        <w:trPr>
          <w:trHeight w:val="600"/>
          <w:jc w:val="center"/>
        </w:trPr>
        <w:tc>
          <w:tcPr>
            <w:tcW w:w="0" w:type="auto"/>
            <w:shd w:val="clear" w:color="000000" w:fill="FFFFFF"/>
            <w:noWrap/>
            <w:vAlign w:val="center"/>
            <w:hideMark/>
          </w:tcPr>
          <w:p w14:paraId="5276D28E"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3.1.2</w:t>
            </w:r>
          </w:p>
        </w:tc>
        <w:tc>
          <w:tcPr>
            <w:tcW w:w="4777" w:type="dxa"/>
            <w:shd w:val="clear" w:color="000000" w:fill="FFFFFF"/>
            <w:vAlign w:val="center"/>
            <w:hideMark/>
          </w:tcPr>
          <w:p w14:paraId="33786522"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porte métallique d'accès 2mx1,15m</w:t>
            </w:r>
          </w:p>
        </w:tc>
        <w:tc>
          <w:tcPr>
            <w:tcW w:w="851" w:type="dxa"/>
            <w:shd w:val="clear" w:color="000000" w:fill="FFFFFF"/>
            <w:noWrap/>
            <w:vAlign w:val="center"/>
            <w:hideMark/>
          </w:tcPr>
          <w:p w14:paraId="2CCC9122"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7D412BB1"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83632B1"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9CA45C9" w14:textId="77777777" w:rsidTr="00522FC2">
        <w:trPr>
          <w:trHeight w:val="315"/>
          <w:jc w:val="center"/>
        </w:trPr>
        <w:tc>
          <w:tcPr>
            <w:tcW w:w="0" w:type="auto"/>
            <w:shd w:val="clear" w:color="000000" w:fill="FFFFFF"/>
            <w:noWrap/>
            <w:vAlign w:val="center"/>
            <w:hideMark/>
          </w:tcPr>
          <w:p w14:paraId="52B2E8C9"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3.1.3</w:t>
            </w:r>
          </w:p>
        </w:tc>
        <w:tc>
          <w:tcPr>
            <w:tcW w:w="4777" w:type="dxa"/>
            <w:shd w:val="clear" w:color="000000" w:fill="FFFFFF"/>
            <w:noWrap/>
            <w:vAlign w:val="center"/>
            <w:hideMark/>
          </w:tcPr>
          <w:p w14:paraId="34994CB3"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P aération haute  et basses </w:t>
            </w:r>
          </w:p>
        </w:tc>
        <w:tc>
          <w:tcPr>
            <w:tcW w:w="851" w:type="dxa"/>
            <w:shd w:val="clear" w:color="000000" w:fill="FFFFFF"/>
            <w:noWrap/>
            <w:vAlign w:val="center"/>
            <w:hideMark/>
          </w:tcPr>
          <w:p w14:paraId="78203528"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noWrap/>
            <w:vAlign w:val="center"/>
          </w:tcPr>
          <w:p w14:paraId="6644E002"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B52927A"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5F887D5" w14:textId="77777777" w:rsidTr="00522FC2">
        <w:trPr>
          <w:trHeight w:val="300"/>
          <w:jc w:val="center"/>
        </w:trPr>
        <w:tc>
          <w:tcPr>
            <w:tcW w:w="0" w:type="auto"/>
            <w:shd w:val="clear" w:color="000000" w:fill="FFFFFF"/>
            <w:noWrap/>
            <w:vAlign w:val="center"/>
            <w:hideMark/>
          </w:tcPr>
          <w:p w14:paraId="4FE40669"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3.1.4</w:t>
            </w:r>
          </w:p>
        </w:tc>
        <w:tc>
          <w:tcPr>
            <w:tcW w:w="4777" w:type="dxa"/>
            <w:shd w:val="clear" w:color="000000" w:fill="FFFFFF"/>
            <w:vAlign w:val="center"/>
            <w:hideMark/>
          </w:tcPr>
          <w:p w14:paraId="79D6D48A"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terre de masse poste</w:t>
            </w:r>
          </w:p>
        </w:tc>
        <w:tc>
          <w:tcPr>
            <w:tcW w:w="851" w:type="dxa"/>
            <w:shd w:val="clear" w:color="000000" w:fill="FFFFFF"/>
            <w:noWrap/>
            <w:vAlign w:val="center"/>
            <w:hideMark/>
          </w:tcPr>
          <w:p w14:paraId="41A4AFA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noWrap/>
            <w:vAlign w:val="center"/>
          </w:tcPr>
          <w:p w14:paraId="32140C35"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62509DF"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2C9BA97" w14:textId="45A66F71" w:rsidTr="00BB46ED">
        <w:trPr>
          <w:trHeight w:val="315"/>
          <w:jc w:val="center"/>
        </w:trPr>
        <w:tc>
          <w:tcPr>
            <w:tcW w:w="0" w:type="auto"/>
            <w:shd w:val="clear" w:color="000000" w:fill="FFFFFF"/>
            <w:noWrap/>
            <w:vAlign w:val="center"/>
            <w:hideMark/>
          </w:tcPr>
          <w:p w14:paraId="75029873"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3.2</w:t>
            </w:r>
          </w:p>
        </w:tc>
        <w:tc>
          <w:tcPr>
            <w:tcW w:w="8852" w:type="dxa"/>
            <w:gridSpan w:val="4"/>
            <w:shd w:val="clear" w:color="000000" w:fill="FFFFFF"/>
            <w:noWrap/>
            <w:vAlign w:val="center"/>
            <w:hideMark/>
          </w:tcPr>
          <w:p w14:paraId="1D0E0D95" w14:textId="3E2DF4B3" w:rsidR="00522FC2" w:rsidRPr="00F26000" w:rsidRDefault="00522FC2" w:rsidP="0039661B">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Transformateur H59 400 KVA/30KV</w:t>
            </w:r>
          </w:p>
        </w:tc>
      </w:tr>
      <w:tr w:rsidR="00522FC2" w:rsidRPr="00F26000" w14:paraId="4D3ED5D2" w14:textId="77777777" w:rsidTr="00522FC2">
        <w:trPr>
          <w:trHeight w:val="58"/>
          <w:jc w:val="center"/>
        </w:trPr>
        <w:tc>
          <w:tcPr>
            <w:tcW w:w="0" w:type="auto"/>
            <w:shd w:val="clear" w:color="000000" w:fill="FFFFFF"/>
            <w:noWrap/>
            <w:vAlign w:val="center"/>
            <w:hideMark/>
          </w:tcPr>
          <w:p w14:paraId="3007E7D5"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3.2.1</w:t>
            </w:r>
          </w:p>
        </w:tc>
        <w:tc>
          <w:tcPr>
            <w:tcW w:w="4777" w:type="dxa"/>
            <w:shd w:val="clear" w:color="000000" w:fill="FFFFFF"/>
            <w:vAlign w:val="center"/>
            <w:hideMark/>
          </w:tcPr>
          <w:p w14:paraId="3A5599F7"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Fourniture, manutention et pose Transformateur H59 400KVA-30KV/B2</w:t>
            </w:r>
          </w:p>
        </w:tc>
        <w:tc>
          <w:tcPr>
            <w:tcW w:w="851" w:type="dxa"/>
            <w:shd w:val="clear" w:color="000000" w:fill="FFFFFF"/>
            <w:noWrap/>
            <w:vAlign w:val="center"/>
            <w:hideMark/>
          </w:tcPr>
          <w:p w14:paraId="01006C6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noWrap/>
            <w:vAlign w:val="center"/>
          </w:tcPr>
          <w:p w14:paraId="76246078"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C95E353"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38BEED05" w14:textId="4F23B91B" w:rsidTr="002E70AC">
        <w:trPr>
          <w:trHeight w:val="315"/>
          <w:jc w:val="center"/>
        </w:trPr>
        <w:tc>
          <w:tcPr>
            <w:tcW w:w="0" w:type="auto"/>
            <w:shd w:val="clear" w:color="000000" w:fill="FFFFFF"/>
            <w:noWrap/>
            <w:vAlign w:val="center"/>
            <w:hideMark/>
          </w:tcPr>
          <w:p w14:paraId="4680A783"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w:t>
            </w:r>
          </w:p>
        </w:tc>
        <w:tc>
          <w:tcPr>
            <w:tcW w:w="8852" w:type="dxa"/>
            <w:gridSpan w:val="4"/>
            <w:shd w:val="clear" w:color="000000" w:fill="FFFFFF"/>
            <w:noWrap/>
            <w:vAlign w:val="center"/>
            <w:hideMark/>
          </w:tcPr>
          <w:p w14:paraId="288122D1" w14:textId="599D665C" w:rsidR="00522FC2" w:rsidRPr="00F26000" w:rsidRDefault="00522FC2" w:rsidP="0039661B">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Equipements du poste 30KV</w:t>
            </w:r>
          </w:p>
        </w:tc>
      </w:tr>
      <w:tr w:rsidR="00522FC2" w:rsidRPr="00F26000" w14:paraId="0D1C98A7" w14:textId="77777777" w:rsidTr="00522FC2">
        <w:trPr>
          <w:trHeight w:val="58"/>
          <w:jc w:val="center"/>
        </w:trPr>
        <w:tc>
          <w:tcPr>
            <w:tcW w:w="0" w:type="auto"/>
            <w:shd w:val="clear" w:color="000000" w:fill="FFFFFF"/>
            <w:noWrap/>
            <w:vAlign w:val="center"/>
            <w:hideMark/>
          </w:tcPr>
          <w:p w14:paraId="0F97ACE4"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w:t>
            </w:r>
          </w:p>
        </w:tc>
        <w:tc>
          <w:tcPr>
            <w:tcW w:w="4777" w:type="dxa"/>
            <w:shd w:val="clear" w:color="000000" w:fill="FFFFFF"/>
            <w:vAlign w:val="center"/>
            <w:hideMark/>
          </w:tcPr>
          <w:p w14:paraId="48D052A9"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Création dérivation en câble almélec 34 mm²</w:t>
            </w:r>
          </w:p>
        </w:tc>
        <w:tc>
          <w:tcPr>
            <w:tcW w:w="851" w:type="dxa"/>
            <w:shd w:val="clear" w:color="000000" w:fill="FFFFFF"/>
            <w:vAlign w:val="center"/>
            <w:hideMark/>
          </w:tcPr>
          <w:p w14:paraId="7B000132"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vAlign w:val="center"/>
          </w:tcPr>
          <w:p w14:paraId="4EADFA84"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03707A9D"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755F895" w14:textId="77777777" w:rsidTr="00522FC2">
        <w:trPr>
          <w:trHeight w:val="58"/>
          <w:jc w:val="center"/>
        </w:trPr>
        <w:tc>
          <w:tcPr>
            <w:tcW w:w="0" w:type="auto"/>
            <w:shd w:val="clear" w:color="000000" w:fill="FFFFFF"/>
            <w:noWrap/>
            <w:vAlign w:val="center"/>
            <w:hideMark/>
          </w:tcPr>
          <w:p w14:paraId="1D18FA50"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3.3.2</w:t>
            </w:r>
          </w:p>
        </w:tc>
        <w:tc>
          <w:tcPr>
            <w:tcW w:w="4777" w:type="dxa"/>
            <w:shd w:val="clear" w:color="000000" w:fill="FFFFFF"/>
            <w:vAlign w:val="center"/>
            <w:hideMark/>
          </w:tcPr>
          <w:p w14:paraId="62479904"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d'une descente aéro</w:t>
            </w:r>
            <w:r>
              <w:rPr>
                <w:rFonts w:ascii="Arial" w:eastAsia="Times New Roman" w:hAnsi="Arial" w:cs="Arial"/>
                <w:szCs w:val="24"/>
                <w:lang w:eastAsia="fr-FR"/>
              </w:rPr>
              <w:t xml:space="preserve"> </w:t>
            </w:r>
            <w:r w:rsidRPr="00F26000">
              <w:rPr>
                <w:rFonts w:ascii="Arial" w:eastAsia="Times New Roman" w:hAnsi="Arial" w:cs="Arial"/>
                <w:szCs w:val="24"/>
                <w:lang w:eastAsia="fr-FR"/>
              </w:rPr>
              <w:t>souterraine MT</w:t>
            </w:r>
          </w:p>
        </w:tc>
        <w:tc>
          <w:tcPr>
            <w:tcW w:w="851" w:type="dxa"/>
            <w:shd w:val="clear" w:color="000000" w:fill="FFFFFF"/>
            <w:vAlign w:val="center"/>
            <w:hideMark/>
          </w:tcPr>
          <w:p w14:paraId="6FC61301"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vAlign w:val="center"/>
          </w:tcPr>
          <w:p w14:paraId="0CBA9534"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CFAA9EE"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E0DA058" w14:textId="77777777" w:rsidTr="00522FC2">
        <w:trPr>
          <w:trHeight w:val="315"/>
          <w:jc w:val="center"/>
        </w:trPr>
        <w:tc>
          <w:tcPr>
            <w:tcW w:w="0" w:type="auto"/>
            <w:shd w:val="clear" w:color="000000" w:fill="FFFFFF"/>
            <w:noWrap/>
            <w:vAlign w:val="center"/>
            <w:hideMark/>
          </w:tcPr>
          <w:p w14:paraId="682E6656"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3.3.3</w:t>
            </w:r>
          </w:p>
        </w:tc>
        <w:tc>
          <w:tcPr>
            <w:tcW w:w="4777" w:type="dxa"/>
            <w:shd w:val="clear" w:color="000000" w:fill="FFFFFF"/>
            <w:vAlign w:val="center"/>
            <w:hideMark/>
          </w:tcPr>
          <w:p w14:paraId="5718D4E5"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Parafoudre 27 KV</w:t>
            </w:r>
          </w:p>
        </w:tc>
        <w:tc>
          <w:tcPr>
            <w:tcW w:w="851" w:type="dxa"/>
            <w:shd w:val="clear" w:color="000000" w:fill="FFFFFF"/>
            <w:vAlign w:val="center"/>
            <w:hideMark/>
          </w:tcPr>
          <w:p w14:paraId="6EAC455B"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76ADA592"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EB5C32D"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199FA0F" w14:textId="77777777" w:rsidTr="00522FC2">
        <w:trPr>
          <w:trHeight w:val="58"/>
          <w:jc w:val="center"/>
        </w:trPr>
        <w:tc>
          <w:tcPr>
            <w:tcW w:w="0" w:type="auto"/>
            <w:shd w:val="clear" w:color="000000" w:fill="FFFFFF"/>
            <w:noWrap/>
            <w:vAlign w:val="center"/>
            <w:hideMark/>
          </w:tcPr>
          <w:p w14:paraId="0BCD015A"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3.3.4</w:t>
            </w:r>
          </w:p>
        </w:tc>
        <w:tc>
          <w:tcPr>
            <w:tcW w:w="4777" w:type="dxa"/>
            <w:shd w:val="clear" w:color="000000" w:fill="FFFFFF"/>
            <w:vAlign w:val="center"/>
            <w:hideMark/>
          </w:tcPr>
          <w:p w14:paraId="52B981B5"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Fouilles en tranchés pour câble souterrain </w:t>
            </w:r>
          </w:p>
        </w:tc>
        <w:tc>
          <w:tcPr>
            <w:tcW w:w="851" w:type="dxa"/>
            <w:shd w:val="clear" w:color="000000" w:fill="FFFFFF"/>
            <w:vAlign w:val="center"/>
            <w:hideMark/>
          </w:tcPr>
          <w:p w14:paraId="31B1D672"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vAlign w:val="center"/>
          </w:tcPr>
          <w:p w14:paraId="5CBF6E6F"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6FC8C2A"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4FA77CAF" w14:textId="77777777" w:rsidTr="00522FC2">
        <w:trPr>
          <w:trHeight w:val="58"/>
          <w:jc w:val="center"/>
        </w:trPr>
        <w:tc>
          <w:tcPr>
            <w:tcW w:w="0" w:type="auto"/>
            <w:shd w:val="clear" w:color="000000" w:fill="FFFFFF"/>
            <w:noWrap/>
            <w:vAlign w:val="center"/>
            <w:hideMark/>
          </w:tcPr>
          <w:p w14:paraId="5B1AB9E9"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3.3.5</w:t>
            </w:r>
          </w:p>
        </w:tc>
        <w:tc>
          <w:tcPr>
            <w:tcW w:w="4777" w:type="dxa"/>
            <w:shd w:val="clear" w:color="000000" w:fill="FFFFFF"/>
            <w:vAlign w:val="center"/>
            <w:hideMark/>
          </w:tcPr>
          <w:p w14:paraId="2B5AFCC8" w14:textId="77777777" w:rsidR="00522FC2" w:rsidRPr="00F26000" w:rsidRDefault="00522FC2" w:rsidP="00F34367">
            <w:pPr>
              <w:spacing w:after="0" w:line="240" w:lineRule="auto"/>
              <w:rPr>
                <w:rFonts w:ascii="Arial" w:eastAsia="Times New Roman" w:hAnsi="Arial" w:cs="Arial"/>
                <w:szCs w:val="24"/>
                <w:lang w:val="en-GB" w:eastAsia="fr-FR"/>
              </w:rPr>
            </w:pPr>
            <w:r w:rsidRPr="00F26000">
              <w:rPr>
                <w:rFonts w:ascii="Arial" w:eastAsia="Times New Roman" w:hAnsi="Arial" w:cs="Arial"/>
                <w:szCs w:val="24"/>
                <w:lang w:val="en-GB" w:eastAsia="fr-FR"/>
              </w:rPr>
              <w:t>F &amp; P cable HN33S23 3x150mm²  +25mm² Alu</w:t>
            </w:r>
          </w:p>
        </w:tc>
        <w:tc>
          <w:tcPr>
            <w:tcW w:w="851" w:type="dxa"/>
            <w:shd w:val="clear" w:color="000000" w:fill="FFFFFF"/>
            <w:vAlign w:val="center"/>
            <w:hideMark/>
          </w:tcPr>
          <w:p w14:paraId="5CA05607"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vAlign w:val="center"/>
          </w:tcPr>
          <w:p w14:paraId="442EC3F2"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511FE52B"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FEACF93" w14:textId="77777777" w:rsidTr="00522FC2">
        <w:trPr>
          <w:trHeight w:val="58"/>
          <w:jc w:val="center"/>
        </w:trPr>
        <w:tc>
          <w:tcPr>
            <w:tcW w:w="0" w:type="auto"/>
            <w:shd w:val="clear" w:color="000000" w:fill="FFFFFF"/>
            <w:noWrap/>
            <w:vAlign w:val="center"/>
            <w:hideMark/>
          </w:tcPr>
          <w:p w14:paraId="67672C26"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3.3.6</w:t>
            </w:r>
          </w:p>
        </w:tc>
        <w:tc>
          <w:tcPr>
            <w:tcW w:w="4777" w:type="dxa"/>
            <w:shd w:val="clear" w:color="000000" w:fill="FFFFFF"/>
            <w:vAlign w:val="center"/>
            <w:hideMark/>
          </w:tcPr>
          <w:p w14:paraId="7C15A131"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Confection ensemble EUE sur  câble HN33S23 226 18/30KV atmosphère non pollué </w:t>
            </w:r>
          </w:p>
        </w:tc>
        <w:tc>
          <w:tcPr>
            <w:tcW w:w="851" w:type="dxa"/>
            <w:shd w:val="clear" w:color="000000" w:fill="FFFFFF"/>
            <w:vAlign w:val="center"/>
            <w:hideMark/>
          </w:tcPr>
          <w:p w14:paraId="64D5CA8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noWrap/>
            <w:vAlign w:val="bottom"/>
            <w:hideMark/>
          </w:tcPr>
          <w:p w14:paraId="12AE0E2F" w14:textId="77777777" w:rsidR="00522FC2" w:rsidRPr="00F26000" w:rsidRDefault="00522FC2" w:rsidP="00F34367">
            <w:pPr>
              <w:spacing w:after="0" w:line="240" w:lineRule="auto"/>
              <w:rPr>
                <w:rFonts w:ascii="Calibri" w:eastAsia="Times New Roman" w:hAnsi="Calibri" w:cs="Calibri"/>
                <w:color w:val="000000"/>
                <w:lang w:eastAsia="fr-FR"/>
              </w:rPr>
            </w:pPr>
          </w:p>
        </w:tc>
        <w:tc>
          <w:tcPr>
            <w:tcW w:w="1628" w:type="dxa"/>
            <w:shd w:val="clear" w:color="000000" w:fill="FFFFFF"/>
            <w:vAlign w:val="center"/>
            <w:hideMark/>
          </w:tcPr>
          <w:p w14:paraId="3A62EB54"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3EE665EA" w14:textId="77777777" w:rsidTr="00522FC2">
        <w:trPr>
          <w:trHeight w:val="315"/>
          <w:jc w:val="center"/>
        </w:trPr>
        <w:tc>
          <w:tcPr>
            <w:tcW w:w="0" w:type="auto"/>
            <w:shd w:val="clear" w:color="000000" w:fill="FFFFFF"/>
            <w:noWrap/>
            <w:vAlign w:val="center"/>
            <w:hideMark/>
          </w:tcPr>
          <w:p w14:paraId="6E2A4757"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3.3.7</w:t>
            </w:r>
          </w:p>
        </w:tc>
        <w:tc>
          <w:tcPr>
            <w:tcW w:w="4777" w:type="dxa"/>
            <w:shd w:val="clear" w:color="000000" w:fill="FFFFFF"/>
            <w:vAlign w:val="center"/>
            <w:hideMark/>
          </w:tcPr>
          <w:p w14:paraId="66FFC811"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P cellule interrupteur IM 30 KV </w:t>
            </w:r>
          </w:p>
        </w:tc>
        <w:tc>
          <w:tcPr>
            <w:tcW w:w="851" w:type="dxa"/>
            <w:shd w:val="clear" w:color="000000" w:fill="FFFFFF"/>
            <w:noWrap/>
            <w:vAlign w:val="center"/>
            <w:hideMark/>
          </w:tcPr>
          <w:p w14:paraId="7DAB30E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0FA44311"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BADA02B"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316CBED" w14:textId="77777777" w:rsidTr="00522FC2">
        <w:trPr>
          <w:trHeight w:val="315"/>
          <w:jc w:val="center"/>
        </w:trPr>
        <w:tc>
          <w:tcPr>
            <w:tcW w:w="0" w:type="auto"/>
            <w:shd w:val="clear" w:color="000000" w:fill="FFFFFF"/>
            <w:noWrap/>
            <w:vAlign w:val="center"/>
            <w:hideMark/>
          </w:tcPr>
          <w:p w14:paraId="27E0A91C"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3.3.8</w:t>
            </w:r>
          </w:p>
        </w:tc>
        <w:tc>
          <w:tcPr>
            <w:tcW w:w="4777" w:type="dxa"/>
            <w:shd w:val="clear" w:color="000000" w:fill="FFFFFF"/>
            <w:vAlign w:val="center"/>
            <w:hideMark/>
          </w:tcPr>
          <w:p w14:paraId="70C46E9C"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P cellule protection  QM 30 KV </w:t>
            </w:r>
          </w:p>
        </w:tc>
        <w:tc>
          <w:tcPr>
            <w:tcW w:w="851" w:type="dxa"/>
            <w:shd w:val="clear" w:color="000000" w:fill="FFFFFF"/>
            <w:noWrap/>
            <w:vAlign w:val="center"/>
            <w:hideMark/>
          </w:tcPr>
          <w:p w14:paraId="3AD455E7"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624281E9"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C7EAF46"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01C6E69" w14:textId="77777777" w:rsidTr="00522FC2">
        <w:trPr>
          <w:trHeight w:val="600"/>
          <w:jc w:val="center"/>
        </w:trPr>
        <w:tc>
          <w:tcPr>
            <w:tcW w:w="0" w:type="auto"/>
            <w:shd w:val="clear" w:color="000000" w:fill="FFFFFF"/>
            <w:noWrap/>
            <w:vAlign w:val="center"/>
            <w:hideMark/>
          </w:tcPr>
          <w:p w14:paraId="6C99FF1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3.3.9</w:t>
            </w:r>
          </w:p>
        </w:tc>
        <w:tc>
          <w:tcPr>
            <w:tcW w:w="4777" w:type="dxa"/>
            <w:shd w:val="clear" w:color="000000" w:fill="FFFFFF"/>
            <w:vAlign w:val="center"/>
            <w:hideMark/>
          </w:tcPr>
          <w:p w14:paraId="6ADCE854"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confection prise embrochable 30kV et raccordement </w:t>
            </w:r>
          </w:p>
        </w:tc>
        <w:tc>
          <w:tcPr>
            <w:tcW w:w="851" w:type="dxa"/>
            <w:shd w:val="clear" w:color="000000" w:fill="FFFFFF"/>
            <w:noWrap/>
            <w:vAlign w:val="center"/>
            <w:hideMark/>
          </w:tcPr>
          <w:p w14:paraId="37C9D4D4"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noWrap/>
            <w:vAlign w:val="center"/>
          </w:tcPr>
          <w:p w14:paraId="13BE89A6"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0FB36453"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68EDA0E" w14:textId="77777777" w:rsidTr="00522FC2">
        <w:trPr>
          <w:trHeight w:val="58"/>
          <w:jc w:val="center"/>
        </w:trPr>
        <w:tc>
          <w:tcPr>
            <w:tcW w:w="0" w:type="auto"/>
            <w:shd w:val="clear" w:color="000000" w:fill="FFFFFF"/>
            <w:noWrap/>
            <w:vAlign w:val="center"/>
            <w:hideMark/>
          </w:tcPr>
          <w:p w14:paraId="0DC49D12"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3.3.10</w:t>
            </w:r>
          </w:p>
        </w:tc>
        <w:tc>
          <w:tcPr>
            <w:tcW w:w="4777" w:type="dxa"/>
            <w:shd w:val="clear" w:color="000000" w:fill="FFFFFF"/>
            <w:vAlign w:val="center"/>
            <w:hideMark/>
          </w:tcPr>
          <w:p w14:paraId="4ACA76CF"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confection EUI 1 30kV et raccordement </w:t>
            </w:r>
          </w:p>
        </w:tc>
        <w:tc>
          <w:tcPr>
            <w:tcW w:w="851" w:type="dxa"/>
            <w:shd w:val="clear" w:color="000000" w:fill="FFFFFF"/>
            <w:noWrap/>
            <w:vAlign w:val="center"/>
            <w:hideMark/>
          </w:tcPr>
          <w:p w14:paraId="543CB0AD"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noWrap/>
            <w:vAlign w:val="center"/>
          </w:tcPr>
          <w:p w14:paraId="7A291BC3"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61B0B58"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3FAE475F" w14:textId="77777777" w:rsidTr="00522FC2">
        <w:trPr>
          <w:trHeight w:val="58"/>
          <w:jc w:val="center"/>
        </w:trPr>
        <w:tc>
          <w:tcPr>
            <w:tcW w:w="0" w:type="auto"/>
            <w:shd w:val="clear" w:color="000000" w:fill="FFFFFF"/>
            <w:noWrap/>
            <w:vAlign w:val="center"/>
            <w:hideMark/>
          </w:tcPr>
          <w:p w14:paraId="51500F92"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3.3.11</w:t>
            </w:r>
          </w:p>
        </w:tc>
        <w:tc>
          <w:tcPr>
            <w:tcW w:w="4777" w:type="dxa"/>
            <w:shd w:val="clear" w:color="000000" w:fill="FFFFFF"/>
            <w:vAlign w:val="center"/>
            <w:hideMark/>
          </w:tcPr>
          <w:p w14:paraId="07722EA2"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Raccordement résistances chauffantes par câble VGV 3x2,5mm²</w:t>
            </w:r>
          </w:p>
        </w:tc>
        <w:tc>
          <w:tcPr>
            <w:tcW w:w="851" w:type="dxa"/>
            <w:shd w:val="clear" w:color="000000" w:fill="FFFFFF"/>
            <w:noWrap/>
            <w:vAlign w:val="center"/>
            <w:hideMark/>
          </w:tcPr>
          <w:p w14:paraId="4273A11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noWrap/>
            <w:vAlign w:val="center"/>
          </w:tcPr>
          <w:p w14:paraId="2CAE0B06"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BE9B41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3FCEFF4" w14:textId="77777777" w:rsidTr="00522FC2">
        <w:trPr>
          <w:trHeight w:val="58"/>
          <w:jc w:val="center"/>
        </w:trPr>
        <w:tc>
          <w:tcPr>
            <w:tcW w:w="0" w:type="auto"/>
            <w:shd w:val="clear" w:color="000000" w:fill="FFFFFF"/>
            <w:noWrap/>
            <w:vAlign w:val="center"/>
            <w:hideMark/>
          </w:tcPr>
          <w:p w14:paraId="1BF4D4C4"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3.3.12</w:t>
            </w:r>
          </w:p>
        </w:tc>
        <w:tc>
          <w:tcPr>
            <w:tcW w:w="4777" w:type="dxa"/>
            <w:shd w:val="clear" w:color="000000" w:fill="FFFFFF"/>
            <w:vAlign w:val="center"/>
            <w:hideMark/>
          </w:tcPr>
          <w:p w14:paraId="1A932119"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Pose liaison cellule-Transformateur en câble souterrain MT type HN33S23-36KV-3x150mm²</w:t>
            </w:r>
          </w:p>
        </w:tc>
        <w:tc>
          <w:tcPr>
            <w:tcW w:w="851" w:type="dxa"/>
            <w:shd w:val="clear" w:color="000000" w:fill="FFFFFF"/>
            <w:noWrap/>
            <w:vAlign w:val="center"/>
            <w:hideMark/>
          </w:tcPr>
          <w:p w14:paraId="196970E9"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noWrap/>
            <w:vAlign w:val="center"/>
          </w:tcPr>
          <w:p w14:paraId="689E292E"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69EC51F"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FF57140" w14:textId="77777777" w:rsidTr="00522FC2">
        <w:trPr>
          <w:trHeight w:val="435"/>
          <w:jc w:val="center"/>
        </w:trPr>
        <w:tc>
          <w:tcPr>
            <w:tcW w:w="0" w:type="auto"/>
            <w:shd w:val="clear" w:color="000000" w:fill="FFFFFF"/>
            <w:noWrap/>
            <w:vAlign w:val="center"/>
            <w:hideMark/>
          </w:tcPr>
          <w:p w14:paraId="798E5E98"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3.3.13</w:t>
            </w:r>
          </w:p>
        </w:tc>
        <w:tc>
          <w:tcPr>
            <w:tcW w:w="4777" w:type="dxa"/>
            <w:shd w:val="clear" w:color="000000" w:fill="FFFFFF"/>
            <w:vAlign w:val="center"/>
            <w:hideMark/>
          </w:tcPr>
          <w:p w14:paraId="65CFF031"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Eclairage du poste </w:t>
            </w:r>
          </w:p>
        </w:tc>
        <w:tc>
          <w:tcPr>
            <w:tcW w:w="851" w:type="dxa"/>
            <w:shd w:val="clear" w:color="000000" w:fill="FFFFFF"/>
            <w:noWrap/>
            <w:vAlign w:val="center"/>
            <w:hideMark/>
          </w:tcPr>
          <w:p w14:paraId="753E751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noWrap/>
            <w:vAlign w:val="center"/>
          </w:tcPr>
          <w:p w14:paraId="7EC4D65C"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0607856"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5A42406" w14:textId="77777777" w:rsidTr="00522FC2">
        <w:trPr>
          <w:trHeight w:val="435"/>
          <w:jc w:val="center"/>
        </w:trPr>
        <w:tc>
          <w:tcPr>
            <w:tcW w:w="0" w:type="auto"/>
            <w:shd w:val="clear" w:color="000000" w:fill="FFFFFF"/>
            <w:noWrap/>
            <w:vAlign w:val="center"/>
            <w:hideMark/>
          </w:tcPr>
          <w:p w14:paraId="3606A7A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3.3.14</w:t>
            </w:r>
          </w:p>
        </w:tc>
        <w:tc>
          <w:tcPr>
            <w:tcW w:w="4777" w:type="dxa"/>
            <w:shd w:val="clear" w:color="000000" w:fill="FFFFFF"/>
            <w:vAlign w:val="center"/>
            <w:hideMark/>
          </w:tcPr>
          <w:p w14:paraId="385B6267"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boîte à gants complète 45 KV</w:t>
            </w:r>
          </w:p>
        </w:tc>
        <w:tc>
          <w:tcPr>
            <w:tcW w:w="851" w:type="dxa"/>
            <w:shd w:val="clear" w:color="000000" w:fill="FFFFFF"/>
            <w:noWrap/>
            <w:vAlign w:val="center"/>
            <w:hideMark/>
          </w:tcPr>
          <w:p w14:paraId="24DAD8F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34080AAD"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38E501C"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37C55A39" w14:textId="77777777" w:rsidTr="00522FC2">
        <w:trPr>
          <w:trHeight w:val="435"/>
          <w:jc w:val="center"/>
        </w:trPr>
        <w:tc>
          <w:tcPr>
            <w:tcW w:w="0" w:type="auto"/>
            <w:shd w:val="clear" w:color="000000" w:fill="FFFFFF"/>
            <w:noWrap/>
            <w:vAlign w:val="center"/>
            <w:hideMark/>
          </w:tcPr>
          <w:p w14:paraId="350702E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3.3.15</w:t>
            </w:r>
          </w:p>
        </w:tc>
        <w:tc>
          <w:tcPr>
            <w:tcW w:w="4777" w:type="dxa"/>
            <w:shd w:val="clear" w:color="000000" w:fill="FFFFFF"/>
            <w:vAlign w:val="center"/>
            <w:hideMark/>
          </w:tcPr>
          <w:p w14:paraId="6908049A"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tabouret isolant 45 KV</w:t>
            </w:r>
          </w:p>
        </w:tc>
        <w:tc>
          <w:tcPr>
            <w:tcW w:w="851" w:type="dxa"/>
            <w:shd w:val="clear" w:color="000000" w:fill="FFFFFF"/>
            <w:noWrap/>
            <w:vAlign w:val="center"/>
            <w:hideMark/>
          </w:tcPr>
          <w:p w14:paraId="73A58539"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5DF05F0C"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97B3C4E"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1CD05D5" w14:textId="77777777" w:rsidTr="00522FC2">
        <w:trPr>
          <w:trHeight w:val="435"/>
          <w:jc w:val="center"/>
        </w:trPr>
        <w:tc>
          <w:tcPr>
            <w:tcW w:w="0" w:type="auto"/>
            <w:shd w:val="clear" w:color="000000" w:fill="FFFFFF"/>
            <w:noWrap/>
            <w:vAlign w:val="center"/>
            <w:hideMark/>
          </w:tcPr>
          <w:p w14:paraId="2923070A"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3.3.16</w:t>
            </w:r>
          </w:p>
        </w:tc>
        <w:tc>
          <w:tcPr>
            <w:tcW w:w="4777" w:type="dxa"/>
            <w:shd w:val="clear" w:color="000000" w:fill="FFFFFF"/>
            <w:vAlign w:val="center"/>
            <w:hideMark/>
          </w:tcPr>
          <w:p w14:paraId="3FD1C54D"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jeu d'affiches réglementaires</w:t>
            </w:r>
          </w:p>
        </w:tc>
        <w:tc>
          <w:tcPr>
            <w:tcW w:w="851" w:type="dxa"/>
            <w:shd w:val="clear" w:color="000000" w:fill="FFFFFF"/>
            <w:noWrap/>
            <w:vAlign w:val="center"/>
            <w:hideMark/>
          </w:tcPr>
          <w:p w14:paraId="6D8AFD6D"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2F7DE5B0"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0BE16ADB"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7B92344" w14:textId="77777777" w:rsidTr="00522FC2">
        <w:trPr>
          <w:trHeight w:val="435"/>
          <w:jc w:val="center"/>
        </w:trPr>
        <w:tc>
          <w:tcPr>
            <w:tcW w:w="0" w:type="auto"/>
            <w:shd w:val="clear" w:color="000000" w:fill="FFFFFF"/>
            <w:noWrap/>
            <w:vAlign w:val="center"/>
            <w:hideMark/>
          </w:tcPr>
          <w:p w14:paraId="1165B804"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3.3.17</w:t>
            </w:r>
          </w:p>
        </w:tc>
        <w:tc>
          <w:tcPr>
            <w:tcW w:w="4777" w:type="dxa"/>
            <w:shd w:val="clear" w:color="000000" w:fill="FFFFFF"/>
            <w:vAlign w:val="center"/>
            <w:hideMark/>
          </w:tcPr>
          <w:p w14:paraId="065119B2"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perche de sauvetage</w:t>
            </w:r>
          </w:p>
        </w:tc>
        <w:tc>
          <w:tcPr>
            <w:tcW w:w="851" w:type="dxa"/>
            <w:shd w:val="clear" w:color="000000" w:fill="FFFFFF"/>
            <w:noWrap/>
            <w:vAlign w:val="center"/>
            <w:hideMark/>
          </w:tcPr>
          <w:p w14:paraId="70536387"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040FE5EA"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0F3E58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3D0B2868" w14:textId="77777777" w:rsidTr="00522FC2">
        <w:trPr>
          <w:trHeight w:val="390"/>
          <w:jc w:val="center"/>
        </w:trPr>
        <w:tc>
          <w:tcPr>
            <w:tcW w:w="0" w:type="auto"/>
            <w:shd w:val="clear" w:color="000000" w:fill="FFFFFF"/>
            <w:noWrap/>
            <w:vAlign w:val="center"/>
            <w:hideMark/>
          </w:tcPr>
          <w:p w14:paraId="748ABC98"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3.3.18</w:t>
            </w:r>
          </w:p>
        </w:tc>
        <w:tc>
          <w:tcPr>
            <w:tcW w:w="4777" w:type="dxa"/>
            <w:shd w:val="clear" w:color="000000" w:fill="FFFFFF"/>
            <w:vAlign w:val="center"/>
            <w:hideMark/>
          </w:tcPr>
          <w:p w14:paraId="09720BB5"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d'une terre de type 2BH</w:t>
            </w:r>
          </w:p>
        </w:tc>
        <w:tc>
          <w:tcPr>
            <w:tcW w:w="851" w:type="dxa"/>
            <w:shd w:val="clear" w:color="000000" w:fill="FFFFFF"/>
            <w:vAlign w:val="center"/>
            <w:hideMark/>
          </w:tcPr>
          <w:p w14:paraId="7737D539"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vAlign w:val="center"/>
          </w:tcPr>
          <w:p w14:paraId="62E3B7F9"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5515B69B"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4EACB1E8" w14:textId="006A5934" w:rsidTr="004A2861">
        <w:trPr>
          <w:trHeight w:val="315"/>
          <w:jc w:val="center"/>
        </w:trPr>
        <w:tc>
          <w:tcPr>
            <w:tcW w:w="0" w:type="auto"/>
            <w:shd w:val="clear" w:color="000000" w:fill="FFFFFF"/>
            <w:noWrap/>
            <w:vAlign w:val="center"/>
            <w:hideMark/>
          </w:tcPr>
          <w:p w14:paraId="620022F7"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w:t>
            </w:r>
          </w:p>
        </w:tc>
        <w:tc>
          <w:tcPr>
            <w:tcW w:w="8852" w:type="dxa"/>
            <w:gridSpan w:val="4"/>
            <w:shd w:val="clear" w:color="000000" w:fill="FFFFFF"/>
            <w:noWrap/>
            <w:vAlign w:val="center"/>
            <w:hideMark/>
          </w:tcPr>
          <w:p w14:paraId="0AECDB16" w14:textId="5C9BDC10" w:rsidR="00522FC2" w:rsidRPr="00F26000" w:rsidRDefault="00522FC2" w:rsidP="0039661B">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Comptage HTA/BT</w:t>
            </w:r>
          </w:p>
        </w:tc>
      </w:tr>
      <w:tr w:rsidR="00522FC2" w:rsidRPr="00F26000" w14:paraId="2B61E5C8" w14:textId="77777777" w:rsidTr="00522FC2">
        <w:trPr>
          <w:trHeight w:val="315"/>
          <w:jc w:val="center"/>
        </w:trPr>
        <w:tc>
          <w:tcPr>
            <w:tcW w:w="0" w:type="auto"/>
            <w:shd w:val="clear" w:color="000000" w:fill="FFFFFF"/>
            <w:noWrap/>
            <w:vAlign w:val="center"/>
            <w:hideMark/>
          </w:tcPr>
          <w:p w14:paraId="5231E700"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4.1</w:t>
            </w:r>
          </w:p>
        </w:tc>
        <w:tc>
          <w:tcPr>
            <w:tcW w:w="4777" w:type="dxa"/>
            <w:shd w:val="clear" w:color="000000" w:fill="FFFFFF"/>
            <w:vAlign w:val="center"/>
            <w:hideMark/>
          </w:tcPr>
          <w:p w14:paraId="5F77BD0B"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châssis de comptage</w:t>
            </w:r>
          </w:p>
        </w:tc>
        <w:tc>
          <w:tcPr>
            <w:tcW w:w="851" w:type="dxa"/>
            <w:shd w:val="clear" w:color="000000" w:fill="FFFFFF"/>
            <w:noWrap/>
            <w:vAlign w:val="center"/>
            <w:hideMark/>
          </w:tcPr>
          <w:p w14:paraId="0F9C4B3B"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3F8076B6"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E5704DA"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ED0B70F" w14:textId="77777777" w:rsidTr="00522FC2">
        <w:trPr>
          <w:trHeight w:val="315"/>
          <w:jc w:val="center"/>
        </w:trPr>
        <w:tc>
          <w:tcPr>
            <w:tcW w:w="0" w:type="auto"/>
            <w:shd w:val="clear" w:color="000000" w:fill="FFFFFF"/>
            <w:noWrap/>
            <w:vAlign w:val="center"/>
            <w:hideMark/>
          </w:tcPr>
          <w:p w14:paraId="65B8E12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4.2</w:t>
            </w:r>
          </w:p>
        </w:tc>
        <w:tc>
          <w:tcPr>
            <w:tcW w:w="4777" w:type="dxa"/>
            <w:shd w:val="clear" w:color="000000" w:fill="FFFFFF"/>
            <w:vAlign w:val="center"/>
            <w:hideMark/>
          </w:tcPr>
          <w:p w14:paraId="00A36C0B"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armoire de comptage MT/BT</w:t>
            </w:r>
          </w:p>
        </w:tc>
        <w:tc>
          <w:tcPr>
            <w:tcW w:w="851" w:type="dxa"/>
            <w:shd w:val="clear" w:color="000000" w:fill="FFFFFF"/>
            <w:noWrap/>
            <w:vAlign w:val="center"/>
            <w:hideMark/>
          </w:tcPr>
          <w:p w14:paraId="18749CAB"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5866FEE2"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024CFE9E"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C692172" w14:textId="77777777" w:rsidTr="00522FC2">
        <w:trPr>
          <w:trHeight w:val="315"/>
          <w:jc w:val="center"/>
        </w:trPr>
        <w:tc>
          <w:tcPr>
            <w:tcW w:w="0" w:type="auto"/>
            <w:shd w:val="clear" w:color="000000" w:fill="FFFFFF"/>
            <w:noWrap/>
            <w:vAlign w:val="center"/>
            <w:hideMark/>
          </w:tcPr>
          <w:p w14:paraId="080B951E"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4.3</w:t>
            </w:r>
          </w:p>
        </w:tc>
        <w:tc>
          <w:tcPr>
            <w:tcW w:w="4777" w:type="dxa"/>
            <w:shd w:val="clear" w:color="000000" w:fill="FFFFFF"/>
            <w:vAlign w:val="center"/>
            <w:hideMark/>
          </w:tcPr>
          <w:p w14:paraId="3F646223"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TC  tore 1000/5</w:t>
            </w:r>
          </w:p>
        </w:tc>
        <w:tc>
          <w:tcPr>
            <w:tcW w:w="851" w:type="dxa"/>
            <w:shd w:val="clear" w:color="000000" w:fill="FFFFFF"/>
            <w:noWrap/>
            <w:vAlign w:val="center"/>
            <w:hideMark/>
          </w:tcPr>
          <w:p w14:paraId="0915A21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361F946C"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48DBBC3"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40836D36" w14:textId="77777777" w:rsidTr="00522FC2">
        <w:trPr>
          <w:trHeight w:val="600"/>
          <w:jc w:val="center"/>
        </w:trPr>
        <w:tc>
          <w:tcPr>
            <w:tcW w:w="0" w:type="auto"/>
            <w:shd w:val="clear" w:color="000000" w:fill="FFFFFF"/>
            <w:noWrap/>
            <w:vAlign w:val="center"/>
            <w:hideMark/>
          </w:tcPr>
          <w:p w14:paraId="68350B1F"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4.4</w:t>
            </w:r>
          </w:p>
        </w:tc>
        <w:tc>
          <w:tcPr>
            <w:tcW w:w="4777" w:type="dxa"/>
            <w:shd w:val="clear" w:color="000000" w:fill="FFFFFF"/>
            <w:vAlign w:val="center"/>
            <w:hideMark/>
          </w:tcPr>
          <w:p w14:paraId="55F89614"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Support et chemin de câble en acier galvanisé L &lt; 185 &lt; 305 mm</w:t>
            </w:r>
          </w:p>
        </w:tc>
        <w:tc>
          <w:tcPr>
            <w:tcW w:w="851" w:type="dxa"/>
            <w:shd w:val="clear" w:color="000000" w:fill="FFFFFF"/>
            <w:noWrap/>
            <w:vAlign w:val="center"/>
            <w:hideMark/>
          </w:tcPr>
          <w:p w14:paraId="3CA253BC"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noWrap/>
            <w:vAlign w:val="center"/>
          </w:tcPr>
          <w:p w14:paraId="6D5E42FE"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543CEE01"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4D9DCE5" w14:textId="77777777" w:rsidTr="00522FC2">
        <w:trPr>
          <w:trHeight w:val="347"/>
          <w:jc w:val="center"/>
        </w:trPr>
        <w:tc>
          <w:tcPr>
            <w:tcW w:w="0" w:type="auto"/>
            <w:shd w:val="clear" w:color="000000" w:fill="FFFFFF"/>
            <w:noWrap/>
            <w:vAlign w:val="center"/>
            <w:hideMark/>
          </w:tcPr>
          <w:p w14:paraId="0D018A16"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4.5</w:t>
            </w:r>
          </w:p>
        </w:tc>
        <w:tc>
          <w:tcPr>
            <w:tcW w:w="4777" w:type="dxa"/>
            <w:shd w:val="clear" w:color="000000" w:fill="FFFFFF"/>
            <w:vAlign w:val="center"/>
            <w:hideMark/>
          </w:tcPr>
          <w:p w14:paraId="0F1B1CD3"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pose liaison transfo-comptage en câble U1000 ARO2V  3x150mm² ALUMINUM</w:t>
            </w:r>
          </w:p>
        </w:tc>
        <w:tc>
          <w:tcPr>
            <w:tcW w:w="851" w:type="dxa"/>
            <w:shd w:val="clear" w:color="000000" w:fill="FFFFFF"/>
            <w:noWrap/>
            <w:vAlign w:val="center"/>
            <w:hideMark/>
          </w:tcPr>
          <w:p w14:paraId="1E2D9249"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noWrap/>
            <w:vAlign w:val="center"/>
          </w:tcPr>
          <w:p w14:paraId="3D47365F"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FFDC0C9"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AB26673" w14:textId="77777777" w:rsidTr="00522FC2">
        <w:trPr>
          <w:trHeight w:val="58"/>
          <w:jc w:val="center"/>
        </w:trPr>
        <w:tc>
          <w:tcPr>
            <w:tcW w:w="0" w:type="auto"/>
            <w:shd w:val="clear" w:color="000000" w:fill="FFFFFF"/>
            <w:noWrap/>
            <w:vAlign w:val="center"/>
            <w:hideMark/>
          </w:tcPr>
          <w:p w14:paraId="64FC4363"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4.6</w:t>
            </w:r>
          </w:p>
        </w:tc>
        <w:tc>
          <w:tcPr>
            <w:tcW w:w="4777" w:type="dxa"/>
            <w:shd w:val="clear" w:color="000000" w:fill="FFFFFF"/>
            <w:vAlign w:val="center"/>
            <w:hideMark/>
          </w:tcPr>
          <w:p w14:paraId="3CB21318"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pose liaison transfo-comptage en câble U1000 1x150mm² ALUMINUM</w:t>
            </w:r>
          </w:p>
        </w:tc>
        <w:tc>
          <w:tcPr>
            <w:tcW w:w="851" w:type="dxa"/>
            <w:shd w:val="clear" w:color="000000" w:fill="FFFFFF"/>
            <w:noWrap/>
            <w:vAlign w:val="center"/>
            <w:hideMark/>
          </w:tcPr>
          <w:p w14:paraId="1693494D"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noWrap/>
            <w:vAlign w:val="center"/>
          </w:tcPr>
          <w:p w14:paraId="7BA5AEE0"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E32B76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4F80F12B" w14:textId="77777777" w:rsidTr="00522FC2">
        <w:trPr>
          <w:trHeight w:val="600"/>
          <w:jc w:val="center"/>
        </w:trPr>
        <w:tc>
          <w:tcPr>
            <w:tcW w:w="0" w:type="auto"/>
            <w:shd w:val="clear" w:color="000000" w:fill="FFFFFF"/>
            <w:noWrap/>
            <w:vAlign w:val="center"/>
            <w:hideMark/>
          </w:tcPr>
          <w:p w14:paraId="49110B90"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4.7</w:t>
            </w:r>
          </w:p>
        </w:tc>
        <w:tc>
          <w:tcPr>
            <w:tcW w:w="4777" w:type="dxa"/>
            <w:shd w:val="clear" w:color="000000" w:fill="FFFFFF"/>
            <w:vAlign w:val="center"/>
            <w:hideMark/>
          </w:tcPr>
          <w:p w14:paraId="2DF57F96"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Fourniture et sertissage  cosses bimétal  de 150mm²</w:t>
            </w:r>
          </w:p>
        </w:tc>
        <w:tc>
          <w:tcPr>
            <w:tcW w:w="851" w:type="dxa"/>
            <w:shd w:val="clear" w:color="000000" w:fill="FFFFFF"/>
            <w:noWrap/>
            <w:vAlign w:val="center"/>
            <w:hideMark/>
          </w:tcPr>
          <w:p w14:paraId="3E2C6307"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6FB8E73D"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38C1150"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6A425C4" w14:textId="77777777" w:rsidTr="00522FC2">
        <w:trPr>
          <w:trHeight w:val="315"/>
          <w:jc w:val="center"/>
        </w:trPr>
        <w:tc>
          <w:tcPr>
            <w:tcW w:w="0" w:type="auto"/>
            <w:shd w:val="clear" w:color="000000" w:fill="FFFFFF"/>
            <w:noWrap/>
            <w:vAlign w:val="center"/>
            <w:hideMark/>
          </w:tcPr>
          <w:p w14:paraId="20B0E6EC"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lastRenderedPageBreak/>
              <w:t>4.8</w:t>
            </w:r>
          </w:p>
        </w:tc>
        <w:tc>
          <w:tcPr>
            <w:tcW w:w="4777" w:type="dxa"/>
            <w:shd w:val="clear" w:color="000000" w:fill="FFFFFF"/>
            <w:vAlign w:val="center"/>
            <w:hideMark/>
          </w:tcPr>
          <w:p w14:paraId="3D97BF94"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Disjoncteur compact C 630A</w:t>
            </w:r>
          </w:p>
        </w:tc>
        <w:tc>
          <w:tcPr>
            <w:tcW w:w="851" w:type="dxa"/>
            <w:shd w:val="clear" w:color="000000" w:fill="FFFFFF"/>
            <w:noWrap/>
            <w:vAlign w:val="center"/>
            <w:hideMark/>
          </w:tcPr>
          <w:p w14:paraId="019D746D"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noWrap/>
            <w:vAlign w:val="center"/>
          </w:tcPr>
          <w:p w14:paraId="50CEDF40"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B577EB1"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BE0E99C" w14:textId="77777777" w:rsidTr="00522FC2">
        <w:trPr>
          <w:trHeight w:val="315"/>
          <w:jc w:val="center"/>
        </w:trPr>
        <w:tc>
          <w:tcPr>
            <w:tcW w:w="0" w:type="auto"/>
            <w:shd w:val="clear" w:color="000000" w:fill="FFFFFF"/>
            <w:noWrap/>
            <w:vAlign w:val="center"/>
            <w:hideMark/>
          </w:tcPr>
          <w:p w14:paraId="7249A565"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4.9</w:t>
            </w:r>
          </w:p>
        </w:tc>
        <w:tc>
          <w:tcPr>
            <w:tcW w:w="4777" w:type="dxa"/>
            <w:shd w:val="clear" w:color="000000" w:fill="FFFFFF"/>
            <w:vAlign w:val="center"/>
            <w:hideMark/>
          </w:tcPr>
          <w:p w14:paraId="0E5B01B1"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Réalisation terre de neutre</w:t>
            </w:r>
          </w:p>
        </w:tc>
        <w:tc>
          <w:tcPr>
            <w:tcW w:w="851" w:type="dxa"/>
            <w:shd w:val="clear" w:color="000000" w:fill="FFFFFF"/>
            <w:noWrap/>
            <w:vAlign w:val="center"/>
            <w:hideMark/>
          </w:tcPr>
          <w:p w14:paraId="545C894A"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noWrap/>
            <w:vAlign w:val="center"/>
          </w:tcPr>
          <w:p w14:paraId="45CE65CD"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A244111"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330EE9" w:rsidRPr="00F26000" w14:paraId="65C646D8" w14:textId="5A7C912E" w:rsidTr="00BB047A">
        <w:trPr>
          <w:trHeight w:val="315"/>
          <w:jc w:val="center"/>
        </w:trPr>
        <w:tc>
          <w:tcPr>
            <w:tcW w:w="0" w:type="auto"/>
            <w:shd w:val="clear" w:color="000000" w:fill="FFFFFF"/>
            <w:noWrap/>
            <w:vAlign w:val="center"/>
            <w:hideMark/>
          </w:tcPr>
          <w:p w14:paraId="350A78A3" w14:textId="77777777" w:rsidR="00330EE9" w:rsidRPr="00F26000" w:rsidRDefault="00330EE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w:t>
            </w:r>
          </w:p>
        </w:tc>
        <w:tc>
          <w:tcPr>
            <w:tcW w:w="8852" w:type="dxa"/>
            <w:gridSpan w:val="4"/>
            <w:shd w:val="clear" w:color="000000" w:fill="FFFFFF"/>
            <w:noWrap/>
            <w:vAlign w:val="center"/>
            <w:hideMark/>
          </w:tcPr>
          <w:p w14:paraId="77DA8912" w14:textId="716D9429" w:rsidR="00330EE9" w:rsidRPr="00F26000" w:rsidRDefault="00330EE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POSE D'UN (01) IACM  36 KV - 31,5 A</w:t>
            </w:r>
          </w:p>
        </w:tc>
      </w:tr>
      <w:tr w:rsidR="00522FC2" w:rsidRPr="00F26000" w14:paraId="1DC8E5B4" w14:textId="77777777" w:rsidTr="00522FC2">
        <w:trPr>
          <w:trHeight w:val="315"/>
          <w:jc w:val="center"/>
        </w:trPr>
        <w:tc>
          <w:tcPr>
            <w:tcW w:w="0" w:type="auto"/>
            <w:shd w:val="clear" w:color="000000" w:fill="FFFFFF"/>
            <w:noWrap/>
            <w:vAlign w:val="center"/>
            <w:hideMark/>
          </w:tcPr>
          <w:p w14:paraId="0298C615"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w:t>
            </w:r>
          </w:p>
        </w:tc>
        <w:tc>
          <w:tcPr>
            <w:tcW w:w="4777" w:type="dxa"/>
            <w:shd w:val="clear" w:color="000000" w:fill="FFFFFF"/>
            <w:vAlign w:val="center"/>
            <w:hideMark/>
          </w:tcPr>
          <w:p w14:paraId="39F3BF8A"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Fouilles</w:t>
            </w:r>
          </w:p>
        </w:tc>
        <w:tc>
          <w:tcPr>
            <w:tcW w:w="851" w:type="dxa"/>
            <w:shd w:val="clear" w:color="000000" w:fill="FFFFFF"/>
            <w:vAlign w:val="center"/>
            <w:hideMark/>
          </w:tcPr>
          <w:p w14:paraId="5707D58B"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m3</w:t>
            </w:r>
          </w:p>
        </w:tc>
        <w:tc>
          <w:tcPr>
            <w:tcW w:w="1596" w:type="dxa"/>
            <w:shd w:val="clear" w:color="000000" w:fill="FFFFFF"/>
            <w:vAlign w:val="center"/>
          </w:tcPr>
          <w:p w14:paraId="01150AF3"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1F51BCE8"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5C784EA" w14:textId="77777777" w:rsidTr="00522FC2">
        <w:trPr>
          <w:trHeight w:val="600"/>
          <w:jc w:val="center"/>
        </w:trPr>
        <w:tc>
          <w:tcPr>
            <w:tcW w:w="0" w:type="auto"/>
            <w:shd w:val="clear" w:color="000000" w:fill="FFFFFF"/>
            <w:noWrap/>
            <w:vAlign w:val="center"/>
            <w:hideMark/>
          </w:tcPr>
          <w:p w14:paraId="3F20EC11"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5.2</w:t>
            </w:r>
          </w:p>
        </w:tc>
        <w:tc>
          <w:tcPr>
            <w:tcW w:w="4777" w:type="dxa"/>
            <w:shd w:val="clear" w:color="000000" w:fill="FFFFFF"/>
            <w:vAlign w:val="center"/>
            <w:hideMark/>
          </w:tcPr>
          <w:p w14:paraId="6D0D16D0"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&amp;P Poteaux béton 12 m - 1000 daN</w:t>
            </w:r>
          </w:p>
        </w:tc>
        <w:tc>
          <w:tcPr>
            <w:tcW w:w="851" w:type="dxa"/>
            <w:shd w:val="clear" w:color="000000" w:fill="FFFFFF"/>
            <w:vAlign w:val="center"/>
            <w:hideMark/>
          </w:tcPr>
          <w:p w14:paraId="2A31086C"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0F1FBA2A"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F3595FA"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F9F2061" w14:textId="77777777" w:rsidTr="00522FC2">
        <w:trPr>
          <w:trHeight w:val="315"/>
          <w:jc w:val="center"/>
        </w:trPr>
        <w:tc>
          <w:tcPr>
            <w:tcW w:w="0" w:type="auto"/>
            <w:shd w:val="clear" w:color="000000" w:fill="FFFFFF"/>
            <w:noWrap/>
            <w:vAlign w:val="center"/>
            <w:hideMark/>
          </w:tcPr>
          <w:p w14:paraId="6242F0D4"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5.3</w:t>
            </w:r>
          </w:p>
        </w:tc>
        <w:tc>
          <w:tcPr>
            <w:tcW w:w="4777" w:type="dxa"/>
            <w:shd w:val="clear" w:color="000000" w:fill="FFFFFF"/>
            <w:vAlign w:val="center"/>
            <w:hideMark/>
          </w:tcPr>
          <w:p w14:paraId="3D1DDD77"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Massif de fondation en béton</w:t>
            </w:r>
          </w:p>
        </w:tc>
        <w:tc>
          <w:tcPr>
            <w:tcW w:w="851" w:type="dxa"/>
            <w:shd w:val="clear" w:color="000000" w:fill="FFFFFF"/>
            <w:vAlign w:val="center"/>
            <w:hideMark/>
          </w:tcPr>
          <w:p w14:paraId="3DC6000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m3</w:t>
            </w:r>
          </w:p>
        </w:tc>
        <w:tc>
          <w:tcPr>
            <w:tcW w:w="1596" w:type="dxa"/>
            <w:shd w:val="clear" w:color="000000" w:fill="FFFFFF"/>
            <w:vAlign w:val="center"/>
          </w:tcPr>
          <w:p w14:paraId="16FF756B"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148598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39EF561" w14:textId="77777777" w:rsidTr="00522FC2">
        <w:trPr>
          <w:trHeight w:val="315"/>
          <w:jc w:val="center"/>
        </w:trPr>
        <w:tc>
          <w:tcPr>
            <w:tcW w:w="0" w:type="auto"/>
            <w:shd w:val="clear" w:color="000000" w:fill="FFFFFF"/>
            <w:noWrap/>
            <w:vAlign w:val="center"/>
            <w:hideMark/>
          </w:tcPr>
          <w:p w14:paraId="06A9F3A5"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5.4</w:t>
            </w:r>
          </w:p>
        </w:tc>
        <w:tc>
          <w:tcPr>
            <w:tcW w:w="4777" w:type="dxa"/>
            <w:shd w:val="clear" w:color="000000" w:fill="FFFFFF"/>
            <w:vAlign w:val="center"/>
            <w:hideMark/>
          </w:tcPr>
          <w:p w14:paraId="40F4C294"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IACM  36 KV - 31,5 A</w:t>
            </w:r>
          </w:p>
        </w:tc>
        <w:tc>
          <w:tcPr>
            <w:tcW w:w="851" w:type="dxa"/>
            <w:shd w:val="clear" w:color="000000" w:fill="FFFFFF"/>
            <w:vAlign w:val="center"/>
            <w:hideMark/>
          </w:tcPr>
          <w:p w14:paraId="08D9861B"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6F709003"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C51A7CB"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CCEFEE5" w14:textId="77777777" w:rsidTr="00522FC2">
        <w:trPr>
          <w:trHeight w:val="315"/>
          <w:jc w:val="center"/>
        </w:trPr>
        <w:tc>
          <w:tcPr>
            <w:tcW w:w="0" w:type="auto"/>
            <w:shd w:val="clear" w:color="000000" w:fill="FFFFFF"/>
            <w:noWrap/>
            <w:vAlign w:val="center"/>
            <w:hideMark/>
          </w:tcPr>
          <w:p w14:paraId="343873E3"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5.5</w:t>
            </w:r>
          </w:p>
        </w:tc>
        <w:tc>
          <w:tcPr>
            <w:tcW w:w="4777" w:type="dxa"/>
            <w:shd w:val="clear" w:color="000000" w:fill="FFFFFF"/>
            <w:vAlign w:val="center"/>
            <w:hideMark/>
          </w:tcPr>
          <w:p w14:paraId="74C2A9CC"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Double Herse métallique</w:t>
            </w:r>
          </w:p>
        </w:tc>
        <w:tc>
          <w:tcPr>
            <w:tcW w:w="851" w:type="dxa"/>
            <w:shd w:val="clear" w:color="000000" w:fill="FFFFFF"/>
            <w:vAlign w:val="center"/>
            <w:hideMark/>
          </w:tcPr>
          <w:p w14:paraId="6AF8EB3F"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5C51F21B"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EC1D32B"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F2D0636" w14:textId="77777777" w:rsidTr="00522FC2">
        <w:trPr>
          <w:trHeight w:val="600"/>
          <w:jc w:val="center"/>
        </w:trPr>
        <w:tc>
          <w:tcPr>
            <w:tcW w:w="0" w:type="auto"/>
            <w:shd w:val="clear" w:color="000000" w:fill="FFFFFF"/>
            <w:noWrap/>
            <w:vAlign w:val="center"/>
            <w:hideMark/>
          </w:tcPr>
          <w:p w14:paraId="2C159513"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5.6</w:t>
            </w:r>
          </w:p>
        </w:tc>
        <w:tc>
          <w:tcPr>
            <w:tcW w:w="4777" w:type="dxa"/>
            <w:shd w:val="clear" w:color="000000" w:fill="FFFFFF"/>
            <w:vAlign w:val="center"/>
            <w:hideMark/>
          </w:tcPr>
          <w:p w14:paraId="5304B35F"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&amp; P chaîne d'ancrage à 3 éléments 34,4 mm² </w:t>
            </w:r>
          </w:p>
        </w:tc>
        <w:tc>
          <w:tcPr>
            <w:tcW w:w="851" w:type="dxa"/>
            <w:shd w:val="clear" w:color="000000" w:fill="FFFFFF"/>
            <w:vAlign w:val="center"/>
            <w:hideMark/>
          </w:tcPr>
          <w:p w14:paraId="76622990"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178476CB"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FCE0F47"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3DD1621" w14:textId="77777777" w:rsidTr="00522FC2">
        <w:trPr>
          <w:trHeight w:val="315"/>
          <w:jc w:val="center"/>
        </w:trPr>
        <w:tc>
          <w:tcPr>
            <w:tcW w:w="0" w:type="auto"/>
            <w:shd w:val="clear" w:color="000000" w:fill="FFFFFF"/>
            <w:noWrap/>
            <w:vAlign w:val="center"/>
            <w:hideMark/>
          </w:tcPr>
          <w:p w14:paraId="6D542346"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5.7</w:t>
            </w:r>
          </w:p>
        </w:tc>
        <w:tc>
          <w:tcPr>
            <w:tcW w:w="4777" w:type="dxa"/>
            <w:shd w:val="clear" w:color="000000" w:fill="FFFFFF"/>
            <w:vAlign w:val="center"/>
            <w:hideMark/>
          </w:tcPr>
          <w:p w14:paraId="4FDA3694"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Pince d'ancrage MT</w:t>
            </w:r>
          </w:p>
        </w:tc>
        <w:tc>
          <w:tcPr>
            <w:tcW w:w="851" w:type="dxa"/>
            <w:shd w:val="clear" w:color="000000" w:fill="FFFFFF"/>
            <w:vAlign w:val="center"/>
            <w:hideMark/>
          </w:tcPr>
          <w:p w14:paraId="016CB93D"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1C1B61EE"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188B037"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C2DA3F1" w14:textId="77777777" w:rsidTr="00522FC2">
        <w:trPr>
          <w:trHeight w:val="600"/>
          <w:jc w:val="center"/>
        </w:trPr>
        <w:tc>
          <w:tcPr>
            <w:tcW w:w="0" w:type="auto"/>
            <w:shd w:val="clear" w:color="000000" w:fill="FFFFFF"/>
            <w:noWrap/>
            <w:vAlign w:val="center"/>
            <w:hideMark/>
          </w:tcPr>
          <w:p w14:paraId="63A6DC42"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5.8</w:t>
            </w:r>
          </w:p>
        </w:tc>
        <w:tc>
          <w:tcPr>
            <w:tcW w:w="4777" w:type="dxa"/>
            <w:shd w:val="clear" w:color="000000" w:fill="FFFFFF"/>
            <w:vAlign w:val="center"/>
            <w:hideMark/>
          </w:tcPr>
          <w:p w14:paraId="135CBBE0"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Etrier sur herse métallique pour ancrage</w:t>
            </w:r>
          </w:p>
        </w:tc>
        <w:tc>
          <w:tcPr>
            <w:tcW w:w="851" w:type="dxa"/>
            <w:shd w:val="clear" w:color="000000" w:fill="FFFFFF"/>
            <w:vAlign w:val="center"/>
            <w:hideMark/>
          </w:tcPr>
          <w:p w14:paraId="67A0496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79C2558C"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2F58C942"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4859849" w14:textId="77777777" w:rsidTr="00522FC2">
        <w:trPr>
          <w:trHeight w:val="315"/>
          <w:jc w:val="center"/>
        </w:trPr>
        <w:tc>
          <w:tcPr>
            <w:tcW w:w="0" w:type="auto"/>
            <w:shd w:val="clear" w:color="000000" w:fill="FFFFFF"/>
            <w:noWrap/>
            <w:vAlign w:val="center"/>
            <w:hideMark/>
          </w:tcPr>
          <w:p w14:paraId="7DF752E0"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5.9</w:t>
            </w:r>
          </w:p>
        </w:tc>
        <w:tc>
          <w:tcPr>
            <w:tcW w:w="4777" w:type="dxa"/>
            <w:shd w:val="clear" w:color="000000" w:fill="FFFFFF"/>
            <w:vAlign w:val="center"/>
            <w:hideMark/>
          </w:tcPr>
          <w:p w14:paraId="1433652C"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MALT des masses</w:t>
            </w:r>
          </w:p>
        </w:tc>
        <w:tc>
          <w:tcPr>
            <w:tcW w:w="851" w:type="dxa"/>
            <w:shd w:val="clear" w:color="000000" w:fill="FFFFFF"/>
            <w:vAlign w:val="center"/>
            <w:hideMark/>
          </w:tcPr>
          <w:p w14:paraId="12BCFDF6"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vAlign w:val="center"/>
          </w:tcPr>
          <w:p w14:paraId="5A242956"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8529E09"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378F28C" w14:textId="77777777" w:rsidTr="00522FC2">
        <w:trPr>
          <w:trHeight w:val="600"/>
          <w:jc w:val="center"/>
        </w:trPr>
        <w:tc>
          <w:tcPr>
            <w:tcW w:w="0" w:type="auto"/>
            <w:shd w:val="clear" w:color="000000" w:fill="FFFFFF"/>
            <w:noWrap/>
            <w:vAlign w:val="center"/>
            <w:hideMark/>
          </w:tcPr>
          <w:p w14:paraId="242FFA45"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5.10</w:t>
            </w:r>
          </w:p>
        </w:tc>
        <w:tc>
          <w:tcPr>
            <w:tcW w:w="4777" w:type="dxa"/>
            <w:shd w:val="clear" w:color="000000" w:fill="FFFFFF"/>
            <w:vAlign w:val="center"/>
            <w:hideMark/>
          </w:tcPr>
          <w:p w14:paraId="5FA0E30F"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Cosses bimétals RACC câble Almélec</w:t>
            </w:r>
          </w:p>
        </w:tc>
        <w:tc>
          <w:tcPr>
            <w:tcW w:w="851" w:type="dxa"/>
            <w:shd w:val="clear" w:color="000000" w:fill="FFFFFF"/>
            <w:vAlign w:val="center"/>
            <w:hideMark/>
          </w:tcPr>
          <w:p w14:paraId="3A33A6EB"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4A1E63F5"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0AED7A49"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6074F9DC" w14:textId="77777777" w:rsidTr="00522FC2">
        <w:trPr>
          <w:trHeight w:val="315"/>
          <w:jc w:val="center"/>
        </w:trPr>
        <w:tc>
          <w:tcPr>
            <w:tcW w:w="0" w:type="auto"/>
            <w:shd w:val="clear" w:color="000000" w:fill="FFFFFF"/>
            <w:noWrap/>
            <w:vAlign w:val="center"/>
            <w:hideMark/>
          </w:tcPr>
          <w:p w14:paraId="61FDCF41"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5.11</w:t>
            </w:r>
          </w:p>
        </w:tc>
        <w:tc>
          <w:tcPr>
            <w:tcW w:w="4777" w:type="dxa"/>
            <w:shd w:val="clear" w:color="000000" w:fill="FFFFFF"/>
            <w:vAlign w:val="center"/>
            <w:hideMark/>
          </w:tcPr>
          <w:p w14:paraId="6104EE1E"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Protection mécanique des terres</w:t>
            </w:r>
          </w:p>
        </w:tc>
        <w:tc>
          <w:tcPr>
            <w:tcW w:w="851" w:type="dxa"/>
            <w:shd w:val="clear" w:color="000000" w:fill="FFFFFF"/>
            <w:vAlign w:val="center"/>
            <w:hideMark/>
          </w:tcPr>
          <w:p w14:paraId="152FD842"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vAlign w:val="center"/>
          </w:tcPr>
          <w:p w14:paraId="68F0F061"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E42B70A"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8D87143" w14:textId="77777777" w:rsidTr="00522FC2">
        <w:trPr>
          <w:trHeight w:val="315"/>
          <w:jc w:val="center"/>
        </w:trPr>
        <w:tc>
          <w:tcPr>
            <w:tcW w:w="0" w:type="auto"/>
            <w:shd w:val="clear" w:color="000000" w:fill="FFFFFF"/>
            <w:noWrap/>
            <w:vAlign w:val="center"/>
            <w:hideMark/>
          </w:tcPr>
          <w:p w14:paraId="02A25740"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5.12</w:t>
            </w:r>
          </w:p>
        </w:tc>
        <w:tc>
          <w:tcPr>
            <w:tcW w:w="4777" w:type="dxa"/>
            <w:shd w:val="clear" w:color="000000" w:fill="FFFFFF"/>
            <w:vAlign w:val="center"/>
            <w:hideMark/>
          </w:tcPr>
          <w:p w14:paraId="28F9DC10"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Plaque numéro numérotation</w:t>
            </w:r>
          </w:p>
        </w:tc>
        <w:tc>
          <w:tcPr>
            <w:tcW w:w="851" w:type="dxa"/>
            <w:shd w:val="clear" w:color="000000" w:fill="FFFFFF"/>
            <w:vAlign w:val="center"/>
            <w:hideMark/>
          </w:tcPr>
          <w:p w14:paraId="147C12E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48D4165F"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0B6B2789"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33D3968B" w14:textId="77777777" w:rsidTr="00522FC2">
        <w:trPr>
          <w:trHeight w:val="315"/>
          <w:jc w:val="center"/>
        </w:trPr>
        <w:tc>
          <w:tcPr>
            <w:tcW w:w="0" w:type="auto"/>
            <w:shd w:val="clear" w:color="000000" w:fill="FFFFFF"/>
            <w:noWrap/>
            <w:vAlign w:val="center"/>
            <w:hideMark/>
          </w:tcPr>
          <w:p w14:paraId="127DDD8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5.13</w:t>
            </w:r>
          </w:p>
        </w:tc>
        <w:tc>
          <w:tcPr>
            <w:tcW w:w="4777" w:type="dxa"/>
            <w:shd w:val="clear" w:color="000000" w:fill="FFFFFF"/>
            <w:vAlign w:val="center"/>
            <w:hideMark/>
          </w:tcPr>
          <w:p w14:paraId="01A92545"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Plaque DM</w:t>
            </w:r>
          </w:p>
        </w:tc>
        <w:tc>
          <w:tcPr>
            <w:tcW w:w="851" w:type="dxa"/>
            <w:shd w:val="clear" w:color="000000" w:fill="FFFFFF"/>
            <w:vAlign w:val="center"/>
            <w:hideMark/>
          </w:tcPr>
          <w:p w14:paraId="510780A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2953580B"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D655750"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DE01DE7" w14:textId="77777777" w:rsidTr="00522FC2">
        <w:trPr>
          <w:trHeight w:val="315"/>
          <w:jc w:val="center"/>
        </w:trPr>
        <w:tc>
          <w:tcPr>
            <w:tcW w:w="0" w:type="auto"/>
            <w:shd w:val="clear" w:color="000000" w:fill="FFFFFF"/>
            <w:noWrap/>
            <w:vAlign w:val="center"/>
            <w:hideMark/>
          </w:tcPr>
          <w:p w14:paraId="57431D59"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5.14</w:t>
            </w:r>
          </w:p>
        </w:tc>
        <w:tc>
          <w:tcPr>
            <w:tcW w:w="4777" w:type="dxa"/>
            <w:shd w:val="clear" w:color="000000" w:fill="FFFFFF"/>
            <w:vAlign w:val="center"/>
            <w:hideMark/>
          </w:tcPr>
          <w:p w14:paraId="44C9CAC7"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bretelle simple</w:t>
            </w:r>
          </w:p>
        </w:tc>
        <w:tc>
          <w:tcPr>
            <w:tcW w:w="851" w:type="dxa"/>
            <w:shd w:val="clear" w:color="000000" w:fill="FFFFFF"/>
            <w:vAlign w:val="center"/>
            <w:hideMark/>
          </w:tcPr>
          <w:p w14:paraId="0C752045"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7D19D91B"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3AAE35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90D66C8" w14:textId="77777777" w:rsidTr="00522FC2">
        <w:trPr>
          <w:trHeight w:val="315"/>
          <w:jc w:val="center"/>
        </w:trPr>
        <w:tc>
          <w:tcPr>
            <w:tcW w:w="0" w:type="auto"/>
            <w:shd w:val="clear" w:color="000000" w:fill="FFFFFF"/>
            <w:noWrap/>
            <w:vAlign w:val="center"/>
            <w:hideMark/>
          </w:tcPr>
          <w:p w14:paraId="09E80196"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5.15</w:t>
            </w:r>
          </w:p>
        </w:tc>
        <w:tc>
          <w:tcPr>
            <w:tcW w:w="4777" w:type="dxa"/>
            <w:shd w:val="clear" w:color="000000" w:fill="FFFFFF"/>
            <w:vAlign w:val="center"/>
            <w:hideMark/>
          </w:tcPr>
          <w:p w14:paraId="249182BA"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Plateforme de manœuvre</w:t>
            </w:r>
          </w:p>
        </w:tc>
        <w:tc>
          <w:tcPr>
            <w:tcW w:w="851" w:type="dxa"/>
            <w:shd w:val="clear" w:color="000000" w:fill="FFFFFF"/>
            <w:vAlign w:val="center"/>
            <w:hideMark/>
          </w:tcPr>
          <w:p w14:paraId="7D50EBFD"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01343C38"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BF6E073"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330EE9" w:rsidRPr="00F26000" w14:paraId="63DB42C7" w14:textId="0A7D245D" w:rsidTr="00330EE9">
        <w:trPr>
          <w:trHeight w:val="58"/>
          <w:jc w:val="center"/>
        </w:trPr>
        <w:tc>
          <w:tcPr>
            <w:tcW w:w="0" w:type="auto"/>
            <w:shd w:val="clear" w:color="000000" w:fill="FFFFFF"/>
            <w:noWrap/>
            <w:vAlign w:val="center"/>
            <w:hideMark/>
          </w:tcPr>
          <w:p w14:paraId="699942A6" w14:textId="77777777" w:rsidR="00330EE9" w:rsidRPr="00F26000" w:rsidRDefault="00330EE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w:t>
            </w:r>
          </w:p>
        </w:tc>
        <w:tc>
          <w:tcPr>
            <w:tcW w:w="8852" w:type="dxa"/>
            <w:gridSpan w:val="4"/>
            <w:shd w:val="clear" w:color="000000" w:fill="FFFFFF"/>
            <w:vAlign w:val="center"/>
            <w:hideMark/>
          </w:tcPr>
          <w:p w14:paraId="7DE8A832" w14:textId="0E640F17" w:rsidR="00330EE9" w:rsidRPr="00F26000" w:rsidRDefault="00330EE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CONSTRUCTION D'UNE LIGNE BT SOUTERAINE TRIPHASEE EN CABLE  HN33S33 3x120mm²+ 01x70 mm² Alu</w:t>
            </w:r>
          </w:p>
        </w:tc>
      </w:tr>
      <w:tr w:rsidR="00522FC2" w:rsidRPr="00F26000" w14:paraId="356D74C4" w14:textId="77777777" w:rsidTr="00522FC2">
        <w:trPr>
          <w:trHeight w:val="315"/>
          <w:jc w:val="center"/>
        </w:trPr>
        <w:tc>
          <w:tcPr>
            <w:tcW w:w="0" w:type="auto"/>
            <w:shd w:val="clear" w:color="000000" w:fill="FFFFFF"/>
            <w:noWrap/>
            <w:vAlign w:val="center"/>
            <w:hideMark/>
          </w:tcPr>
          <w:p w14:paraId="6D9DAE39"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6.1</w:t>
            </w:r>
          </w:p>
        </w:tc>
        <w:tc>
          <w:tcPr>
            <w:tcW w:w="4777" w:type="dxa"/>
            <w:shd w:val="clear" w:color="000000" w:fill="FFFFFF"/>
            <w:vAlign w:val="center"/>
            <w:hideMark/>
          </w:tcPr>
          <w:p w14:paraId="5531AA0E"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Etude et piquetage</w:t>
            </w:r>
          </w:p>
        </w:tc>
        <w:tc>
          <w:tcPr>
            <w:tcW w:w="851" w:type="dxa"/>
            <w:shd w:val="clear" w:color="000000" w:fill="FFFFFF"/>
            <w:vAlign w:val="center"/>
            <w:hideMark/>
          </w:tcPr>
          <w:p w14:paraId="6D55C3E8"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kml</w:t>
            </w:r>
          </w:p>
        </w:tc>
        <w:tc>
          <w:tcPr>
            <w:tcW w:w="1596" w:type="dxa"/>
            <w:shd w:val="clear" w:color="000000" w:fill="FFFFFF"/>
            <w:vAlign w:val="center"/>
          </w:tcPr>
          <w:p w14:paraId="39884E3D"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D2E5486"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D97E102" w14:textId="77777777" w:rsidTr="00330EE9">
        <w:trPr>
          <w:trHeight w:val="58"/>
          <w:jc w:val="center"/>
        </w:trPr>
        <w:tc>
          <w:tcPr>
            <w:tcW w:w="0" w:type="auto"/>
            <w:shd w:val="clear" w:color="000000" w:fill="FFFFFF"/>
            <w:noWrap/>
            <w:vAlign w:val="center"/>
            <w:hideMark/>
          </w:tcPr>
          <w:p w14:paraId="4325661C"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6.2</w:t>
            </w:r>
          </w:p>
        </w:tc>
        <w:tc>
          <w:tcPr>
            <w:tcW w:w="4777" w:type="dxa"/>
            <w:shd w:val="clear" w:color="000000" w:fill="FFFFFF"/>
            <w:vAlign w:val="center"/>
            <w:hideMark/>
          </w:tcPr>
          <w:p w14:paraId="0CCB1106"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Fouilles en tranchés pour câble souterrain </w:t>
            </w:r>
          </w:p>
        </w:tc>
        <w:tc>
          <w:tcPr>
            <w:tcW w:w="851" w:type="dxa"/>
            <w:shd w:val="clear" w:color="000000" w:fill="FFFFFF"/>
            <w:vAlign w:val="center"/>
            <w:hideMark/>
          </w:tcPr>
          <w:p w14:paraId="6558C647"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vAlign w:val="center"/>
          </w:tcPr>
          <w:p w14:paraId="4B2A7D54"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816CBDE"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01FB68B" w14:textId="77777777" w:rsidTr="00522FC2">
        <w:trPr>
          <w:trHeight w:val="315"/>
          <w:jc w:val="center"/>
        </w:trPr>
        <w:tc>
          <w:tcPr>
            <w:tcW w:w="0" w:type="auto"/>
            <w:shd w:val="clear" w:color="000000" w:fill="FFFFFF"/>
            <w:noWrap/>
            <w:vAlign w:val="center"/>
            <w:hideMark/>
          </w:tcPr>
          <w:p w14:paraId="269FF001"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6.3</w:t>
            </w:r>
          </w:p>
        </w:tc>
        <w:tc>
          <w:tcPr>
            <w:tcW w:w="4777" w:type="dxa"/>
            <w:shd w:val="clear" w:color="000000" w:fill="FFFFFF"/>
            <w:vAlign w:val="center"/>
            <w:hideMark/>
          </w:tcPr>
          <w:p w14:paraId="60C72DE1"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grillage avertisseur</w:t>
            </w:r>
          </w:p>
        </w:tc>
        <w:tc>
          <w:tcPr>
            <w:tcW w:w="851" w:type="dxa"/>
            <w:shd w:val="clear" w:color="000000" w:fill="FFFFFF"/>
            <w:vAlign w:val="center"/>
            <w:hideMark/>
          </w:tcPr>
          <w:p w14:paraId="5437F092"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vAlign w:val="center"/>
          </w:tcPr>
          <w:p w14:paraId="1C581655"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A5D80B6"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2E6072F5" w14:textId="77777777" w:rsidTr="00522FC2">
        <w:trPr>
          <w:trHeight w:val="600"/>
          <w:jc w:val="center"/>
        </w:trPr>
        <w:tc>
          <w:tcPr>
            <w:tcW w:w="0" w:type="auto"/>
            <w:shd w:val="clear" w:color="000000" w:fill="FFFFFF"/>
            <w:noWrap/>
            <w:vAlign w:val="center"/>
            <w:hideMark/>
          </w:tcPr>
          <w:p w14:paraId="0BAAF4CD"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6.4</w:t>
            </w:r>
          </w:p>
        </w:tc>
        <w:tc>
          <w:tcPr>
            <w:tcW w:w="4777" w:type="dxa"/>
            <w:shd w:val="clear" w:color="000000" w:fill="FFFFFF"/>
            <w:vAlign w:val="center"/>
            <w:hideMark/>
          </w:tcPr>
          <w:p w14:paraId="387E0B27"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&amp; P Câble HN33S33 3x120mm²+ 01x70 mm² Alu et recouvrement </w:t>
            </w:r>
          </w:p>
        </w:tc>
        <w:tc>
          <w:tcPr>
            <w:tcW w:w="851" w:type="dxa"/>
            <w:shd w:val="clear" w:color="000000" w:fill="FFFFFF"/>
            <w:vAlign w:val="center"/>
            <w:hideMark/>
          </w:tcPr>
          <w:p w14:paraId="567EB73A"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1596" w:type="dxa"/>
            <w:shd w:val="clear" w:color="000000" w:fill="FFFFFF"/>
            <w:vAlign w:val="center"/>
          </w:tcPr>
          <w:p w14:paraId="234E565F"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0F544179"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7178BF8" w14:textId="77777777" w:rsidTr="00330EE9">
        <w:trPr>
          <w:trHeight w:val="58"/>
          <w:jc w:val="center"/>
        </w:trPr>
        <w:tc>
          <w:tcPr>
            <w:tcW w:w="0" w:type="auto"/>
            <w:shd w:val="clear" w:color="000000" w:fill="FFFFFF"/>
            <w:noWrap/>
            <w:vAlign w:val="center"/>
            <w:hideMark/>
          </w:tcPr>
          <w:p w14:paraId="4526FD17"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6.5</w:t>
            </w:r>
          </w:p>
        </w:tc>
        <w:tc>
          <w:tcPr>
            <w:tcW w:w="4777" w:type="dxa"/>
            <w:shd w:val="clear" w:color="000000" w:fill="FFFFFF"/>
            <w:vAlign w:val="center"/>
            <w:hideMark/>
          </w:tcPr>
          <w:p w14:paraId="03C83E44"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Prise en charge touret Câble HN33S33 3x120mm²+ 01x70 mm² Alu</w:t>
            </w:r>
          </w:p>
        </w:tc>
        <w:tc>
          <w:tcPr>
            <w:tcW w:w="851" w:type="dxa"/>
            <w:shd w:val="clear" w:color="000000" w:fill="FFFFFF"/>
            <w:vAlign w:val="center"/>
            <w:hideMark/>
          </w:tcPr>
          <w:p w14:paraId="34096130"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vAlign w:val="center"/>
          </w:tcPr>
          <w:p w14:paraId="11ED3E1D"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5574A62A"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52021DBD" w14:textId="77777777" w:rsidTr="00522FC2">
        <w:trPr>
          <w:trHeight w:val="315"/>
          <w:jc w:val="center"/>
        </w:trPr>
        <w:tc>
          <w:tcPr>
            <w:tcW w:w="0" w:type="auto"/>
            <w:shd w:val="clear" w:color="000000" w:fill="FFFFFF"/>
            <w:noWrap/>
            <w:vAlign w:val="center"/>
            <w:hideMark/>
          </w:tcPr>
          <w:p w14:paraId="5D61ACD1"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6.6</w:t>
            </w:r>
          </w:p>
        </w:tc>
        <w:tc>
          <w:tcPr>
            <w:tcW w:w="4777" w:type="dxa"/>
            <w:shd w:val="clear" w:color="000000" w:fill="FFFFFF"/>
            <w:vAlign w:val="center"/>
            <w:hideMark/>
          </w:tcPr>
          <w:p w14:paraId="072FB45B"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Terre type 2BH (A)</w:t>
            </w:r>
          </w:p>
        </w:tc>
        <w:tc>
          <w:tcPr>
            <w:tcW w:w="851" w:type="dxa"/>
            <w:shd w:val="clear" w:color="000000" w:fill="FFFFFF"/>
            <w:vAlign w:val="center"/>
            <w:hideMark/>
          </w:tcPr>
          <w:p w14:paraId="4C26C626"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55CD447E"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EC977B5"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8AC6053" w14:textId="77777777" w:rsidTr="00330EE9">
        <w:trPr>
          <w:trHeight w:val="58"/>
          <w:jc w:val="center"/>
        </w:trPr>
        <w:tc>
          <w:tcPr>
            <w:tcW w:w="0" w:type="auto"/>
            <w:shd w:val="clear" w:color="000000" w:fill="FFFFFF"/>
            <w:noWrap/>
            <w:vAlign w:val="center"/>
            <w:hideMark/>
          </w:tcPr>
          <w:p w14:paraId="363BC456"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6.7</w:t>
            </w:r>
          </w:p>
        </w:tc>
        <w:tc>
          <w:tcPr>
            <w:tcW w:w="4777" w:type="dxa"/>
            <w:shd w:val="clear" w:color="000000" w:fill="FFFFFF"/>
            <w:vAlign w:val="center"/>
            <w:hideMark/>
          </w:tcPr>
          <w:p w14:paraId="2DE7E791"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Construction d'une niche de distribution BT</w:t>
            </w:r>
          </w:p>
        </w:tc>
        <w:tc>
          <w:tcPr>
            <w:tcW w:w="851" w:type="dxa"/>
            <w:shd w:val="clear" w:color="000000" w:fill="FFFFFF"/>
            <w:vAlign w:val="center"/>
            <w:hideMark/>
          </w:tcPr>
          <w:p w14:paraId="34AB74BA"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1596" w:type="dxa"/>
            <w:shd w:val="clear" w:color="000000" w:fill="FFFFFF"/>
            <w:vAlign w:val="center"/>
          </w:tcPr>
          <w:p w14:paraId="7D808F41"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804BBFB"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34B5958E" w14:textId="77777777" w:rsidTr="00522FC2">
        <w:trPr>
          <w:trHeight w:val="600"/>
          <w:jc w:val="center"/>
        </w:trPr>
        <w:tc>
          <w:tcPr>
            <w:tcW w:w="0" w:type="auto"/>
            <w:shd w:val="clear" w:color="000000" w:fill="FFFFFF"/>
            <w:noWrap/>
            <w:vAlign w:val="center"/>
            <w:hideMark/>
          </w:tcPr>
          <w:p w14:paraId="07F84FAF"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6.8</w:t>
            </w:r>
          </w:p>
        </w:tc>
        <w:tc>
          <w:tcPr>
            <w:tcW w:w="4777" w:type="dxa"/>
            <w:shd w:val="clear" w:color="000000" w:fill="FFFFFF"/>
            <w:vAlign w:val="center"/>
            <w:hideMark/>
          </w:tcPr>
          <w:p w14:paraId="5C15A60B"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Equipements de protection et de réparation lignes BT (Compact)</w:t>
            </w:r>
          </w:p>
        </w:tc>
        <w:tc>
          <w:tcPr>
            <w:tcW w:w="851" w:type="dxa"/>
            <w:shd w:val="clear" w:color="000000" w:fill="FFFFFF"/>
            <w:vAlign w:val="center"/>
            <w:hideMark/>
          </w:tcPr>
          <w:p w14:paraId="458FDA0C"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1596" w:type="dxa"/>
            <w:shd w:val="clear" w:color="000000" w:fill="FFFFFF"/>
            <w:vAlign w:val="center"/>
          </w:tcPr>
          <w:p w14:paraId="16339414"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53C481D4"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330EE9" w:rsidRPr="00F26000" w14:paraId="0BC8456E" w14:textId="18E06D25" w:rsidTr="006E79F2">
        <w:trPr>
          <w:trHeight w:val="315"/>
          <w:jc w:val="center"/>
        </w:trPr>
        <w:tc>
          <w:tcPr>
            <w:tcW w:w="0" w:type="auto"/>
            <w:shd w:val="clear" w:color="000000" w:fill="FFFFFF"/>
            <w:noWrap/>
            <w:vAlign w:val="center"/>
            <w:hideMark/>
          </w:tcPr>
          <w:p w14:paraId="7FB4190E" w14:textId="77777777" w:rsidR="00330EE9" w:rsidRPr="00F26000" w:rsidRDefault="00330EE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w:t>
            </w:r>
          </w:p>
        </w:tc>
        <w:tc>
          <w:tcPr>
            <w:tcW w:w="8852" w:type="dxa"/>
            <w:gridSpan w:val="4"/>
            <w:shd w:val="clear" w:color="000000" w:fill="FFFFFF"/>
            <w:vAlign w:val="center"/>
            <w:hideMark/>
          </w:tcPr>
          <w:p w14:paraId="74C7F5F6" w14:textId="18609579" w:rsidR="00330EE9" w:rsidRPr="00F26000" w:rsidRDefault="00330EE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 xml:space="preserve">PRESTATIONS DIVERSES </w:t>
            </w:r>
          </w:p>
        </w:tc>
      </w:tr>
      <w:tr w:rsidR="00522FC2" w:rsidRPr="00F26000" w14:paraId="4B9A7247" w14:textId="77777777" w:rsidTr="00522FC2">
        <w:trPr>
          <w:trHeight w:val="315"/>
          <w:jc w:val="center"/>
        </w:trPr>
        <w:tc>
          <w:tcPr>
            <w:tcW w:w="0" w:type="auto"/>
            <w:shd w:val="clear" w:color="000000" w:fill="FFFFFF"/>
            <w:noWrap/>
            <w:vAlign w:val="center"/>
            <w:hideMark/>
          </w:tcPr>
          <w:p w14:paraId="1D1C4FA6"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7.1</w:t>
            </w:r>
          </w:p>
        </w:tc>
        <w:tc>
          <w:tcPr>
            <w:tcW w:w="4777" w:type="dxa"/>
            <w:shd w:val="clear" w:color="000000" w:fill="FFFFFF"/>
            <w:vAlign w:val="center"/>
            <w:hideMark/>
          </w:tcPr>
          <w:p w14:paraId="6228601B"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Travaux sous coupure </w:t>
            </w:r>
          </w:p>
        </w:tc>
        <w:tc>
          <w:tcPr>
            <w:tcW w:w="851" w:type="dxa"/>
            <w:shd w:val="clear" w:color="000000" w:fill="FFFFFF"/>
            <w:vAlign w:val="center"/>
            <w:hideMark/>
          </w:tcPr>
          <w:p w14:paraId="41FBCC9E"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vAlign w:val="center"/>
          </w:tcPr>
          <w:p w14:paraId="49DCC20B"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350CEADA"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7AD2EC71" w14:textId="77777777" w:rsidTr="00522FC2">
        <w:trPr>
          <w:trHeight w:val="315"/>
          <w:jc w:val="center"/>
        </w:trPr>
        <w:tc>
          <w:tcPr>
            <w:tcW w:w="0" w:type="auto"/>
            <w:shd w:val="clear" w:color="000000" w:fill="FFFFFF"/>
            <w:noWrap/>
            <w:vAlign w:val="center"/>
            <w:hideMark/>
          </w:tcPr>
          <w:p w14:paraId="7F1EF9C3"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7.2</w:t>
            </w:r>
          </w:p>
        </w:tc>
        <w:tc>
          <w:tcPr>
            <w:tcW w:w="4777" w:type="dxa"/>
            <w:shd w:val="clear" w:color="000000" w:fill="FFFFFF"/>
            <w:vAlign w:val="center"/>
            <w:hideMark/>
          </w:tcPr>
          <w:p w14:paraId="6260A43A"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Transport poteaux béton</w:t>
            </w:r>
          </w:p>
        </w:tc>
        <w:tc>
          <w:tcPr>
            <w:tcW w:w="851" w:type="dxa"/>
            <w:shd w:val="clear" w:color="000000" w:fill="FFFFFF"/>
            <w:vAlign w:val="center"/>
            <w:hideMark/>
          </w:tcPr>
          <w:p w14:paraId="30891E9C"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FF/T</w:t>
            </w:r>
          </w:p>
        </w:tc>
        <w:tc>
          <w:tcPr>
            <w:tcW w:w="1596" w:type="dxa"/>
            <w:shd w:val="clear" w:color="000000" w:fill="FFFFFF"/>
            <w:vAlign w:val="center"/>
          </w:tcPr>
          <w:p w14:paraId="110D2F41"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1DA9D57"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10014693" w14:textId="77777777" w:rsidTr="00330EE9">
        <w:trPr>
          <w:trHeight w:val="58"/>
          <w:jc w:val="center"/>
        </w:trPr>
        <w:tc>
          <w:tcPr>
            <w:tcW w:w="0" w:type="auto"/>
            <w:shd w:val="clear" w:color="000000" w:fill="FFFFFF"/>
            <w:noWrap/>
            <w:vAlign w:val="center"/>
            <w:hideMark/>
          </w:tcPr>
          <w:p w14:paraId="08C5A317"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7.3</w:t>
            </w:r>
          </w:p>
        </w:tc>
        <w:tc>
          <w:tcPr>
            <w:tcW w:w="4777" w:type="dxa"/>
            <w:shd w:val="clear" w:color="000000" w:fill="FFFFFF"/>
            <w:vAlign w:val="center"/>
            <w:hideMark/>
          </w:tcPr>
          <w:p w14:paraId="210E5C89"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Transport du matériel et du transformateur</w:t>
            </w:r>
          </w:p>
        </w:tc>
        <w:tc>
          <w:tcPr>
            <w:tcW w:w="851" w:type="dxa"/>
            <w:shd w:val="clear" w:color="000000" w:fill="FFFFFF"/>
            <w:vAlign w:val="center"/>
            <w:hideMark/>
          </w:tcPr>
          <w:p w14:paraId="3F00A992"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FF/T</w:t>
            </w:r>
          </w:p>
        </w:tc>
        <w:tc>
          <w:tcPr>
            <w:tcW w:w="1596" w:type="dxa"/>
            <w:shd w:val="clear" w:color="000000" w:fill="FFFFFF"/>
            <w:vAlign w:val="center"/>
          </w:tcPr>
          <w:p w14:paraId="265932F3"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7046E1E"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3F2B554B" w14:textId="77777777" w:rsidTr="00522FC2">
        <w:trPr>
          <w:trHeight w:val="315"/>
          <w:jc w:val="center"/>
        </w:trPr>
        <w:tc>
          <w:tcPr>
            <w:tcW w:w="0" w:type="auto"/>
            <w:shd w:val="clear" w:color="000000" w:fill="FFFFFF"/>
            <w:noWrap/>
            <w:vAlign w:val="center"/>
            <w:hideMark/>
          </w:tcPr>
          <w:p w14:paraId="1BFD286E"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7.4</w:t>
            </w:r>
          </w:p>
        </w:tc>
        <w:tc>
          <w:tcPr>
            <w:tcW w:w="4777" w:type="dxa"/>
            <w:shd w:val="clear" w:color="000000" w:fill="FFFFFF"/>
            <w:vAlign w:val="center"/>
            <w:hideMark/>
          </w:tcPr>
          <w:p w14:paraId="5A04D22F"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Manutention matériel</w:t>
            </w:r>
          </w:p>
        </w:tc>
        <w:tc>
          <w:tcPr>
            <w:tcW w:w="851" w:type="dxa"/>
            <w:shd w:val="clear" w:color="000000" w:fill="FFFFFF"/>
            <w:vAlign w:val="center"/>
            <w:hideMark/>
          </w:tcPr>
          <w:p w14:paraId="06004732"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vAlign w:val="center"/>
          </w:tcPr>
          <w:p w14:paraId="5250292D"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684877DD"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47CF1B56" w14:textId="77777777" w:rsidTr="00522FC2">
        <w:trPr>
          <w:trHeight w:val="315"/>
          <w:jc w:val="center"/>
        </w:trPr>
        <w:tc>
          <w:tcPr>
            <w:tcW w:w="0" w:type="auto"/>
            <w:shd w:val="clear" w:color="000000" w:fill="FFFFFF"/>
            <w:noWrap/>
            <w:vAlign w:val="center"/>
            <w:hideMark/>
          </w:tcPr>
          <w:p w14:paraId="7C73E952"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7.5</w:t>
            </w:r>
          </w:p>
        </w:tc>
        <w:tc>
          <w:tcPr>
            <w:tcW w:w="4777" w:type="dxa"/>
            <w:shd w:val="clear" w:color="000000" w:fill="FFFFFF"/>
            <w:vAlign w:val="center"/>
            <w:hideMark/>
          </w:tcPr>
          <w:p w14:paraId="05CAEF25"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Abattage, élagage</w:t>
            </w:r>
          </w:p>
        </w:tc>
        <w:tc>
          <w:tcPr>
            <w:tcW w:w="851" w:type="dxa"/>
            <w:shd w:val="clear" w:color="000000" w:fill="FFFFFF"/>
            <w:vAlign w:val="center"/>
            <w:hideMark/>
          </w:tcPr>
          <w:p w14:paraId="554517C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vAlign w:val="center"/>
          </w:tcPr>
          <w:p w14:paraId="561360DB"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40779D02" w14:textId="77777777" w:rsidR="00522FC2" w:rsidRPr="00F26000" w:rsidRDefault="00522FC2" w:rsidP="00F34367">
            <w:pPr>
              <w:spacing w:after="0" w:line="240" w:lineRule="auto"/>
              <w:jc w:val="right"/>
              <w:rPr>
                <w:rFonts w:ascii="Arial" w:eastAsia="Times New Roman" w:hAnsi="Arial" w:cs="Arial"/>
                <w:szCs w:val="24"/>
                <w:lang w:eastAsia="fr-FR"/>
              </w:rPr>
            </w:pPr>
          </w:p>
        </w:tc>
      </w:tr>
      <w:tr w:rsidR="00522FC2" w:rsidRPr="00F26000" w14:paraId="0B38294E" w14:textId="77777777" w:rsidTr="00522FC2">
        <w:trPr>
          <w:trHeight w:val="315"/>
          <w:jc w:val="center"/>
        </w:trPr>
        <w:tc>
          <w:tcPr>
            <w:tcW w:w="0" w:type="auto"/>
            <w:shd w:val="clear" w:color="000000" w:fill="FFFFFF"/>
            <w:noWrap/>
            <w:vAlign w:val="center"/>
            <w:hideMark/>
          </w:tcPr>
          <w:p w14:paraId="6F588243" w14:textId="77777777" w:rsidR="00522FC2" w:rsidRPr="00F26000" w:rsidRDefault="00522FC2"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7.6</w:t>
            </w:r>
          </w:p>
        </w:tc>
        <w:tc>
          <w:tcPr>
            <w:tcW w:w="4777" w:type="dxa"/>
            <w:shd w:val="clear" w:color="000000" w:fill="FFFFFF"/>
            <w:vAlign w:val="center"/>
            <w:hideMark/>
          </w:tcPr>
          <w:p w14:paraId="318A443E" w14:textId="77777777" w:rsidR="00522FC2" w:rsidRPr="00F26000" w:rsidRDefault="00522FC2"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Abonnement </w:t>
            </w:r>
          </w:p>
        </w:tc>
        <w:tc>
          <w:tcPr>
            <w:tcW w:w="851" w:type="dxa"/>
            <w:shd w:val="clear" w:color="000000" w:fill="FFFFFF"/>
            <w:vAlign w:val="center"/>
            <w:hideMark/>
          </w:tcPr>
          <w:p w14:paraId="2068DAC3" w14:textId="77777777" w:rsidR="00522FC2" w:rsidRPr="00F26000" w:rsidRDefault="00522FC2"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1596" w:type="dxa"/>
            <w:shd w:val="clear" w:color="000000" w:fill="FFFFFF"/>
            <w:vAlign w:val="center"/>
          </w:tcPr>
          <w:p w14:paraId="37135365" w14:textId="77777777" w:rsidR="00522FC2" w:rsidRPr="00F26000" w:rsidRDefault="00522FC2" w:rsidP="00F34367">
            <w:pPr>
              <w:spacing w:after="0" w:line="240" w:lineRule="auto"/>
              <w:jc w:val="right"/>
              <w:rPr>
                <w:rFonts w:ascii="Arial" w:eastAsia="Times New Roman" w:hAnsi="Arial" w:cs="Arial"/>
                <w:szCs w:val="24"/>
                <w:lang w:eastAsia="fr-FR"/>
              </w:rPr>
            </w:pPr>
          </w:p>
        </w:tc>
        <w:tc>
          <w:tcPr>
            <w:tcW w:w="1628" w:type="dxa"/>
            <w:shd w:val="clear" w:color="000000" w:fill="FFFFFF"/>
            <w:vAlign w:val="center"/>
          </w:tcPr>
          <w:p w14:paraId="7B7323FA" w14:textId="77777777" w:rsidR="00522FC2" w:rsidRPr="00F26000" w:rsidRDefault="00522FC2" w:rsidP="00F34367">
            <w:pPr>
              <w:spacing w:after="0" w:line="240" w:lineRule="auto"/>
              <w:jc w:val="right"/>
              <w:rPr>
                <w:rFonts w:ascii="Arial" w:eastAsia="Times New Roman" w:hAnsi="Arial" w:cs="Arial"/>
                <w:szCs w:val="24"/>
                <w:lang w:eastAsia="fr-FR"/>
              </w:rPr>
            </w:pPr>
          </w:p>
        </w:tc>
      </w:tr>
    </w:tbl>
    <w:p w14:paraId="47F605F0" w14:textId="77777777" w:rsidR="005444E0" w:rsidRPr="005444E0" w:rsidRDefault="005444E0" w:rsidP="005444E0">
      <w:pPr>
        <w:spacing w:after="0" w:line="240" w:lineRule="auto"/>
        <w:jc w:val="both"/>
        <w:rPr>
          <w:rFonts w:ascii="Arial Narrow" w:eastAsia="Arial Unicode MS" w:hAnsi="Arial Narrow" w:cs="Times New Roman"/>
          <w:lang w:eastAsia="fr-FR"/>
        </w:rPr>
      </w:pPr>
    </w:p>
    <w:p w14:paraId="1D059531" w14:textId="77777777" w:rsidR="005444E0" w:rsidRPr="005444E0" w:rsidRDefault="00CF3899" w:rsidP="00CA7C09">
      <w:pPr>
        <w:rPr>
          <w:rFonts w:ascii="Arial Narrow" w:eastAsia="Arial Unicode MS" w:hAnsi="Arial Narrow" w:cs="Times New Roman"/>
          <w:lang w:eastAsia="fr-FR"/>
        </w:rPr>
      </w:pPr>
      <w:r>
        <w:rPr>
          <w:rFonts w:ascii="Arial Narrow" w:eastAsia="Arial Unicode MS" w:hAnsi="Arial Narrow" w:cs="Times New Roman"/>
          <w:b/>
          <w:i/>
          <w:lang w:eastAsia="fr-FR"/>
        </w:rPr>
        <w:br w:type="page"/>
      </w:r>
      <w:r w:rsidR="00CA7C09" w:rsidRPr="005444E0">
        <w:rPr>
          <w:rFonts w:ascii="Arial Narrow" w:eastAsia="Arial Unicode MS" w:hAnsi="Arial Narrow" w:cs="Times New Roman"/>
          <w:lang w:eastAsia="fr-FR"/>
        </w:rPr>
        <w:lastRenderedPageBreak/>
        <w:t xml:space="preserve"> </w:t>
      </w:r>
    </w:p>
    <w:p w14:paraId="7A3941B4"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19A8C7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10C085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65A92AF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5E2ACB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408122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44ADA582"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54B3344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79EA8A7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35D0152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AC7A1E1"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799F720" w14:textId="77777777" w:rsidR="00680FAC" w:rsidRPr="005444E0" w:rsidRDefault="00680FAC" w:rsidP="005444E0">
      <w:pPr>
        <w:spacing w:after="0" w:line="240" w:lineRule="auto"/>
        <w:jc w:val="both"/>
        <w:rPr>
          <w:rFonts w:ascii="Arial Narrow" w:eastAsia="Arial Unicode MS" w:hAnsi="Arial Narrow" w:cs="Times New Roman"/>
          <w:sz w:val="24"/>
          <w:szCs w:val="24"/>
          <w:lang w:eastAsia="fr-FR"/>
        </w:rPr>
      </w:pPr>
    </w:p>
    <w:p w14:paraId="58AA5DEA"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1AE1CB4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34115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2D06F0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4056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3BC45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2576" behindDoc="0" locked="0" layoutInCell="1" allowOverlap="1" wp14:anchorId="496BE74E" wp14:editId="4B956F55">
                <wp:simplePos x="0" y="0"/>
                <wp:positionH relativeFrom="column">
                  <wp:posOffset>217170</wp:posOffset>
                </wp:positionH>
                <wp:positionV relativeFrom="paragraph">
                  <wp:posOffset>55880</wp:posOffset>
                </wp:positionV>
                <wp:extent cx="5573395" cy="2111375"/>
                <wp:effectExtent l="41910" t="53340" r="42545" b="54610"/>
                <wp:wrapNone/>
                <wp:docPr id="8"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E74E" id="AutoShape 571" o:spid="_x0000_s1034" type="#_x0000_t69" style="position:absolute;left:0;text-align:left;margin-left:17.1pt;margin-top:4.4pt;width:438.85pt;height:16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fnPQ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" strokeweight="2.25pt">
                <v:textbo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v:shape>
            </w:pict>
          </mc:Fallback>
        </mc:AlternateContent>
      </w:r>
    </w:p>
    <w:p w14:paraId="5BE89E9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19D8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9E52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CC1EE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EBFE7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68CDCC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4FE09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0ACD91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11EE4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EECA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7E9A5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8D6CB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8FDF3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7728F0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E4E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96FCD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13637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F5E71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AE1E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5C9FB4F" w14:textId="77777777" w:rsidR="005444E0" w:rsidRPr="005444E0" w:rsidRDefault="005444E0" w:rsidP="005444E0">
      <w:pPr>
        <w:spacing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W w:w="10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2"/>
        <w:gridCol w:w="4777"/>
        <w:gridCol w:w="851"/>
        <w:gridCol w:w="813"/>
        <w:gridCol w:w="1596"/>
        <w:gridCol w:w="1631"/>
      </w:tblGrid>
      <w:tr w:rsidR="002C3119" w:rsidRPr="00F26000" w14:paraId="67636DA2" w14:textId="77777777" w:rsidTr="00330EE9">
        <w:trPr>
          <w:trHeight w:val="58"/>
          <w:jc w:val="center"/>
        </w:trPr>
        <w:tc>
          <w:tcPr>
            <w:tcW w:w="10420" w:type="dxa"/>
            <w:gridSpan w:val="6"/>
            <w:shd w:val="clear" w:color="000000" w:fill="FFFFFF"/>
            <w:vAlign w:val="center"/>
            <w:hideMark/>
          </w:tcPr>
          <w:p w14:paraId="402505FC"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lastRenderedPageBreak/>
              <w:t>DEVIS QUANTITATIF ET ESTIMATIF POUR LES TRAVAUX D’EXTENSION ET BRANCHEMENT D'UN RESEAU ELECTRIQUE AU PARC DES ENGINS, ARRONDISSEMENT DE BERTOUA 2, DEPARTEMENT DU LOM ET DJEREM, REGION DE L’EST</w:t>
            </w:r>
          </w:p>
        </w:tc>
      </w:tr>
      <w:tr w:rsidR="002C3119" w:rsidRPr="00F26000" w14:paraId="28ACDEAB" w14:textId="77777777" w:rsidTr="002C3119">
        <w:trPr>
          <w:trHeight w:val="315"/>
          <w:jc w:val="center"/>
        </w:trPr>
        <w:tc>
          <w:tcPr>
            <w:tcW w:w="0" w:type="auto"/>
            <w:shd w:val="clear" w:color="000000" w:fill="FFFFFF"/>
            <w:noWrap/>
            <w:vAlign w:val="center"/>
            <w:hideMark/>
          </w:tcPr>
          <w:p w14:paraId="6C71DEE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 xml:space="preserve">N° </w:t>
            </w:r>
          </w:p>
        </w:tc>
        <w:tc>
          <w:tcPr>
            <w:tcW w:w="4777" w:type="dxa"/>
            <w:shd w:val="clear" w:color="000000" w:fill="FFFFFF"/>
            <w:noWrap/>
            <w:vAlign w:val="center"/>
            <w:hideMark/>
          </w:tcPr>
          <w:p w14:paraId="67822CB2"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 xml:space="preserve">Désignation </w:t>
            </w:r>
          </w:p>
        </w:tc>
        <w:tc>
          <w:tcPr>
            <w:tcW w:w="851" w:type="dxa"/>
            <w:shd w:val="clear" w:color="000000" w:fill="FFFFFF"/>
            <w:vAlign w:val="center"/>
            <w:hideMark/>
          </w:tcPr>
          <w:p w14:paraId="07F99996"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Unité</w:t>
            </w:r>
          </w:p>
        </w:tc>
        <w:tc>
          <w:tcPr>
            <w:tcW w:w="813" w:type="dxa"/>
            <w:shd w:val="clear" w:color="000000" w:fill="FFFFFF"/>
            <w:vAlign w:val="center"/>
            <w:hideMark/>
          </w:tcPr>
          <w:p w14:paraId="0D85B8B5"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Qté</w:t>
            </w:r>
          </w:p>
        </w:tc>
        <w:tc>
          <w:tcPr>
            <w:tcW w:w="1596" w:type="dxa"/>
            <w:shd w:val="clear" w:color="000000" w:fill="FFFFFF"/>
            <w:vAlign w:val="center"/>
            <w:hideMark/>
          </w:tcPr>
          <w:p w14:paraId="5E0BA77B"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PU</w:t>
            </w:r>
          </w:p>
        </w:tc>
        <w:tc>
          <w:tcPr>
            <w:tcW w:w="1631" w:type="dxa"/>
            <w:shd w:val="clear" w:color="000000" w:fill="FFFFFF"/>
            <w:vAlign w:val="center"/>
            <w:hideMark/>
          </w:tcPr>
          <w:p w14:paraId="00250E93"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PT</w:t>
            </w:r>
          </w:p>
        </w:tc>
      </w:tr>
      <w:tr w:rsidR="002C3119" w:rsidRPr="00F26000" w14:paraId="3B31A479" w14:textId="77777777" w:rsidTr="002C3119">
        <w:trPr>
          <w:trHeight w:val="315"/>
          <w:jc w:val="center"/>
        </w:trPr>
        <w:tc>
          <w:tcPr>
            <w:tcW w:w="0" w:type="auto"/>
            <w:shd w:val="clear" w:color="000000" w:fill="FFFFFF"/>
            <w:noWrap/>
            <w:vAlign w:val="center"/>
            <w:hideMark/>
          </w:tcPr>
          <w:p w14:paraId="0AE7019F"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1</w:t>
            </w:r>
          </w:p>
        </w:tc>
        <w:tc>
          <w:tcPr>
            <w:tcW w:w="9668" w:type="dxa"/>
            <w:gridSpan w:val="5"/>
            <w:shd w:val="clear" w:color="000000" w:fill="FFFFFF"/>
            <w:vAlign w:val="center"/>
            <w:hideMark/>
          </w:tcPr>
          <w:p w14:paraId="5B35D4C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TRAVAUX PREPARATOIRES</w:t>
            </w:r>
          </w:p>
        </w:tc>
      </w:tr>
      <w:tr w:rsidR="002C3119" w:rsidRPr="00F26000" w14:paraId="72388B2C" w14:textId="77777777" w:rsidTr="00330EE9">
        <w:trPr>
          <w:trHeight w:val="58"/>
          <w:jc w:val="center"/>
        </w:trPr>
        <w:tc>
          <w:tcPr>
            <w:tcW w:w="0" w:type="auto"/>
            <w:shd w:val="clear" w:color="000000" w:fill="FFFFFF"/>
            <w:noWrap/>
            <w:vAlign w:val="center"/>
            <w:hideMark/>
          </w:tcPr>
          <w:p w14:paraId="7A7F944A"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1.1</w:t>
            </w:r>
          </w:p>
        </w:tc>
        <w:tc>
          <w:tcPr>
            <w:tcW w:w="4777" w:type="dxa"/>
            <w:shd w:val="clear" w:color="000000" w:fill="FFFFFF"/>
            <w:vAlign w:val="center"/>
            <w:hideMark/>
          </w:tcPr>
          <w:p w14:paraId="0B68CF06"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Installation de chantier et mobilisation (amenée du matériel et du personnel de chantier)</w:t>
            </w:r>
          </w:p>
        </w:tc>
        <w:tc>
          <w:tcPr>
            <w:tcW w:w="851" w:type="dxa"/>
            <w:shd w:val="clear" w:color="000000" w:fill="FFFFFF"/>
            <w:vAlign w:val="center"/>
            <w:hideMark/>
          </w:tcPr>
          <w:p w14:paraId="4EDAE1A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vAlign w:val="center"/>
            <w:hideMark/>
          </w:tcPr>
          <w:p w14:paraId="3E0EF67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5F13162A"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A4633A7"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20F7B2E" w14:textId="77777777" w:rsidTr="002C3119">
        <w:trPr>
          <w:trHeight w:val="315"/>
          <w:jc w:val="center"/>
        </w:trPr>
        <w:tc>
          <w:tcPr>
            <w:tcW w:w="0" w:type="auto"/>
            <w:shd w:val="clear" w:color="000000" w:fill="FFFFFF"/>
            <w:noWrap/>
            <w:vAlign w:val="center"/>
            <w:hideMark/>
          </w:tcPr>
          <w:p w14:paraId="7E3FFA69"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1.2</w:t>
            </w:r>
          </w:p>
        </w:tc>
        <w:tc>
          <w:tcPr>
            <w:tcW w:w="4777" w:type="dxa"/>
            <w:shd w:val="clear" w:color="000000" w:fill="FFFFFF"/>
            <w:vAlign w:val="center"/>
            <w:hideMark/>
          </w:tcPr>
          <w:p w14:paraId="77768FD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Construction baraque de chantier</w:t>
            </w:r>
          </w:p>
        </w:tc>
        <w:tc>
          <w:tcPr>
            <w:tcW w:w="851" w:type="dxa"/>
            <w:shd w:val="clear" w:color="000000" w:fill="FFFFFF"/>
            <w:vAlign w:val="center"/>
            <w:hideMark/>
          </w:tcPr>
          <w:p w14:paraId="1A793B7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37EC2B8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7A4E1927"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127E1D5"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9447C99" w14:textId="77777777" w:rsidTr="002C3119">
        <w:trPr>
          <w:trHeight w:val="315"/>
          <w:jc w:val="center"/>
        </w:trPr>
        <w:tc>
          <w:tcPr>
            <w:tcW w:w="0" w:type="auto"/>
            <w:shd w:val="clear" w:color="000000" w:fill="FFFFFF"/>
            <w:noWrap/>
            <w:vAlign w:val="center"/>
            <w:hideMark/>
          </w:tcPr>
          <w:p w14:paraId="76F53C2B"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1.3</w:t>
            </w:r>
          </w:p>
        </w:tc>
        <w:tc>
          <w:tcPr>
            <w:tcW w:w="4777" w:type="dxa"/>
            <w:shd w:val="clear" w:color="000000" w:fill="FFFFFF"/>
            <w:vAlign w:val="center"/>
            <w:hideMark/>
          </w:tcPr>
          <w:p w14:paraId="3912411F"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panneau de chantier</w:t>
            </w:r>
          </w:p>
        </w:tc>
        <w:tc>
          <w:tcPr>
            <w:tcW w:w="851" w:type="dxa"/>
            <w:shd w:val="clear" w:color="000000" w:fill="FFFFFF"/>
            <w:vAlign w:val="center"/>
            <w:hideMark/>
          </w:tcPr>
          <w:p w14:paraId="0C5913B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5055F19A"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w:t>
            </w:r>
          </w:p>
        </w:tc>
        <w:tc>
          <w:tcPr>
            <w:tcW w:w="1596" w:type="dxa"/>
            <w:shd w:val="clear" w:color="000000" w:fill="FFFFFF"/>
            <w:vAlign w:val="center"/>
          </w:tcPr>
          <w:p w14:paraId="0C227B8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1EA0166"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D0FDA27" w14:textId="77777777" w:rsidTr="002C3119">
        <w:trPr>
          <w:trHeight w:val="315"/>
          <w:jc w:val="center"/>
        </w:trPr>
        <w:tc>
          <w:tcPr>
            <w:tcW w:w="8789" w:type="dxa"/>
            <w:gridSpan w:val="5"/>
            <w:shd w:val="clear" w:color="000000" w:fill="FFFFFF"/>
            <w:noWrap/>
            <w:vAlign w:val="center"/>
            <w:hideMark/>
          </w:tcPr>
          <w:p w14:paraId="436CCB8E"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SOUS-TOTAL 1</w:t>
            </w:r>
          </w:p>
        </w:tc>
        <w:tc>
          <w:tcPr>
            <w:tcW w:w="1631" w:type="dxa"/>
            <w:shd w:val="clear" w:color="000000" w:fill="FFFFFF"/>
            <w:vAlign w:val="center"/>
          </w:tcPr>
          <w:p w14:paraId="3FC9D57C"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21D58ED1" w14:textId="77777777" w:rsidTr="002C3119">
        <w:trPr>
          <w:trHeight w:val="360"/>
          <w:jc w:val="center"/>
        </w:trPr>
        <w:tc>
          <w:tcPr>
            <w:tcW w:w="0" w:type="auto"/>
            <w:shd w:val="clear" w:color="000000" w:fill="FFFFFF"/>
            <w:noWrap/>
            <w:vAlign w:val="center"/>
            <w:hideMark/>
          </w:tcPr>
          <w:p w14:paraId="2430D76C" w14:textId="77777777" w:rsidR="002C3119" w:rsidRPr="00F26000" w:rsidRDefault="002C3119" w:rsidP="00F34367">
            <w:pPr>
              <w:spacing w:after="0" w:line="240" w:lineRule="auto"/>
              <w:jc w:val="center"/>
              <w:rPr>
                <w:rFonts w:ascii="Arial" w:eastAsia="Times New Roman" w:hAnsi="Arial" w:cs="Arial"/>
                <w:b/>
                <w:bCs/>
                <w:color w:val="000000"/>
                <w:szCs w:val="24"/>
                <w:lang w:eastAsia="fr-FR"/>
              </w:rPr>
            </w:pPr>
            <w:r w:rsidRPr="00F26000">
              <w:rPr>
                <w:rFonts w:ascii="Arial" w:eastAsia="Times New Roman" w:hAnsi="Arial" w:cs="Arial"/>
                <w:b/>
                <w:bCs/>
                <w:color w:val="000000"/>
                <w:szCs w:val="24"/>
                <w:lang w:eastAsia="fr-FR"/>
              </w:rPr>
              <w:t>2</w:t>
            </w:r>
          </w:p>
        </w:tc>
        <w:tc>
          <w:tcPr>
            <w:tcW w:w="9668" w:type="dxa"/>
            <w:gridSpan w:val="5"/>
            <w:shd w:val="clear" w:color="000000" w:fill="FFFFFF"/>
            <w:vAlign w:val="center"/>
            <w:hideMark/>
          </w:tcPr>
          <w:p w14:paraId="00C50821" w14:textId="77777777" w:rsidR="002C3119" w:rsidRPr="00F26000" w:rsidRDefault="002C3119" w:rsidP="00F34367">
            <w:pPr>
              <w:spacing w:after="0" w:line="240" w:lineRule="auto"/>
              <w:rPr>
                <w:rFonts w:ascii="Arial" w:eastAsia="Times New Roman" w:hAnsi="Arial" w:cs="Arial"/>
                <w:b/>
                <w:bCs/>
                <w:color w:val="000000"/>
                <w:szCs w:val="24"/>
                <w:lang w:eastAsia="fr-FR"/>
              </w:rPr>
            </w:pPr>
            <w:r w:rsidRPr="00F26000">
              <w:rPr>
                <w:rFonts w:ascii="Arial" w:eastAsia="Times New Roman" w:hAnsi="Arial" w:cs="Arial"/>
                <w:b/>
                <w:bCs/>
                <w:color w:val="000000"/>
                <w:szCs w:val="24"/>
                <w:lang w:eastAsia="fr-FR"/>
              </w:rPr>
              <w:t>CREATION DERIVATION SUR LE RESEAU 30KV EXISTANT</w:t>
            </w:r>
          </w:p>
        </w:tc>
      </w:tr>
      <w:tr w:rsidR="002C3119" w:rsidRPr="00F26000" w14:paraId="392AFCDE" w14:textId="77777777" w:rsidTr="002C3119">
        <w:trPr>
          <w:trHeight w:val="360"/>
          <w:jc w:val="center"/>
        </w:trPr>
        <w:tc>
          <w:tcPr>
            <w:tcW w:w="0" w:type="auto"/>
            <w:shd w:val="clear" w:color="000000" w:fill="FFFFFF"/>
            <w:noWrap/>
            <w:vAlign w:val="center"/>
            <w:hideMark/>
          </w:tcPr>
          <w:p w14:paraId="18D49D94"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w:t>
            </w:r>
          </w:p>
        </w:tc>
        <w:tc>
          <w:tcPr>
            <w:tcW w:w="4777" w:type="dxa"/>
            <w:shd w:val="clear" w:color="000000" w:fill="FFFFFF"/>
            <w:vAlign w:val="center"/>
            <w:hideMark/>
          </w:tcPr>
          <w:p w14:paraId="2FADF7D8"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Fouilles</w:t>
            </w:r>
          </w:p>
        </w:tc>
        <w:tc>
          <w:tcPr>
            <w:tcW w:w="851" w:type="dxa"/>
            <w:shd w:val="clear" w:color="000000" w:fill="FFFFFF"/>
            <w:vAlign w:val="center"/>
            <w:hideMark/>
          </w:tcPr>
          <w:p w14:paraId="4009D6B9"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m3</w:t>
            </w:r>
          </w:p>
        </w:tc>
        <w:tc>
          <w:tcPr>
            <w:tcW w:w="813" w:type="dxa"/>
            <w:shd w:val="clear" w:color="000000" w:fill="FFFFFF"/>
            <w:vAlign w:val="center"/>
            <w:hideMark/>
          </w:tcPr>
          <w:p w14:paraId="547F50B5"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1,672</w:t>
            </w:r>
          </w:p>
        </w:tc>
        <w:tc>
          <w:tcPr>
            <w:tcW w:w="1596" w:type="dxa"/>
            <w:shd w:val="clear" w:color="000000" w:fill="FFFFFF"/>
            <w:vAlign w:val="center"/>
          </w:tcPr>
          <w:p w14:paraId="33481BA7"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70599EB8"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2CE692FB" w14:textId="77777777" w:rsidTr="002C3119">
        <w:trPr>
          <w:trHeight w:val="360"/>
          <w:jc w:val="center"/>
        </w:trPr>
        <w:tc>
          <w:tcPr>
            <w:tcW w:w="0" w:type="auto"/>
            <w:shd w:val="clear" w:color="000000" w:fill="FFFFFF"/>
            <w:noWrap/>
            <w:vAlign w:val="center"/>
            <w:hideMark/>
          </w:tcPr>
          <w:p w14:paraId="4133AC96"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2.2</w:t>
            </w:r>
          </w:p>
        </w:tc>
        <w:tc>
          <w:tcPr>
            <w:tcW w:w="4777" w:type="dxa"/>
            <w:shd w:val="clear" w:color="000000" w:fill="FFFFFF"/>
            <w:vAlign w:val="center"/>
            <w:hideMark/>
          </w:tcPr>
          <w:p w14:paraId="7670CB75"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&amp;P Poteaux béton 11 m - 800 daN</w:t>
            </w:r>
          </w:p>
        </w:tc>
        <w:tc>
          <w:tcPr>
            <w:tcW w:w="851" w:type="dxa"/>
            <w:shd w:val="clear" w:color="000000" w:fill="FFFFFF"/>
            <w:vAlign w:val="center"/>
            <w:hideMark/>
          </w:tcPr>
          <w:p w14:paraId="603A46F5"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36C0FDCB"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1</w:t>
            </w:r>
          </w:p>
        </w:tc>
        <w:tc>
          <w:tcPr>
            <w:tcW w:w="1596" w:type="dxa"/>
            <w:shd w:val="clear" w:color="000000" w:fill="FFFFFF"/>
            <w:vAlign w:val="center"/>
          </w:tcPr>
          <w:p w14:paraId="24D537F4"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22D05200"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1723FB59" w14:textId="77777777" w:rsidTr="002C3119">
        <w:trPr>
          <w:trHeight w:val="360"/>
          <w:jc w:val="center"/>
        </w:trPr>
        <w:tc>
          <w:tcPr>
            <w:tcW w:w="0" w:type="auto"/>
            <w:shd w:val="clear" w:color="000000" w:fill="FFFFFF"/>
            <w:noWrap/>
            <w:vAlign w:val="center"/>
            <w:hideMark/>
          </w:tcPr>
          <w:p w14:paraId="24A17DE1"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2.3</w:t>
            </w:r>
          </w:p>
        </w:tc>
        <w:tc>
          <w:tcPr>
            <w:tcW w:w="4777" w:type="dxa"/>
            <w:shd w:val="clear" w:color="000000" w:fill="FFFFFF"/>
            <w:vAlign w:val="center"/>
            <w:hideMark/>
          </w:tcPr>
          <w:p w14:paraId="6266DA48"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Massif de fondation en béton</w:t>
            </w:r>
          </w:p>
        </w:tc>
        <w:tc>
          <w:tcPr>
            <w:tcW w:w="851" w:type="dxa"/>
            <w:shd w:val="clear" w:color="000000" w:fill="FFFFFF"/>
            <w:vAlign w:val="center"/>
            <w:hideMark/>
          </w:tcPr>
          <w:p w14:paraId="1ED0E92E"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m3</w:t>
            </w:r>
          </w:p>
        </w:tc>
        <w:tc>
          <w:tcPr>
            <w:tcW w:w="813" w:type="dxa"/>
            <w:shd w:val="clear" w:color="000000" w:fill="FFFFFF"/>
            <w:vAlign w:val="center"/>
            <w:hideMark/>
          </w:tcPr>
          <w:p w14:paraId="4F8E4833"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1,821</w:t>
            </w:r>
          </w:p>
        </w:tc>
        <w:tc>
          <w:tcPr>
            <w:tcW w:w="1596" w:type="dxa"/>
            <w:shd w:val="clear" w:color="000000" w:fill="FFFFFF"/>
            <w:vAlign w:val="center"/>
          </w:tcPr>
          <w:p w14:paraId="2074B91A"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38EDD57D"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290B0F6E" w14:textId="77777777" w:rsidTr="002C3119">
        <w:trPr>
          <w:trHeight w:val="300"/>
          <w:jc w:val="center"/>
        </w:trPr>
        <w:tc>
          <w:tcPr>
            <w:tcW w:w="0" w:type="auto"/>
            <w:shd w:val="clear" w:color="000000" w:fill="FFFFFF"/>
            <w:noWrap/>
            <w:vAlign w:val="center"/>
            <w:hideMark/>
          </w:tcPr>
          <w:p w14:paraId="5A6E3E20"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2.4</w:t>
            </w:r>
          </w:p>
        </w:tc>
        <w:tc>
          <w:tcPr>
            <w:tcW w:w="4777" w:type="dxa"/>
            <w:shd w:val="clear" w:color="000000" w:fill="FFFFFF"/>
            <w:vAlign w:val="center"/>
            <w:hideMark/>
          </w:tcPr>
          <w:p w14:paraId="525245B0"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Nappe voute suspendue</w:t>
            </w:r>
          </w:p>
        </w:tc>
        <w:tc>
          <w:tcPr>
            <w:tcW w:w="851" w:type="dxa"/>
            <w:shd w:val="clear" w:color="000000" w:fill="FFFFFF"/>
            <w:vAlign w:val="center"/>
            <w:hideMark/>
          </w:tcPr>
          <w:p w14:paraId="394858A4"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277D4E0B"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1</w:t>
            </w:r>
          </w:p>
        </w:tc>
        <w:tc>
          <w:tcPr>
            <w:tcW w:w="1596" w:type="dxa"/>
            <w:shd w:val="clear" w:color="000000" w:fill="FFFFFF"/>
            <w:vAlign w:val="center"/>
          </w:tcPr>
          <w:p w14:paraId="0D27B3E5"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472D1F00"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0449FAD0" w14:textId="77777777" w:rsidTr="002C3119">
        <w:trPr>
          <w:trHeight w:val="360"/>
          <w:jc w:val="center"/>
        </w:trPr>
        <w:tc>
          <w:tcPr>
            <w:tcW w:w="0" w:type="auto"/>
            <w:shd w:val="clear" w:color="000000" w:fill="FFFFFF"/>
            <w:noWrap/>
            <w:vAlign w:val="center"/>
            <w:hideMark/>
          </w:tcPr>
          <w:p w14:paraId="285BACEE"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2.5</w:t>
            </w:r>
          </w:p>
        </w:tc>
        <w:tc>
          <w:tcPr>
            <w:tcW w:w="4777" w:type="dxa"/>
            <w:shd w:val="clear" w:color="000000" w:fill="FFFFFF"/>
            <w:vAlign w:val="center"/>
            <w:hideMark/>
          </w:tcPr>
          <w:p w14:paraId="6005E241"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Double Herse métallique</w:t>
            </w:r>
          </w:p>
        </w:tc>
        <w:tc>
          <w:tcPr>
            <w:tcW w:w="851" w:type="dxa"/>
            <w:shd w:val="clear" w:color="000000" w:fill="FFFFFF"/>
            <w:vAlign w:val="center"/>
            <w:hideMark/>
          </w:tcPr>
          <w:p w14:paraId="5CC5AF81"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26EAC42D"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1</w:t>
            </w:r>
          </w:p>
        </w:tc>
        <w:tc>
          <w:tcPr>
            <w:tcW w:w="1596" w:type="dxa"/>
            <w:shd w:val="clear" w:color="000000" w:fill="FFFFFF"/>
            <w:vAlign w:val="center"/>
          </w:tcPr>
          <w:p w14:paraId="1774C3CC"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75882D97"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63AA2339" w14:textId="77777777" w:rsidTr="002C3119">
        <w:trPr>
          <w:trHeight w:val="600"/>
          <w:jc w:val="center"/>
        </w:trPr>
        <w:tc>
          <w:tcPr>
            <w:tcW w:w="0" w:type="auto"/>
            <w:shd w:val="clear" w:color="000000" w:fill="FFFFFF"/>
            <w:noWrap/>
            <w:vAlign w:val="center"/>
            <w:hideMark/>
          </w:tcPr>
          <w:p w14:paraId="2527A1E8"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2.6</w:t>
            </w:r>
          </w:p>
        </w:tc>
        <w:tc>
          <w:tcPr>
            <w:tcW w:w="4777" w:type="dxa"/>
            <w:shd w:val="clear" w:color="000000" w:fill="FFFFFF"/>
            <w:vAlign w:val="center"/>
            <w:hideMark/>
          </w:tcPr>
          <w:p w14:paraId="7C7AF86D"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 xml:space="preserve">F &amp; P chaîne d'ancrage à 3 éléments 34,4 mm² </w:t>
            </w:r>
          </w:p>
        </w:tc>
        <w:tc>
          <w:tcPr>
            <w:tcW w:w="851" w:type="dxa"/>
            <w:shd w:val="clear" w:color="000000" w:fill="FFFFFF"/>
            <w:vAlign w:val="center"/>
            <w:hideMark/>
          </w:tcPr>
          <w:p w14:paraId="149961D0"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5B4A37E9"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3</w:t>
            </w:r>
          </w:p>
        </w:tc>
        <w:tc>
          <w:tcPr>
            <w:tcW w:w="1596" w:type="dxa"/>
            <w:shd w:val="clear" w:color="000000" w:fill="FFFFFF"/>
            <w:vAlign w:val="center"/>
          </w:tcPr>
          <w:p w14:paraId="494FCD32"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157FD20E"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69339F38" w14:textId="77777777" w:rsidTr="002C3119">
        <w:trPr>
          <w:trHeight w:val="600"/>
          <w:jc w:val="center"/>
        </w:trPr>
        <w:tc>
          <w:tcPr>
            <w:tcW w:w="0" w:type="auto"/>
            <w:shd w:val="clear" w:color="000000" w:fill="FFFFFF"/>
            <w:noWrap/>
            <w:vAlign w:val="center"/>
            <w:hideMark/>
          </w:tcPr>
          <w:p w14:paraId="11162E22"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2.7</w:t>
            </w:r>
          </w:p>
        </w:tc>
        <w:tc>
          <w:tcPr>
            <w:tcW w:w="4777" w:type="dxa"/>
            <w:shd w:val="clear" w:color="000000" w:fill="FFFFFF"/>
            <w:vAlign w:val="center"/>
            <w:hideMark/>
          </w:tcPr>
          <w:p w14:paraId="1AF47B76"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 xml:space="preserve">F &amp; P Pince d'ancrage MT pour  câble Almelec  34,4 mm² </w:t>
            </w:r>
          </w:p>
        </w:tc>
        <w:tc>
          <w:tcPr>
            <w:tcW w:w="851" w:type="dxa"/>
            <w:shd w:val="clear" w:color="000000" w:fill="FFFFFF"/>
            <w:vAlign w:val="center"/>
            <w:hideMark/>
          </w:tcPr>
          <w:p w14:paraId="30311EAE"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6772D79E"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3</w:t>
            </w:r>
          </w:p>
        </w:tc>
        <w:tc>
          <w:tcPr>
            <w:tcW w:w="1596" w:type="dxa"/>
            <w:shd w:val="clear" w:color="000000" w:fill="FFFFFF"/>
            <w:vAlign w:val="center"/>
          </w:tcPr>
          <w:p w14:paraId="3BC6C382"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53471669"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44F28F1D" w14:textId="77777777" w:rsidTr="002C3119">
        <w:trPr>
          <w:trHeight w:val="600"/>
          <w:jc w:val="center"/>
        </w:trPr>
        <w:tc>
          <w:tcPr>
            <w:tcW w:w="0" w:type="auto"/>
            <w:shd w:val="clear" w:color="000000" w:fill="FFFFFF"/>
            <w:noWrap/>
            <w:vAlign w:val="center"/>
            <w:hideMark/>
          </w:tcPr>
          <w:p w14:paraId="7C7028D1"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2.8</w:t>
            </w:r>
          </w:p>
        </w:tc>
        <w:tc>
          <w:tcPr>
            <w:tcW w:w="4777" w:type="dxa"/>
            <w:shd w:val="clear" w:color="000000" w:fill="FFFFFF"/>
            <w:vAlign w:val="center"/>
            <w:hideMark/>
          </w:tcPr>
          <w:p w14:paraId="75DAD554"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 xml:space="preserve">F &amp; P chaîne d'alignement à 3 éléments 34,4 mm² </w:t>
            </w:r>
          </w:p>
        </w:tc>
        <w:tc>
          <w:tcPr>
            <w:tcW w:w="851" w:type="dxa"/>
            <w:shd w:val="clear" w:color="000000" w:fill="FFFFFF"/>
            <w:vAlign w:val="center"/>
            <w:hideMark/>
          </w:tcPr>
          <w:p w14:paraId="6736FE03"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43BB94BA"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3</w:t>
            </w:r>
          </w:p>
        </w:tc>
        <w:tc>
          <w:tcPr>
            <w:tcW w:w="1596" w:type="dxa"/>
            <w:shd w:val="clear" w:color="000000" w:fill="FFFFFF"/>
            <w:vAlign w:val="center"/>
          </w:tcPr>
          <w:p w14:paraId="0E458308"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1BC08D1F"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3D2AD0C0" w14:textId="77777777" w:rsidTr="002C3119">
        <w:trPr>
          <w:trHeight w:val="600"/>
          <w:jc w:val="center"/>
        </w:trPr>
        <w:tc>
          <w:tcPr>
            <w:tcW w:w="0" w:type="auto"/>
            <w:shd w:val="clear" w:color="000000" w:fill="FFFFFF"/>
            <w:noWrap/>
            <w:vAlign w:val="center"/>
            <w:hideMark/>
          </w:tcPr>
          <w:p w14:paraId="286935DC"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2.9</w:t>
            </w:r>
          </w:p>
        </w:tc>
        <w:tc>
          <w:tcPr>
            <w:tcW w:w="4777" w:type="dxa"/>
            <w:shd w:val="clear" w:color="000000" w:fill="FFFFFF"/>
            <w:vAlign w:val="center"/>
            <w:hideMark/>
          </w:tcPr>
          <w:p w14:paraId="67440918"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 xml:space="preserve">F &amp; P Pince d'alignement MT pour  câble Almelec  34,4 mm² </w:t>
            </w:r>
          </w:p>
        </w:tc>
        <w:tc>
          <w:tcPr>
            <w:tcW w:w="851" w:type="dxa"/>
            <w:shd w:val="clear" w:color="000000" w:fill="FFFFFF"/>
            <w:vAlign w:val="center"/>
            <w:hideMark/>
          </w:tcPr>
          <w:p w14:paraId="381DC532"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6922E315"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3</w:t>
            </w:r>
          </w:p>
        </w:tc>
        <w:tc>
          <w:tcPr>
            <w:tcW w:w="1596" w:type="dxa"/>
            <w:shd w:val="clear" w:color="000000" w:fill="FFFFFF"/>
            <w:vAlign w:val="center"/>
          </w:tcPr>
          <w:p w14:paraId="7A6E8740"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7D478E4B"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2A60C1F7" w14:textId="77777777" w:rsidTr="002C3119">
        <w:trPr>
          <w:trHeight w:val="360"/>
          <w:jc w:val="center"/>
        </w:trPr>
        <w:tc>
          <w:tcPr>
            <w:tcW w:w="0" w:type="auto"/>
            <w:shd w:val="clear" w:color="000000" w:fill="FFFFFF"/>
            <w:noWrap/>
            <w:vAlign w:val="center"/>
            <w:hideMark/>
          </w:tcPr>
          <w:p w14:paraId="2E97392E"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5.10</w:t>
            </w:r>
          </w:p>
        </w:tc>
        <w:tc>
          <w:tcPr>
            <w:tcW w:w="4777" w:type="dxa"/>
            <w:shd w:val="clear" w:color="000000" w:fill="FFFFFF"/>
            <w:vAlign w:val="center"/>
            <w:hideMark/>
          </w:tcPr>
          <w:p w14:paraId="7A7974F8"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Coupe-Circuit à expulsion</w:t>
            </w:r>
          </w:p>
        </w:tc>
        <w:tc>
          <w:tcPr>
            <w:tcW w:w="851" w:type="dxa"/>
            <w:shd w:val="clear" w:color="000000" w:fill="FFFFFF"/>
            <w:vAlign w:val="center"/>
            <w:hideMark/>
          </w:tcPr>
          <w:p w14:paraId="20895771"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4FEC3B94"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3</w:t>
            </w:r>
          </w:p>
        </w:tc>
        <w:tc>
          <w:tcPr>
            <w:tcW w:w="1596" w:type="dxa"/>
            <w:shd w:val="clear" w:color="000000" w:fill="FFFFFF"/>
            <w:vAlign w:val="center"/>
          </w:tcPr>
          <w:p w14:paraId="34B67914"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574FC5B6"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4D6D75D4" w14:textId="77777777" w:rsidTr="002C3119">
        <w:trPr>
          <w:trHeight w:val="360"/>
          <w:jc w:val="center"/>
        </w:trPr>
        <w:tc>
          <w:tcPr>
            <w:tcW w:w="0" w:type="auto"/>
            <w:shd w:val="clear" w:color="000000" w:fill="FFFFFF"/>
            <w:noWrap/>
            <w:vAlign w:val="center"/>
            <w:hideMark/>
          </w:tcPr>
          <w:p w14:paraId="5CFDFB51"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5.11</w:t>
            </w:r>
          </w:p>
        </w:tc>
        <w:tc>
          <w:tcPr>
            <w:tcW w:w="4777" w:type="dxa"/>
            <w:shd w:val="clear" w:color="000000" w:fill="FFFFFF"/>
            <w:vAlign w:val="center"/>
            <w:hideMark/>
          </w:tcPr>
          <w:p w14:paraId="169F436C"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Fusible pour Coupe-Circuit</w:t>
            </w:r>
          </w:p>
        </w:tc>
        <w:tc>
          <w:tcPr>
            <w:tcW w:w="851" w:type="dxa"/>
            <w:shd w:val="clear" w:color="000000" w:fill="FFFFFF"/>
            <w:vAlign w:val="center"/>
            <w:hideMark/>
          </w:tcPr>
          <w:p w14:paraId="76EA3669"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1236527C"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3</w:t>
            </w:r>
          </w:p>
        </w:tc>
        <w:tc>
          <w:tcPr>
            <w:tcW w:w="1596" w:type="dxa"/>
            <w:shd w:val="clear" w:color="000000" w:fill="FFFFFF"/>
            <w:vAlign w:val="center"/>
          </w:tcPr>
          <w:p w14:paraId="490707BC"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2DC082FA"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0A0BB12C" w14:textId="77777777" w:rsidTr="002C3119">
        <w:trPr>
          <w:trHeight w:val="360"/>
          <w:jc w:val="center"/>
        </w:trPr>
        <w:tc>
          <w:tcPr>
            <w:tcW w:w="0" w:type="auto"/>
            <w:shd w:val="clear" w:color="000000" w:fill="FFFFFF"/>
            <w:noWrap/>
            <w:vAlign w:val="center"/>
            <w:hideMark/>
          </w:tcPr>
          <w:p w14:paraId="7B4E2B04"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2.10</w:t>
            </w:r>
          </w:p>
        </w:tc>
        <w:tc>
          <w:tcPr>
            <w:tcW w:w="4777" w:type="dxa"/>
            <w:shd w:val="clear" w:color="000000" w:fill="FFFFFF"/>
            <w:vAlign w:val="center"/>
            <w:hideMark/>
          </w:tcPr>
          <w:p w14:paraId="00D532F7"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Plaque numéro numérotation</w:t>
            </w:r>
          </w:p>
        </w:tc>
        <w:tc>
          <w:tcPr>
            <w:tcW w:w="851" w:type="dxa"/>
            <w:shd w:val="clear" w:color="000000" w:fill="FFFFFF"/>
            <w:vAlign w:val="center"/>
            <w:hideMark/>
          </w:tcPr>
          <w:p w14:paraId="0E10E09C"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388580F6"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1</w:t>
            </w:r>
          </w:p>
        </w:tc>
        <w:tc>
          <w:tcPr>
            <w:tcW w:w="1596" w:type="dxa"/>
            <w:shd w:val="clear" w:color="000000" w:fill="FFFFFF"/>
            <w:vAlign w:val="center"/>
          </w:tcPr>
          <w:p w14:paraId="74B13CDC"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4E78C433"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5B96D9B7" w14:textId="77777777" w:rsidTr="002C3119">
        <w:trPr>
          <w:trHeight w:val="360"/>
          <w:jc w:val="center"/>
        </w:trPr>
        <w:tc>
          <w:tcPr>
            <w:tcW w:w="0" w:type="auto"/>
            <w:shd w:val="clear" w:color="000000" w:fill="FFFFFF"/>
            <w:noWrap/>
            <w:vAlign w:val="center"/>
            <w:hideMark/>
          </w:tcPr>
          <w:p w14:paraId="7D9893E3"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2.11</w:t>
            </w:r>
          </w:p>
        </w:tc>
        <w:tc>
          <w:tcPr>
            <w:tcW w:w="4777" w:type="dxa"/>
            <w:shd w:val="clear" w:color="000000" w:fill="FFFFFF"/>
            <w:vAlign w:val="center"/>
            <w:hideMark/>
          </w:tcPr>
          <w:p w14:paraId="616E606D"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Plaque DM</w:t>
            </w:r>
          </w:p>
        </w:tc>
        <w:tc>
          <w:tcPr>
            <w:tcW w:w="851" w:type="dxa"/>
            <w:shd w:val="clear" w:color="000000" w:fill="FFFFFF"/>
            <w:vAlign w:val="center"/>
            <w:hideMark/>
          </w:tcPr>
          <w:p w14:paraId="62762444"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695A2968"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1</w:t>
            </w:r>
          </w:p>
        </w:tc>
        <w:tc>
          <w:tcPr>
            <w:tcW w:w="1596" w:type="dxa"/>
            <w:shd w:val="clear" w:color="000000" w:fill="FFFFFF"/>
            <w:vAlign w:val="center"/>
          </w:tcPr>
          <w:p w14:paraId="42F3596A"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0CBA2129"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51352CD0" w14:textId="77777777" w:rsidTr="002C3119">
        <w:trPr>
          <w:trHeight w:val="600"/>
          <w:jc w:val="center"/>
        </w:trPr>
        <w:tc>
          <w:tcPr>
            <w:tcW w:w="0" w:type="auto"/>
            <w:shd w:val="clear" w:color="000000" w:fill="FFFFFF"/>
            <w:noWrap/>
            <w:vAlign w:val="center"/>
            <w:hideMark/>
          </w:tcPr>
          <w:p w14:paraId="452B27AF"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2.12</w:t>
            </w:r>
          </w:p>
        </w:tc>
        <w:tc>
          <w:tcPr>
            <w:tcW w:w="4777" w:type="dxa"/>
            <w:shd w:val="clear" w:color="000000" w:fill="FFFFFF"/>
            <w:vAlign w:val="center"/>
            <w:hideMark/>
          </w:tcPr>
          <w:p w14:paraId="239E3520"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F &amp; P Connecteurs anneaux 34/54 mm²</w:t>
            </w:r>
          </w:p>
        </w:tc>
        <w:tc>
          <w:tcPr>
            <w:tcW w:w="851" w:type="dxa"/>
            <w:shd w:val="clear" w:color="000000" w:fill="FFFFFF"/>
            <w:vAlign w:val="center"/>
            <w:hideMark/>
          </w:tcPr>
          <w:p w14:paraId="0768CA38"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5A2285A8"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3</w:t>
            </w:r>
          </w:p>
        </w:tc>
        <w:tc>
          <w:tcPr>
            <w:tcW w:w="1596" w:type="dxa"/>
            <w:shd w:val="clear" w:color="000000" w:fill="FFFFFF"/>
            <w:vAlign w:val="center"/>
          </w:tcPr>
          <w:p w14:paraId="796E6A86"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1BF9977C"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6000295F" w14:textId="77777777" w:rsidTr="002C3119">
        <w:trPr>
          <w:trHeight w:val="360"/>
          <w:jc w:val="center"/>
        </w:trPr>
        <w:tc>
          <w:tcPr>
            <w:tcW w:w="0" w:type="auto"/>
            <w:shd w:val="clear" w:color="000000" w:fill="FFFFFF"/>
            <w:noWrap/>
            <w:vAlign w:val="center"/>
            <w:hideMark/>
          </w:tcPr>
          <w:p w14:paraId="00050D52"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2.13</w:t>
            </w:r>
          </w:p>
        </w:tc>
        <w:tc>
          <w:tcPr>
            <w:tcW w:w="4777" w:type="dxa"/>
            <w:shd w:val="clear" w:color="000000" w:fill="FFFFFF"/>
            <w:vAlign w:val="center"/>
            <w:hideMark/>
          </w:tcPr>
          <w:p w14:paraId="5CDCA987" w14:textId="77777777" w:rsidR="002C3119" w:rsidRPr="00F26000" w:rsidRDefault="002C3119" w:rsidP="00F34367">
            <w:pPr>
              <w:spacing w:after="0" w:line="240" w:lineRule="auto"/>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Confection bretelle simple</w:t>
            </w:r>
          </w:p>
        </w:tc>
        <w:tc>
          <w:tcPr>
            <w:tcW w:w="851" w:type="dxa"/>
            <w:shd w:val="clear" w:color="000000" w:fill="FFFFFF"/>
            <w:vAlign w:val="center"/>
            <w:hideMark/>
          </w:tcPr>
          <w:p w14:paraId="1860765D"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U</w:t>
            </w:r>
          </w:p>
        </w:tc>
        <w:tc>
          <w:tcPr>
            <w:tcW w:w="813" w:type="dxa"/>
            <w:shd w:val="clear" w:color="000000" w:fill="FFFFFF"/>
            <w:vAlign w:val="center"/>
            <w:hideMark/>
          </w:tcPr>
          <w:p w14:paraId="47A998B7" w14:textId="77777777" w:rsidR="002C3119" w:rsidRPr="00F26000" w:rsidRDefault="002C3119" w:rsidP="00F34367">
            <w:pPr>
              <w:spacing w:after="0" w:line="240" w:lineRule="auto"/>
              <w:jc w:val="center"/>
              <w:rPr>
                <w:rFonts w:ascii="Arial" w:eastAsia="Times New Roman" w:hAnsi="Arial" w:cs="Arial"/>
                <w:color w:val="000000"/>
                <w:szCs w:val="24"/>
                <w:lang w:eastAsia="fr-FR"/>
              </w:rPr>
            </w:pPr>
            <w:r w:rsidRPr="00F26000">
              <w:rPr>
                <w:rFonts w:ascii="Arial" w:eastAsia="Times New Roman" w:hAnsi="Arial" w:cs="Arial"/>
                <w:color w:val="000000"/>
                <w:szCs w:val="24"/>
                <w:lang w:eastAsia="fr-FR"/>
              </w:rPr>
              <w:t>3</w:t>
            </w:r>
          </w:p>
        </w:tc>
        <w:tc>
          <w:tcPr>
            <w:tcW w:w="1596" w:type="dxa"/>
            <w:shd w:val="clear" w:color="000000" w:fill="FFFFFF"/>
            <w:vAlign w:val="center"/>
          </w:tcPr>
          <w:p w14:paraId="50547088"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c>
          <w:tcPr>
            <w:tcW w:w="1631" w:type="dxa"/>
            <w:shd w:val="clear" w:color="000000" w:fill="FFFFFF"/>
            <w:vAlign w:val="center"/>
          </w:tcPr>
          <w:p w14:paraId="526DF942" w14:textId="77777777" w:rsidR="002C3119" w:rsidRPr="00F26000" w:rsidRDefault="002C3119" w:rsidP="00F34367">
            <w:pPr>
              <w:spacing w:after="0" w:line="240" w:lineRule="auto"/>
              <w:jc w:val="right"/>
              <w:rPr>
                <w:rFonts w:ascii="Arial" w:eastAsia="Times New Roman" w:hAnsi="Arial" w:cs="Arial"/>
                <w:color w:val="000000"/>
                <w:szCs w:val="24"/>
                <w:lang w:eastAsia="fr-FR"/>
              </w:rPr>
            </w:pPr>
          </w:p>
        </w:tc>
      </w:tr>
      <w:tr w:rsidR="002C3119" w:rsidRPr="00F26000" w14:paraId="6C950822" w14:textId="77777777" w:rsidTr="002C3119">
        <w:trPr>
          <w:trHeight w:val="360"/>
          <w:jc w:val="center"/>
        </w:trPr>
        <w:tc>
          <w:tcPr>
            <w:tcW w:w="8789" w:type="dxa"/>
            <w:gridSpan w:val="5"/>
            <w:shd w:val="clear" w:color="000000" w:fill="FFFFFF"/>
            <w:noWrap/>
            <w:vAlign w:val="center"/>
            <w:hideMark/>
          </w:tcPr>
          <w:p w14:paraId="01401DE6" w14:textId="77777777" w:rsidR="002C3119" w:rsidRPr="00F26000" w:rsidRDefault="002C3119" w:rsidP="00F34367">
            <w:pPr>
              <w:spacing w:after="0" w:line="240" w:lineRule="auto"/>
              <w:jc w:val="center"/>
              <w:rPr>
                <w:rFonts w:ascii="Arial" w:eastAsia="Times New Roman" w:hAnsi="Arial" w:cs="Arial"/>
                <w:b/>
                <w:bCs/>
                <w:color w:val="000000"/>
                <w:szCs w:val="24"/>
                <w:lang w:eastAsia="fr-FR"/>
              </w:rPr>
            </w:pPr>
            <w:r w:rsidRPr="00F26000">
              <w:rPr>
                <w:rFonts w:ascii="Arial" w:eastAsia="Times New Roman" w:hAnsi="Arial" w:cs="Arial"/>
                <w:b/>
                <w:bCs/>
                <w:color w:val="000000"/>
                <w:szCs w:val="24"/>
                <w:lang w:eastAsia="fr-FR"/>
              </w:rPr>
              <w:t>SOUS-TOTAL 2</w:t>
            </w:r>
          </w:p>
        </w:tc>
        <w:tc>
          <w:tcPr>
            <w:tcW w:w="1631" w:type="dxa"/>
            <w:shd w:val="clear" w:color="000000" w:fill="FFFFFF"/>
            <w:vAlign w:val="center"/>
          </w:tcPr>
          <w:p w14:paraId="13C7A1C0" w14:textId="77777777" w:rsidR="002C3119" w:rsidRPr="00F26000" w:rsidRDefault="002C3119" w:rsidP="00F34367">
            <w:pPr>
              <w:spacing w:after="0" w:line="240" w:lineRule="auto"/>
              <w:jc w:val="right"/>
              <w:rPr>
                <w:rFonts w:ascii="Arial" w:eastAsia="Times New Roman" w:hAnsi="Arial" w:cs="Arial"/>
                <w:b/>
                <w:bCs/>
                <w:color w:val="000000"/>
                <w:szCs w:val="24"/>
                <w:lang w:eastAsia="fr-FR"/>
              </w:rPr>
            </w:pPr>
          </w:p>
        </w:tc>
      </w:tr>
      <w:tr w:rsidR="002C3119" w:rsidRPr="00F26000" w14:paraId="32BD0938" w14:textId="77777777" w:rsidTr="00330EE9">
        <w:trPr>
          <w:trHeight w:val="58"/>
          <w:jc w:val="center"/>
        </w:trPr>
        <w:tc>
          <w:tcPr>
            <w:tcW w:w="0" w:type="auto"/>
            <w:shd w:val="clear" w:color="000000" w:fill="FFFFFF"/>
            <w:noWrap/>
            <w:vAlign w:val="center"/>
            <w:hideMark/>
          </w:tcPr>
          <w:p w14:paraId="2C65ED56"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w:t>
            </w:r>
          </w:p>
        </w:tc>
        <w:tc>
          <w:tcPr>
            <w:tcW w:w="9668" w:type="dxa"/>
            <w:gridSpan w:val="5"/>
            <w:shd w:val="clear" w:color="000000" w:fill="FFFFFF"/>
            <w:vAlign w:val="center"/>
            <w:hideMark/>
          </w:tcPr>
          <w:p w14:paraId="5D4ECA8A"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CONSTRUCTION D'UNE LIGNE HTA AERIENNE TRIPHASEE EN CABLE ALMELEC 3x34,4 mm²</w:t>
            </w:r>
          </w:p>
        </w:tc>
      </w:tr>
      <w:tr w:rsidR="002C3119" w:rsidRPr="00F26000" w14:paraId="71AEC2A2" w14:textId="77777777" w:rsidTr="002C3119">
        <w:trPr>
          <w:trHeight w:val="315"/>
          <w:jc w:val="center"/>
        </w:trPr>
        <w:tc>
          <w:tcPr>
            <w:tcW w:w="0" w:type="auto"/>
            <w:shd w:val="clear" w:color="000000" w:fill="FFFFFF"/>
            <w:noWrap/>
            <w:vAlign w:val="center"/>
            <w:hideMark/>
          </w:tcPr>
          <w:p w14:paraId="1917713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w:t>
            </w:r>
          </w:p>
        </w:tc>
        <w:tc>
          <w:tcPr>
            <w:tcW w:w="4777" w:type="dxa"/>
            <w:shd w:val="clear" w:color="000000" w:fill="FFFFFF"/>
            <w:vAlign w:val="center"/>
            <w:hideMark/>
          </w:tcPr>
          <w:p w14:paraId="335E92C9"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Etude et piquetage</w:t>
            </w:r>
          </w:p>
        </w:tc>
        <w:tc>
          <w:tcPr>
            <w:tcW w:w="851" w:type="dxa"/>
            <w:shd w:val="clear" w:color="000000" w:fill="FFFFFF"/>
            <w:vAlign w:val="center"/>
            <w:hideMark/>
          </w:tcPr>
          <w:p w14:paraId="4E31FA0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kml</w:t>
            </w:r>
          </w:p>
        </w:tc>
        <w:tc>
          <w:tcPr>
            <w:tcW w:w="813" w:type="dxa"/>
            <w:shd w:val="clear" w:color="000000" w:fill="FFFFFF"/>
            <w:vAlign w:val="center"/>
            <w:hideMark/>
          </w:tcPr>
          <w:p w14:paraId="6E5152DA"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0,1</w:t>
            </w:r>
          </w:p>
        </w:tc>
        <w:tc>
          <w:tcPr>
            <w:tcW w:w="1596" w:type="dxa"/>
            <w:shd w:val="clear" w:color="000000" w:fill="FFFFFF"/>
            <w:vAlign w:val="center"/>
          </w:tcPr>
          <w:p w14:paraId="40E46883"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58A320C"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A5DBE28" w14:textId="77777777" w:rsidTr="002C3119">
        <w:trPr>
          <w:trHeight w:val="315"/>
          <w:jc w:val="center"/>
        </w:trPr>
        <w:tc>
          <w:tcPr>
            <w:tcW w:w="0" w:type="auto"/>
            <w:shd w:val="clear" w:color="000000" w:fill="FFFFFF"/>
            <w:noWrap/>
            <w:vAlign w:val="center"/>
            <w:hideMark/>
          </w:tcPr>
          <w:p w14:paraId="586DBD9B"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2.2</w:t>
            </w:r>
          </w:p>
        </w:tc>
        <w:tc>
          <w:tcPr>
            <w:tcW w:w="4777" w:type="dxa"/>
            <w:shd w:val="clear" w:color="000000" w:fill="FFFFFF"/>
            <w:vAlign w:val="center"/>
            <w:hideMark/>
          </w:tcPr>
          <w:p w14:paraId="050FCDC9"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Fouilles</w:t>
            </w:r>
          </w:p>
        </w:tc>
        <w:tc>
          <w:tcPr>
            <w:tcW w:w="851" w:type="dxa"/>
            <w:shd w:val="clear" w:color="000000" w:fill="FFFFFF"/>
            <w:vAlign w:val="center"/>
            <w:hideMark/>
          </w:tcPr>
          <w:p w14:paraId="4A564FC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m3</w:t>
            </w:r>
          </w:p>
        </w:tc>
        <w:tc>
          <w:tcPr>
            <w:tcW w:w="813" w:type="dxa"/>
            <w:shd w:val="clear" w:color="000000" w:fill="FFFFFF"/>
            <w:vAlign w:val="center"/>
            <w:hideMark/>
          </w:tcPr>
          <w:p w14:paraId="6C3EF16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0,832</w:t>
            </w:r>
          </w:p>
        </w:tc>
        <w:tc>
          <w:tcPr>
            <w:tcW w:w="1596" w:type="dxa"/>
            <w:shd w:val="clear" w:color="000000" w:fill="FFFFFF"/>
            <w:vAlign w:val="center"/>
          </w:tcPr>
          <w:p w14:paraId="45C12A5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E82C8CA"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3C0342C" w14:textId="77777777" w:rsidTr="002C3119">
        <w:trPr>
          <w:trHeight w:val="315"/>
          <w:jc w:val="center"/>
        </w:trPr>
        <w:tc>
          <w:tcPr>
            <w:tcW w:w="0" w:type="auto"/>
            <w:shd w:val="clear" w:color="000000" w:fill="FFFFFF"/>
            <w:noWrap/>
            <w:vAlign w:val="center"/>
            <w:hideMark/>
          </w:tcPr>
          <w:p w14:paraId="1954D70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2.4</w:t>
            </w:r>
          </w:p>
        </w:tc>
        <w:tc>
          <w:tcPr>
            <w:tcW w:w="4777" w:type="dxa"/>
            <w:shd w:val="clear" w:color="000000" w:fill="FFFFFF"/>
            <w:vAlign w:val="center"/>
            <w:hideMark/>
          </w:tcPr>
          <w:p w14:paraId="66CA00DB"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&amp;P Poteaux béton 11 m - 500 daN</w:t>
            </w:r>
          </w:p>
        </w:tc>
        <w:tc>
          <w:tcPr>
            <w:tcW w:w="851" w:type="dxa"/>
            <w:shd w:val="clear" w:color="000000" w:fill="FFFFFF"/>
            <w:vAlign w:val="center"/>
            <w:hideMark/>
          </w:tcPr>
          <w:p w14:paraId="6E8FBF2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1BA6179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4DE3A13F"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30ADB9DE"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4D33C3C" w14:textId="77777777" w:rsidTr="002C3119">
        <w:trPr>
          <w:trHeight w:val="315"/>
          <w:jc w:val="center"/>
        </w:trPr>
        <w:tc>
          <w:tcPr>
            <w:tcW w:w="0" w:type="auto"/>
            <w:shd w:val="clear" w:color="000000" w:fill="FFFFFF"/>
            <w:noWrap/>
            <w:vAlign w:val="center"/>
            <w:hideMark/>
          </w:tcPr>
          <w:p w14:paraId="4F9E2A2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2.6</w:t>
            </w:r>
          </w:p>
        </w:tc>
        <w:tc>
          <w:tcPr>
            <w:tcW w:w="4777" w:type="dxa"/>
            <w:shd w:val="clear" w:color="000000" w:fill="FFFFFF"/>
            <w:vAlign w:val="center"/>
            <w:hideMark/>
          </w:tcPr>
          <w:p w14:paraId="01C37CBA"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Massif de fondation en béton</w:t>
            </w:r>
          </w:p>
        </w:tc>
        <w:tc>
          <w:tcPr>
            <w:tcW w:w="851" w:type="dxa"/>
            <w:shd w:val="clear" w:color="000000" w:fill="FFFFFF"/>
            <w:vAlign w:val="center"/>
            <w:hideMark/>
          </w:tcPr>
          <w:p w14:paraId="4394904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m3</w:t>
            </w:r>
          </w:p>
        </w:tc>
        <w:tc>
          <w:tcPr>
            <w:tcW w:w="813" w:type="dxa"/>
            <w:shd w:val="clear" w:color="000000" w:fill="FFFFFF"/>
            <w:vAlign w:val="center"/>
            <w:hideMark/>
          </w:tcPr>
          <w:p w14:paraId="35701A8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0,898</w:t>
            </w:r>
          </w:p>
        </w:tc>
        <w:tc>
          <w:tcPr>
            <w:tcW w:w="1596" w:type="dxa"/>
            <w:shd w:val="clear" w:color="000000" w:fill="FFFFFF"/>
            <w:vAlign w:val="center"/>
          </w:tcPr>
          <w:p w14:paraId="28B5E3D7"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4F2772F"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74333DD8" w14:textId="77777777" w:rsidTr="002C3119">
        <w:trPr>
          <w:trHeight w:val="315"/>
          <w:jc w:val="center"/>
        </w:trPr>
        <w:tc>
          <w:tcPr>
            <w:tcW w:w="0" w:type="auto"/>
            <w:shd w:val="clear" w:color="000000" w:fill="FFFFFF"/>
            <w:noWrap/>
            <w:vAlign w:val="center"/>
            <w:hideMark/>
          </w:tcPr>
          <w:p w14:paraId="76BAB4CB"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2.8</w:t>
            </w:r>
          </w:p>
        </w:tc>
        <w:tc>
          <w:tcPr>
            <w:tcW w:w="4777" w:type="dxa"/>
            <w:shd w:val="clear" w:color="000000" w:fill="FFFFFF"/>
            <w:vAlign w:val="center"/>
            <w:hideMark/>
          </w:tcPr>
          <w:p w14:paraId="73B6B845"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Console de tête</w:t>
            </w:r>
          </w:p>
        </w:tc>
        <w:tc>
          <w:tcPr>
            <w:tcW w:w="851" w:type="dxa"/>
            <w:shd w:val="clear" w:color="000000" w:fill="FFFFFF"/>
            <w:vAlign w:val="center"/>
            <w:hideMark/>
          </w:tcPr>
          <w:p w14:paraId="43C817E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6E49642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w:t>
            </w:r>
          </w:p>
        </w:tc>
        <w:tc>
          <w:tcPr>
            <w:tcW w:w="1596" w:type="dxa"/>
            <w:shd w:val="clear" w:color="000000" w:fill="FFFFFF"/>
            <w:vAlign w:val="center"/>
          </w:tcPr>
          <w:p w14:paraId="10946D0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927BABA"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78DC9B36" w14:textId="77777777" w:rsidTr="002C3119">
        <w:trPr>
          <w:trHeight w:val="315"/>
          <w:jc w:val="center"/>
        </w:trPr>
        <w:tc>
          <w:tcPr>
            <w:tcW w:w="0" w:type="auto"/>
            <w:shd w:val="clear" w:color="000000" w:fill="FFFFFF"/>
            <w:noWrap/>
            <w:vAlign w:val="center"/>
            <w:hideMark/>
          </w:tcPr>
          <w:p w14:paraId="6CD88439"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2.9</w:t>
            </w:r>
          </w:p>
        </w:tc>
        <w:tc>
          <w:tcPr>
            <w:tcW w:w="4777" w:type="dxa"/>
            <w:shd w:val="clear" w:color="000000" w:fill="FFFFFF"/>
            <w:vAlign w:val="center"/>
            <w:hideMark/>
          </w:tcPr>
          <w:p w14:paraId="4955692E"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Isolateurs Rigides 30kv</w:t>
            </w:r>
          </w:p>
        </w:tc>
        <w:tc>
          <w:tcPr>
            <w:tcW w:w="851" w:type="dxa"/>
            <w:shd w:val="clear" w:color="000000" w:fill="FFFFFF"/>
            <w:vAlign w:val="center"/>
            <w:hideMark/>
          </w:tcPr>
          <w:p w14:paraId="6CB0E7E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59BD226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w:t>
            </w:r>
          </w:p>
        </w:tc>
        <w:tc>
          <w:tcPr>
            <w:tcW w:w="1596" w:type="dxa"/>
            <w:shd w:val="clear" w:color="000000" w:fill="FFFFFF"/>
            <w:vAlign w:val="center"/>
          </w:tcPr>
          <w:p w14:paraId="47DD4D3D"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FE9011E"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E8BEA89" w14:textId="77777777" w:rsidTr="002C3119">
        <w:trPr>
          <w:trHeight w:val="315"/>
          <w:jc w:val="center"/>
        </w:trPr>
        <w:tc>
          <w:tcPr>
            <w:tcW w:w="0" w:type="auto"/>
            <w:shd w:val="clear" w:color="000000" w:fill="FFFFFF"/>
            <w:noWrap/>
            <w:vAlign w:val="center"/>
            <w:hideMark/>
          </w:tcPr>
          <w:p w14:paraId="423B531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2.10</w:t>
            </w:r>
          </w:p>
        </w:tc>
        <w:tc>
          <w:tcPr>
            <w:tcW w:w="4777" w:type="dxa"/>
            <w:shd w:val="clear" w:color="000000" w:fill="FFFFFF"/>
            <w:vAlign w:val="center"/>
            <w:hideMark/>
          </w:tcPr>
          <w:p w14:paraId="78F059F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&amp; P Attaches Isolateurs </w:t>
            </w:r>
          </w:p>
        </w:tc>
        <w:tc>
          <w:tcPr>
            <w:tcW w:w="851" w:type="dxa"/>
            <w:shd w:val="clear" w:color="000000" w:fill="FFFFFF"/>
            <w:vAlign w:val="center"/>
            <w:hideMark/>
          </w:tcPr>
          <w:p w14:paraId="37B8888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3D59E88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w:t>
            </w:r>
          </w:p>
        </w:tc>
        <w:tc>
          <w:tcPr>
            <w:tcW w:w="1596" w:type="dxa"/>
            <w:shd w:val="clear" w:color="000000" w:fill="FFFFFF"/>
            <w:vAlign w:val="center"/>
          </w:tcPr>
          <w:p w14:paraId="3D3A3BD7"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E1674CD"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E56A15E" w14:textId="77777777" w:rsidTr="002C3119">
        <w:trPr>
          <w:trHeight w:val="315"/>
          <w:jc w:val="center"/>
        </w:trPr>
        <w:tc>
          <w:tcPr>
            <w:tcW w:w="0" w:type="auto"/>
            <w:shd w:val="clear" w:color="000000" w:fill="FFFFFF"/>
            <w:noWrap/>
            <w:vAlign w:val="center"/>
            <w:hideMark/>
          </w:tcPr>
          <w:p w14:paraId="18B17299"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2.11</w:t>
            </w:r>
          </w:p>
        </w:tc>
        <w:tc>
          <w:tcPr>
            <w:tcW w:w="4777" w:type="dxa"/>
            <w:shd w:val="clear" w:color="000000" w:fill="FFFFFF"/>
            <w:vAlign w:val="center"/>
            <w:hideMark/>
          </w:tcPr>
          <w:p w14:paraId="6A860F7A"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Double Herse métallique</w:t>
            </w:r>
          </w:p>
        </w:tc>
        <w:tc>
          <w:tcPr>
            <w:tcW w:w="851" w:type="dxa"/>
            <w:shd w:val="clear" w:color="000000" w:fill="FFFFFF"/>
            <w:vAlign w:val="center"/>
            <w:hideMark/>
          </w:tcPr>
          <w:p w14:paraId="340CA87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64A8B63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3762A6D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5EA801B7"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EDA5122" w14:textId="77777777" w:rsidTr="002C3119">
        <w:trPr>
          <w:trHeight w:val="315"/>
          <w:jc w:val="center"/>
        </w:trPr>
        <w:tc>
          <w:tcPr>
            <w:tcW w:w="0" w:type="auto"/>
            <w:shd w:val="clear" w:color="000000" w:fill="FFFFFF"/>
            <w:noWrap/>
            <w:vAlign w:val="center"/>
            <w:hideMark/>
          </w:tcPr>
          <w:p w14:paraId="0C7995D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2.12</w:t>
            </w:r>
          </w:p>
        </w:tc>
        <w:tc>
          <w:tcPr>
            <w:tcW w:w="4777" w:type="dxa"/>
            <w:shd w:val="clear" w:color="000000" w:fill="FFFFFF"/>
            <w:vAlign w:val="center"/>
            <w:hideMark/>
          </w:tcPr>
          <w:p w14:paraId="2F75911A"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&amp; P chaîne à 3 éléments 34,4 mm² </w:t>
            </w:r>
          </w:p>
        </w:tc>
        <w:tc>
          <w:tcPr>
            <w:tcW w:w="851" w:type="dxa"/>
            <w:shd w:val="clear" w:color="000000" w:fill="FFFFFF"/>
            <w:vAlign w:val="center"/>
            <w:hideMark/>
          </w:tcPr>
          <w:p w14:paraId="4C4C56E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27AFC30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w:t>
            </w:r>
          </w:p>
        </w:tc>
        <w:tc>
          <w:tcPr>
            <w:tcW w:w="1596" w:type="dxa"/>
            <w:shd w:val="clear" w:color="000000" w:fill="FFFFFF"/>
            <w:vAlign w:val="center"/>
          </w:tcPr>
          <w:p w14:paraId="1CDA945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87A173E"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66F6143" w14:textId="77777777" w:rsidTr="002C3119">
        <w:trPr>
          <w:trHeight w:val="600"/>
          <w:jc w:val="center"/>
        </w:trPr>
        <w:tc>
          <w:tcPr>
            <w:tcW w:w="0" w:type="auto"/>
            <w:shd w:val="clear" w:color="000000" w:fill="FFFFFF"/>
            <w:noWrap/>
            <w:vAlign w:val="center"/>
            <w:hideMark/>
          </w:tcPr>
          <w:p w14:paraId="28675441"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2.13</w:t>
            </w:r>
          </w:p>
        </w:tc>
        <w:tc>
          <w:tcPr>
            <w:tcW w:w="4777" w:type="dxa"/>
            <w:shd w:val="clear" w:color="000000" w:fill="FFFFFF"/>
            <w:vAlign w:val="center"/>
            <w:hideMark/>
          </w:tcPr>
          <w:p w14:paraId="1F17FF5B"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Pince d'ancrage MT pour  câble Almélec 34,4 mm²</w:t>
            </w:r>
          </w:p>
        </w:tc>
        <w:tc>
          <w:tcPr>
            <w:tcW w:w="851" w:type="dxa"/>
            <w:shd w:val="clear" w:color="000000" w:fill="FFFFFF"/>
            <w:vAlign w:val="center"/>
            <w:hideMark/>
          </w:tcPr>
          <w:p w14:paraId="76AC134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426DA1F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w:t>
            </w:r>
          </w:p>
        </w:tc>
        <w:tc>
          <w:tcPr>
            <w:tcW w:w="1596" w:type="dxa"/>
            <w:shd w:val="clear" w:color="000000" w:fill="FFFFFF"/>
            <w:vAlign w:val="center"/>
          </w:tcPr>
          <w:p w14:paraId="02EAE8F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8F8A8C6"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250DB8E" w14:textId="77777777" w:rsidTr="002C3119">
        <w:trPr>
          <w:trHeight w:val="600"/>
          <w:jc w:val="center"/>
        </w:trPr>
        <w:tc>
          <w:tcPr>
            <w:tcW w:w="0" w:type="auto"/>
            <w:shd w:val="clear" w:color="000000" w:fill="FFFFFF"/>
            <w:noWrap/>
            <w:vAlign w:val="center"/>
            <w:hideMark/>
          </w:tcPr>
          <w:p w14:paraId="39F3340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2.14</w:t>
            </w:r>
          </w:p>
        </w:tc>
        <w:tc>
          <w:tcPr>
            <w:tcW w:w="4777" w:type="dxa"/>
            <w:shd w:val="clear" w:color="000000" w:fill="FFFFFF"/>
            <w:vAlign w:val="center"/>
            <w:hideMark/>
          </w:tcPr>
          <w:p w14:paraId="4220B6C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Etrier sur herse métallique pour ancrage</w:t>
            </w:r>
          </w:p>
        </w:tc>
        <w:tc>
          <w:tcPr>
            <w:tcW w:w="851" w:type="dxa"/>
            <w:shd w:val="clear" w:color="000000" w:fill="FFFFFF"/>
            <w:vAlign w:val="center"/>
            <w:hideMark/>
          </w:tcPr>
          <w:p w14:paraId="7C10EB3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301DD2D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w:t>
            </w:r>
          </w:p>
        </w:tc>
        <w:tc>
          <w:tcPr>
            <w:tcW w:w="1596" w:type="dxa"/>
            <w:shd w:val="clear" w:color="000000" w:fill="FFFFFF"/>
            <w:vAlign w:val="center"/>
          </w:tcPr>
          <w:p w14:paraId="032F2F3F"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443437E3"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859C611" w14:textId="77777777" w:rsidTr="00330EE9">
        <w:trPr>
          <w:trHeight w:val="58"/>
          <w:jc w:val="center"/>
        </w:trPr>
        <w:tc>
          <w:tcPr>
            <w:tcW w:w="0" w:type="auto"/>
            <w:shd w:val="clear" w:color="000000" w:fill="FFFFFF"/>
            <w:noWrap/>
            <w:vAlign w:val="center"/>
            <w:hideMark/>
          </w:tcPr>
          <w:p w14:paraId="1303AA22"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lastRenderedPageBreak/>
              <w:t>2.15</w:t>
            </w:r>
          </w:p>
        </w:tc>
        <w:tc>
          <w:tcPr>
            <w:tcW w:w="4777" w:type="dxa"/>
            <w:shd w:val="clear" w:color="000000" w:fill="FFFFFF"/>
            <w:vAlign w:val="center"/>
            <w:hideMark/>
          </w:tcPr>
          <w:p w14:paraId="0EA2A223"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Pince d'alignement MT pour  câble Almélec 34,4 mm²</w:t>
            </w:r>
          </w:p>
        </w:tc>
        <w:tc>
          <w:tcPr>
            <w:tcW w:w="851" w:type="dxa"/>
            <w:shd w:val="clear" w:color="000000" w:fill="FFFFFF"/>
            <w:vAlign w:val="center"/>
            <w:hideMark/>
          </w:tcPr>
          <w:p w14:paraId="1032CCA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07E184B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w:t>
            </w:r>
          </w:p>
        </w:tc>
        <w:tc>
          <w:tcPr>
            <w:tcW w:w="1596" w:type="dxa"/>
            <w:shd w:val="clear" w:color="000000" w:fill="FFFFFF"/>
            <w:vAlign w:val="center"/>
          </w:tcPr>
          <w:p w14:paraId="71AC87B0"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2DE61C7"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053BE777" w14:textId="77777777" w:rsidTr="002C3119">
        <w:trPr>
          <w:trHeight w:val="600"/>
          <w:jc w:val="center"/>
        </w:trPr>
        <w:tc>
          <w:tcPr>
            <w:tcW w:w="0" w:type="auto"/>
            <w:shd w:val="clear" w:color="000000" w:fill="FFFFFF"/>
            <w:noWrap/>
            <w:vAlign w:val="center"/>
            <w:hideMark/>
          </w:tcPr>
          <w:p w14:paraId="17104B8E"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2.16</w:t>
            </w:r>
          </w:p>
        </w:tc>
        <w:tc>
          <w:tcPr>
            <w:tcW w:w="4777" w:type="dxa"/>
            <w:shd w:val="clear" w:color="000000" w:fill="FFFFFF"/>
            <w:vAlign w:val="center"/>
            <w:hideMark/>
          </w:tcPr>
          <w:p w14:paraId="672F34BD"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Fourniture et Déroulage câble Almélec 34,4 mm²</w:t>
            </w:r>
          </w:p>
        </w:tc>
        <w:tc>
          <w:tcPr>
            <w:tcW w:w="851" w:type="dxa"/>
            <w:shd w:val="clear" w:color="000000" w:fill="FFFFFF"/>
            <w:vAlign w:val="center"/>
            <w:hideMark/>
          </w:tcPr>
          <w:p w14:paraId="190732AB"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vAlign w:val="center"/>
            <w:hideMark/>
          </w:tcPr>
          <w:p w14:paraId="442F953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315</w:t>
            </w:r>
          </w:p>
        </w:tc>
        <w:tc>
          <w:tcPr>
            <w:tcW w:w="1596" w:type="dxa"/>
            <w:shd w:val="clear" w:color="000000" w:fill="FFFFFF"/>
            <w:vAlign w:val="center"/>
          </w:tcPr>
          <w:p w14:paraId="707B9F83"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51A36A9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65C8E87" w14:textId="77777777" w:rsidTr="00330EE9">
        <w:trPr>
          <w:trHeight w:val="58"/>
          <w:jc w:val="center"/>
        </w:trPr>
        <w:tc>
          <w:tcPr>
            <w:tcW w:w="0" w:type="auto"/>
            <w:shd w:val="clear" w:color="000000" w:fill="FFFFFF"/>
            <w:noWrap/>
            <w:vAlign w:val="center"/>
            <w:hideMark/>
          </w:tcPr>
          <w:p w14:paraId="662B68D7"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2.17</w:t>
            </w:r>
          </w:p>
        </w:tc>
        <w:tc>
          <w:tcPr>
            <w:tcW w:w="4777" w:type="dxa"/>
            <w:shd w:val="clear" w:color="000000" w:fill="FFFFFF"/>
            <w:vAlign w:val="center"/>
            <w:hideMark/>
          </w:tcPr>
          <w:p w14:paraId="2A61EB2E"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Prise en charge touret</w:t>
            </w:r>
          </w:p>
        </w:tc>
        <w:tc>
          <w:tcPr>
            <w:tcW w:w="851" w:type="dxa"/>
            <w:shd w:val="clear" w:color="000000" w:fill="FFFFFF"/>
            <w:vAlign w:val="center"/>
            <w:hideMark/>
          </w:tcPr>
          <w:p w14:paraId="09880CD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436178BC" w14:textId="77777777" w:rsidR="002C3119" w:rsidRPr="00F26000" w:rsidRDefault="002C3119" w:rsidP="00F34367">
            <w:pPr>
              <w:spacing w:after="0" w:line="240" w:lineRule="auto"/>
              <w:jc w:val="center"/>
              <w:rPr>
                <w:rFonts w:ascii="Arial" w:eastAsia="Times New Roman" w:hAnsi="Arial" w:cs="Arial"/>
                <w:szCs w:val="28"/>
                <w:lang w:eastAsia="fr-FR"/>
              </w:rPr>
            </w:pPr>
            <w:r w:rsidRPr="00F26000">
              <w:rPr>
                <w:rFonts w:ascii="Arial" w:eastAsia="Times New Roman" w:hAnsi="Arial" w:cs="Arial"/>
                <w:szCs w:val="28"/>
                <w:lang w:eastAsia="fr-FR"/>
              </w:rPr>
              <w:t>1</w:t>
            </w:r>
          </w:p>
        </w:tc>
        <w:tc>
          <w:tcPr>
            <w:tcW w:w="1596" w:type="dxa"/>
            <w:shd w:val="clear" w:color="000000" w:fill="FFFFFF"/>
            <w:vAlign w:val="center"/>
          </w:tcPr>
          <w:p w14:paraId="0D619BF7"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4A91A22"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AC9D8B7" w14:textId="77777777" w:rsidTr="002C3119">
        <w:trPr>
          <w:trHeight w:val="315"/>
          <w:jc w:val="center"/>
        </w:trPr>
        <w:tc>
          <w:tcPr>
            <w:tcW w:w="0" w:type="auto"/>
            <w:shd w:val="clear" w:color="000000" w:fill="FFFFFF"/>
            <w:noWrap/>
            <w:vAlign w:val="center"/>
            <w:hideMark/>
          </w:tcPr>
          <w:p w14:paraId="77D49467"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2.18</w:t>
            </w:r>
          </w:p>
        </w:tc>
        <w:tc>
          <w:tcPr>
            <w:tcW w:w="4777" w:type="dxa"/>
            <w:shd w:val="clear" w:color="000000" w:fill="FFFFFF"/>
            <w:vAlign w:val="center"/>
            <w:hideMark/>
          </w:tcPr>
          <w:p w14:paraId="314E1893"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Plaque numéro numérotation</w:t>
            </w:r>
          </w:p>
        </w:tc>
        <w:tc>
          <w:tcPr>
            <w:tcW w:w="851" w:type="dxa"/>
            <w:shd w:val="clear" w:color="000000" w:fill="FFFFFF"/>
            <w:vAlign w:val="center"/>
            <w:hideMark/>
          </w:tcPr>
          <w:p w14:paraId="1C117B4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65B2E4EC"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1B05304A"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311A58B5"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9BAA467" w14:textId="77777777" w:rsidTr="002C3119">
        <w:trPr>
          <w:trHeight w:val="315"/>
          <w:jc w:val="center"/>
        </w:trPr>
        <w:tc>
          <w:tcPr>
            <w:tcW w:w="0" w:type="auto"/>
            <w:shd w:val="clear" w:color="000000" w:fill="FFFFFF"/>
            <w:noWrap/>
            <w:vAlign w:val="center"/>
            <w:hideMark/>
          </w:tcPr>
          <w:p w14:paraId="0C8BD0D5"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2.19</w:t>
            </w:r>
          </w:p>
        </w:tc>
        <w:tc>
          <w:tcPr>
            <w:tcW w:w="4777" w:type="dxa"/>
            <w:shd w:val="clear" w:color="000000" w:fill="FFFFFF"/>
            <w:vAlign w:val="center"/>
            <w:hideMark/>
          </w:tcPr>
          <w:p w14:paraId="6AD7218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Plaque DM</w:t>
            </w:r>
          </w:p>
        </w:tc>
        <w:tc>
          <w:tcPr>
            <w:tcW w:w="851" w:type="dxa"/>
            <w:shd w:val="clear" w:color="000000" w:fill="FFFFFF"/>
            <w:vAlign w:val="center"/>
            <w:hideMark/>
          </w:tcPr>
          <w:p w14:paraId="5A2DB040"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25CF654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206D79CA"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2E5ECD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0D733C25" w14:textId="77777777" w:rsidTr="002C3119">
        <w:trPr>
          <w:trHeight w:val="315"/>
          <w:jc w:val="center"/>
        </w:trPr>
        <w:tc>
          <w:tcPr>
            <w:tcW w:w="8789" w:type="dxa"/>
            <w:gridSpan w:val="5"/>
            <w:shd w:val="clear" w:color="000000" w:fill="FFFFFF"/>
            <w:noWrap/>
            <w:vAlign w:val="center"/>
            <w:hideMark/>
          </w:tcPr>
          <w:p w14:paraId="3841F02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SOUS-TOTAL 2</w:t>
            </w:r>
          </w:p>
        </w:tc>
        <w:tc>
          <w:tcPr>
            <w:tcW w:w="1631" w:type="dxa"/>
            <w:shd w:val="clear" w:color="000000" w:fill="FFFFFF"/>
            <w:vAlign w:val="center"/>
          </w:tcPr>
          <w:p w14:paraId="54A65E0F"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3A581F88" w14:textId="77777777" w:rsidTr="002C3119">
        <w:trPr>
          <w:trHeight w:val="360"/>
          <w:jc w:val="center"/>
        </w:trPr>
        <w:tc>
          <w:tcPr>
            <w:tcW w:w="0" w:type="auto"/>
            <w:shd w:val="clear" w:color="000000" w:fill="FFFFFF"/>
            <w:noWrap/>
            <w:vAlign w:val="center"/>
            <w:hideMark/>
          </w:tcPr>
          <w:p w14:paraId="18D710F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w:t>
            </w:r>
          </w:p>
        </w:tc>
        <w:tc>
          <w:tcPr>
            <w:tcW w:w="9668" w:type="dxa"/>
            <w:gridSpan w:val="5"/>
            <w:shd w:val="clear" w:color="000000" w:fill="FFFFFF"/>
            <w:vAlign w:val="center"/>
            <w:hideMark/>
          </w:tcPr>
          <w:p w14:paraId="0DB38092"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 xml:space="preserve">Construction d'un Poste de Transformation HTA Triphasé H59/400KVA - 30KV </w:t>
            </w:r>
          </w:p>
        </w:tc>
      </w:tr>
      <w:tr w:rsidR="002C3119" w:rsidRPr="00F26000" w14:paraId="478ACFFC" w14:textId="77777777" w:rsidTr="00330EE9">
        <w:trPr>
          <w:trHeight w:val="58"/>
          <w:jc w:val="center"/>
        </w:trPr>
        <w:tc>
          <w:tcPr>
            <w:tcW w:w="0" w:type="auto"/>
            <w:shd w:val="clear" w:color="000000" w:fill="FFFFFF"/>
            <w:noWrap/>
            <w:vAlign w:val="center"/>
            <w:hideMark/>
          </w:tcPr>
          <w:p w14:paraId="61BE6A9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w:t>
            </w:r>
          </w:p>
        </w:tc>
        <w:tc>
          <w:tcPr>
            <w:tcW w:w="9668" w:type="dxa"/>
            <w:gridSpan w:val="5"/>
            <w:shd w:val="clear" w:color="000000" w:fill="FFFFFF"/>
            <w:noWrap/>
            <w:vAlign w:val="center"/>
            <w:hideMark/>
          </w:tcPr>
          <w:p w14:paraId="610CEA71"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Génie civil pour poste de transformation</w:t>
            </w:r>
          </w:p>
        </w:tc>
      </w:tr>
      <w:tr w:rsidR="002C3119" w:rsidRPr="00F26000" w14:paraId="615F86C5" w14:textId="77777777" w:rsidTr="00330EE9">
        <w:trPr>
          <w:trHeight w:val="58"/>
          <w:jc w:val="center"/>
        </w:trPr>
        <w:tc>
          <w:tcPr>
            <w:tcW w:w="0" w:type="auto"/>
            <w:shd w:val="clear" w:color="000000" w:fill="FFFFFF"/>
            <w:noWrap/>
            <w:vAlign w:val="center"/>
            <w:hideMark/>
          </w:tcPr>
          <w:p w14:paraId="3359D5B5"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3.1.1</w:t>
            </w:r>
          </w:p>
        </w:tc>
        <w:tc>
          <w:tcPr>
            <w:tcW w:w="4777" w:type="dxa"/>
            <w:shd w:val="clear" w:color="000000" w:fill="FFFFFF"/>
            <w:vAlign w:val="center"/>
            <w:hideMark/>
          </w:tcPr>
          <w:p w14:paraId="18684E75"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Construction d'un local type pour poste H59</w:t>
            </w:r>
          </w:p>
        </w:tc>
        <w:tc>
          <w:tcPr>
            <w:tcW w:w="851" w:type="dxa"/>
            <w:shd w:val="clear" w:color="000000" w:fill="FFFFFF"/>
            <w:noWrap/>
            <w:vAlign w:val="center"/>
            <w:hideMark/>
          </w:tcPr>
          <w:p w14:paraId="74969FD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noWrap/>
            <w:vAlign w:val="center"/>
            <w:hideMark/>
          </w:tcPr>
          <w:p w14:paraId="517EE3E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0BFAFFCD"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373402E3"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F73ADCC" w14:textId="77777777" w:rsidTr="00330EE9">
        <w:trPr>
          <w:trHeight w:val="58"/>
          <w:jc w:val="center"/>
        </w:trPr>
        <w:tc>
          <w:tcPr>
            <w:tcW w:w="0" w:type="auto"/>
            <w:shd w:val="clear" w:color="000000" w:fill="FFFFFF"/>
            <w:noWrap/>
            <w:vAlign w:val="center"/>
            <w:hideMark/>
          </w:tcPr>
          <w:p w14:paraId="28C21846"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3.1.2</w:t>
            </w:r>
          </w:p>
        </w:tc>
        <w:tc>
          <w:tcPr>
            <w:tcW w:w="4777" w:type="dxa"/>
            <w:shd w:val="clear" w:color="000000" w:fill="FFFFFF"/>
            <w:vAlign w:val="center"/>
            <w:hideMark/>
          </w:tcPr>
          <w:p w14:paraId="3929EDB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porte métallique d'accès 2mx1,15m</w:t>
            </w:r>
          </w:p>
        </w:tc>
        <w:tc>
          <w:tcPr>
            <w:tcW w:w="851" w:type="dxa"/>
            <w:shd w:val="clear" w:color="000000" w:fill="FFFFFF"/>
            <w:noWrap/>
            <w:vAlign w:val="center"/>
            <w:hideMark/>
          </w:tcPr>
          <w:p w14:paraId="1890D5A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noWrap/>
            <w:vAlign w:val="center"/>
            <w:hideMark/>
          </w:tcPr>
          <w:p w14:paraId="07622C0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5C40151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176A3B9"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1B3CC61" w14:textId="77777777" w:rsidTr="002C3119">
        <w:trPr>
          <w:trHeight w:val="315"/>
          <w:jc w:val="center"/>
        </w:trPr>
        <w:tc>
          <w:tcPr>
            <w:tcW w:w="0" w:type="auto"/>
            <w:shd w:val="clear" w:color="000000" w:fill="FFFFFF"/>
            <w:noWrap/>
            <w:vAlign w:val="center"/>
            <w:hideMark/>
          </w:tcPr>
          <w:p w14:paraId="73DF50C9"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3.1.3</w:t>
            </w:r>
          </w:p>
        </w:tc>
        <w:tc>
          <w:tcPr>
            <w:tcW w:w="4777" w:type="dxa"/>
            <w:shd w:val="clear" w:color="000000" w:fill="FFFFFF"/>
            <w:noWrap/>
            <w:vAlign w:val="center"/>
            <w:hideMark/>
          </w:tcPr>
          <w:p w14:paraId="592B1B8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P aération haute  et basses </w:t>
            </w:r>
          </w:p>
        </w:tc>
        <w:tc>
          <w:tcPr>
            <w:tcW w:w="851" w:type="dxa"/>
            <w:shd w:val="clear" w:color="000000" w:fill="FFFFFF"/>
            <w:noWrap/>
            <w:vAlign w:val="center"/>
            <w:hideMark/>
          </w:tcPr>
          <w:p w14:paraId="65CB716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noWrap/>
            <w:vAlign w:val="center"/>
            <w:hideMark/>
          </w:tcPr>
          <w:p w14:paraId="48C9EC62"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4</w:t>
            </w:r>
          </w:p>
        </w:tc>
        <w:tc>
          <w:tcPr>
            <w:tcW w:w="1596" w:type="dxa"/>
            <w:shd w:val="clear" w:color="000000" w:fill="FFFFFF"/>
            <w:noWrap/>
            <w:vAlign w:val="center"/>
          </w:tcPr>
          <w:p w14:paraId="057E4A64"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58F8893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4E7E399" w14:textId="77777777" w:rsidTr="002C3119">
        <w:trPr>
          <w:trHeight w:val="300"/>
          <w:jc w:val="center"/>
        </w:trPr>
        <w:tc>
          <w:tcPr>
            <w:tcW w:w="0" w:type="auto"/>
            <w:shd w:val="clear" w:color="000000" w:fill="FFFFFF"/>
            <w:noWrap/>
            <w:vAlign w:val="center"/>
            <w:hideMark/>
          </w:tcPr>
          <w:p w14:paraId="79B48C30"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3.1.4</w:t>
            </w:r>
          </w:p>
        </w:tc>
        <w:tc>
          <w:tcPr>
            <w:tcW w:w="4777" w:type="dxa"/>
            <w:shd w:val="clear" w:color="000000" w:fill="FFFFFF"/>
            <w:vAlign w:val="center"/>
            <w:hideMark/>
          </w:tcPr>
          <w:p w14:paraId="1E72FD4F"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terre de masse poste</w:t>
            </w:r>
          </w:p>
        </w:tc>
        <w:tc>
          <w:tcPr>
            <w:tcW w:w="851" w:type="dxa"/>
            <w:shd w:val="clear" w:color="000000" w:fill="FFFFFF"/>
            <w:noWrap/>
            <w:vAlign w:val="center"/>
            <w:hideMark/>
          </w:tcPr>
          <w:p w14:paraId="3C6C7A8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noWrap/>
            <w:vAlign w:val="center"/>
            <w:hideMark/>
          </w:tcPr>
          <w:p w14:paraId="28A50A5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5E8ABD7D"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B94575B"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DE0B590" w14:textId="77777777" w:rsidTr="002C3119">
        <w:trPr>
          <w:trHeight w:val="315"/>
          <w:jc w:val="center"/>
        </w:trPr>
        <w:tc>
          <w:tcPr>
            <w:tcW w:w="8789" w:type="dxa"/>
            <w:gridSpan w:val="5"/>
            <w:shd w:val="clear" w:color="000000" w:fill="FFFFFF"/>
            <w:noWrap/>
            <w:vAlign w:val="center"/>
            <w:hideMark/>
          </w:tcPr>
          <w:p w14:paraId="5F133E7F"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Sous-Total 3.1</w:t>
            </w:r>
          </w:p>
        </w:tc>
        <w:tc>
          <w:tcPr>
            <w:tcW w:w="1631" w:type="dxa"/>
            <w:shd w:val="clear" w:color="000000" w:fill="FFFFFF"/>
            <w:vAlign w:val="center"/>
            <w:hideMark/>
          </w:tcPr>
          <w:p w14:paraId="005166C8"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27FA3911" w14:textId="77777777" w:rsidTr="002C3119">
        <w:trPr>
          <w:trHeight w:val="315"/>
          <w:jc w:val="center"/>
        </w:trPr>
        <w:tc>
          <w:tcPr>
            <w:tcW w:w="0" w:type="auto"/>
            <w:shd w:val="clear" w:color="000000" w:fill="FFFFFF"/>
            <w:noWrap/>
            <w:vAlign w:val="center"/>
            <w:hideMark/>
          </w:tcPr>
          <w:p w14:paraId="40A223EA"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3.2</w:t>
            </w:r>
          </w:p>
        </w:tc>
        <w:tc>
          <w:tcPr>
            <w:tcW w:w="9668" w:type="dxa"/>
            <w:gridSpan w:val="5"/>
            <w:shd w:val="clear" w:color="000000" w:fill="FFFFFF"/>
            <w:noWrap/>
            <w:vAlign w:val="center"/>
            <w:hideMark/>
          </w:tcPr>
          <w:p w14:paraId="27489EA0"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Transformateur H59 400 KVA/30KV</w:t>
            </w:r>
          </w:p>
        </w:tc>
      </w:tr>
      <w:tr w:rsidR="002C3119" w:rsidRPr="00F26000" w14:paraId="5F1E0C97" w14:textId="77777777" w:rsidTr="002C3119">
        <w:trPr>
          <w:trHeight w:val="900"/>
          <w:jc w:val="center"/>
        </w:trPr>
        <w:tc>
          <w:tcPr>
            <w:tcW w:w="0" w:type="auto"/>
            <w:shd w:val="clear" w:color="000000" w:fill="FFFFFF"/>
            <w:noWrap/>
            <w:vAlign w:val="center"/>
            <w:hideMark/>
          </w:tcPr>
          <w:p w14:paraId="456C0BF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3.2.1</w:t>
            </w:r>
          </w:p>
        </w:tc>
        <w:tc>
          <w:tcPr>
            <w:tcW w:w="4777" w:type="dxa"/>
            <w:shd w:val="clear" w:color="000000" w:fill="FFFFFF"/>
            <w:vAlign w:val="center"/>
            <w:hideMark/>
          </w:tcPr>
          <w:p w14:paraId="5D13741E"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Fourniture, manutention et pose Transformateur H59 400KVA-30KV/B2</w:t>
            </w:r>
          </w:p>
        </w:tc>
        <w:tc>
          <w:tcPr>
            <w:tcW w:w="851" w:type="dxa"/>
            <w:shd w:val="clear" w:color="000000" w:fill="FFFFFF"/>
            <w:noWrap/>
            <w:vAlign w:val="center"/>
            <w:hideMark/>
          </w:tcPr>
          <w:p w14:paraId="4E5A92F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noWrap/>
            <w:vAlign w:val="center"/>
            <w:hideMark/>
          </w:tcPr>
          <w:p w14:paraId="03C5E9E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5AABDFC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EB55F84"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2AE493F" w14:textId="77777777" w:rsidTr="002C3119">
        <w:trPr>
          <w:trHeight w:val="315"/>
          <w:jc w:val="center"/>
        </w:trPr>
        <w:tc>
          <w:tcPr>
            <w:tcW w:w="8789" w:type="dxa"/>
            <w:gridSpan w:val="5"/>
            <w:noWrap/>
            <w:vAlign w:val="bottom"/>
            <w:hideMark/>
          </w:tcPr>
          <w:p w14:paraId="1ED5DB31" w14:textId="77777777" w:rsidR="002C3119" w:rsidRPr="00F26000" w:rsidRDefault="002C3119" w:rsidP="00F34367">
            <w:pPr>
              <w:spacing w:after="0" w:line="240" w:lineRule="auto"/>
              <w:rPr>
                <w:rFonts w:ascii="Calibri" w:eastAsia="Times New Roman" w:hAnsi="Calibri" w:cs="Calibri"/>
                <w:color w:val="000000"/>
                <w:lang w:eastAsia="fr-FR"/>
              </w:rPr>
            </w:pPr>
            <w:r w:rsidRPr="00F26000">
              <w:rPr>
                <w:rFonts w:ascii="Arial" w:eastAsia="Times New Roman" w:hAnsi="Arial" w:cs="Arial"/>
                <w:b/>
                <w:bCs/>
                <w:szCs w:val="24"/>
                <w:lang w:eastAsia="fr-FR"/>
              </w:rPr>
              <w:t>Sous-Total 3.2</w: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8048" behindDoc="0" locked="0" layoutInCell="1" allowOverlap="1" wp14:anchorId="0C801883" wp14:editId="29391802">
                      <wp:simplePos x="0" y="0"/>
                      <wp:positionH relativeFrom="column">
                        <wp:posOffset>5372100</wp:posOffset>
                      </wp:positionH>
                      <wp:positionV relativeFrom="paragraph">
                        <wp:posOffset>142875</wp:posOffset>
                      </wp:positionV>
                      <wp:extent cx="95250" cy="180975"/>
                      <wp:effectExtent l="0" t="0" r="0" b="9525"/>
                      <wp:wrapNone/>
                      <wp:docPr id="1516006730" name="Zone de texte 1516006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05BA1B0" id="Zone de texte 1516006730" o:spid="_x0000_s1026" type="#_x0000_t202" style="position:absolute;margin-left:423pt;margin-top:11.25pt;width:7.5pt;height:14.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9072" behindDoc="0" locked="0" layoutInCell="1" allowOverlap="1" wp14:anchorId="0E5AC3F8" wp14:editId="4B1CC042">
                      <wp:simplePos x="0" y="0"/>
                      <wp:positionH relativeFrom="column">
                        <wp:posOffset>5372100</wp:posOffset>
                      </wp:positionH>
                      <wp:positionV relativeFrom="paragraph">
                        <wp:posOffset>142875</wp:posOffset>
                      </wp:positionV>
                      <wp:extent cx="95250" cy="180975"/>
                      <wp:effectExtent l="0" t="0" r="0" b="9525"/>
                      <wp:wrapNone/>
                      <wp:docPr id="1990094766" name="Zone de texte 1990094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CC93A6" id="Zone de texte 1990094766" o:spid="_x0000_s1026" type="#_x0000_t202" style="position:absolute;margin-left:423pt;margin-top:11.25pt;width:7.5pt;height:14.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0096" behindDoc="0" locked="0" layoutInCell="1" allowOverlap="1" wp14:anchorId="2908828A" wp14:editId="4684A473">
                      <wp:simplePos x="0" y="0"/>
                      <wp:positionH relativeFrom="column">
                        <wp:posOffset>5372100</wp:posOffset>
                      </wp:positionH>
                      <wp:positionV relativeFrom="paragraph">
                        <wp:posOffset>142875</wp:posOffset>
                      </wp:positionV>
                      <wp:extent cx="95250" cy="180975"/>
                      <wp:effectExtent l="0" t="0" r="0" b="9525"/>
                      <wp:wrapNone/>
                      <wp:docPr id="104545930" name="Zone de texte 104545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817B65" id="Zone de texte 104545930" o:spid="_x0000_s1026" type="#_x0000_t202" style="position:absolute;margin-left:423pt;margin-top:11.25pt;width:7.5pt;height:14.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1120" behindDoc="0" locked="0" layoutInCell="1" allowOverlap="1" wp14:anchorId="69A5B215" wp14:editId="14ADB576">
                      <wp:simplePos x="0" y="0"/>
                      <wp:positionH relativeFrom="column">
                        <wp:posOffset>5372100</wp:posOffset>
                      </wp:positionH>
                      <wp:positionV relativeFrom="paragraph">
                        <wp:posOffset>142875</wp:posOffset>
                      </wp:positionV>
                      <wp:extent cx="95250" cy="180975"/>
                      <wp:effectExtent l="0" t="0" r="0" b="9525"/>
                      <wp:wrapNone/>
                      <wp:docPr id="1294491182" name="Zone de texte 1294491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0CDE9D" id="Zone de texte 1294491182" o:spid="_x0000_s1026" type="#_x0000_t202" style="position:absolute;margin-left:423pt;margin-top:11.25pt;width:7.5pt;height:14.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2144" behindDoc="0" locked="0" layoutInCell="1" allowOverlap="1" wp14:anchorId="67171D92" wp14:editId="7CD66298">
                      <wp:simplePos x="0" y="0"/>
                      <wp:positionH relativeFrom="column">
                        <wp:posOffset>5372100</wp:posOffset>
                      </wp:positionH>
                      <wp:positionV relativeFrom="paragraph">
                        <wp:posOffset>142875</wp:posOffset>
                      </wp:positionV>
                      <wp:extent cx="95250" cy="180975"/>
                      <wp:effectExtent l="0" t="0" r="0" b="9525"/>
                      <wp:wrapNone/>
                      <wp:docPr id="478465602" name="Zone de texte 478465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A26260" id="Zone de texte 478465602" o:spid="_x0000_s1026" type="#_x0000_t202" style="position:absolute;margin-left:423pt;margin-top:11.25pt;width:7.5pt;height:14.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3168" behindDoc="0" locked="0" layoutInCell="1" allowOverlap="1" wp14:anchorId="47916B63" wp14:editId="30D18CB5">
                      <wp:simplePos x="0" y="0"/>
                      <wp:positionH relativeFrom="column">
                        <wp:posOffset>5372100</wp:posOffset>
                      </wp:positionH>
                      <wp:positionV relativeFrom="paragraph">
                        <wp:posOffset>142875</wp:posOffset>
                      </wp:positionV>
                      <wp:extent cx="95250" cy="180975"/>
                      <wp:effectExtent l="0" t="0" r="0" b="9525"/>
                      <wp:wrapNone/>
                      <wp:docPr id="578724884" name="Zone de texte 578724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A4218D" id="Zone de texte 578724884" o:spid="_x0000_s1026" type="#_x0000_t202" style="position:absolute;margin-left:423pt;margin-top:11.25pt;width:7.5pt;height:14.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4192" behindDoc="0" locked="0" layoutInCell="1" allowOverlap="1" wp14:anchorId="720FCA20" wp14:editId="62CA2DAD">
                      <wp:simplePos x="0" y="0"/>
                      <wp:positionH relativeFrom="column">
                        <wp:posOffset>5372100</wp:posOffset>
                      </wp:positionH>
                      <wp:positionV relativeFrom="paragraph">
                        <wp:posOffset>142875</wp:posOffset>
                      </wp:positionV>
                      <wp:extent cx="95250" cy="180975"/>
                      <wp:effectExtent l="0" t="0" r="0" b="9525"/>
                      <wp:wrapNone/>
                      <wp:docPr id="418458" name="Zone de texte 418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2E78E3" id="Zone de texte 418458" o:spid="_x0000_s1026" type="#_x0000_t202" style="position:absolute;margin-left:423pt;margin-top:11.25pt;width:7.5pt;height:14.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5216" behindDoc="0" locked="0" layoutInCell="1" allowOverlap="1" wp14:anchorId="01473006" wp14:editId="230A186B">
                      <wp:simplePos x="0" y="0"/>
                      <wp:positionH relativeFrom="column">
                        <wp:posOffset>5372100</wp:posOffset>
                      </wp:positionH>
                      <wp:positionV relativeFrom="paragraph">
                        <wp:posOffset>142875</wp:posOffset>
                      </wp:positionV>
                      <wp:extent cx="95250" cy="180975"/>
                      <wp:effectExtent l="0" t="0" r="0" b="9525"/>
                      <wp:wrapNone/>
                      <wp:docPr id="1615725624" name="Zone de texte 1615725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2D4B15" id="Zone de texte 1615725624" o:spid="_x0000_s1026" type="#_x0000_t202" style="position:absolute;margin-left:423pt;margin-top:11.25pt;width:7.5pt;height:14.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6240" behindDoc="0" locked="0" layoutInCell="1" allowOverlap="1" wp14:anchorId="55578A3A" wp14:editId="1A5EB1BF">
                      <wp:simplePos x="0" y="0"/>
                      <wp:positionH relativeFrom="column">
                        <wp:posOffset>5372100</wp:posOffset>
                      </wp:positionH>
                      <wp:positionV relativeFrom="paragraph">
                        <wp:posOffset>142875</wp:posOffset>
                      </wp:positionV>
                      <wp:extent cx="95250" cy="180975"/>
                      <wp:effectExtent l="0" t="0" r="0" b="9525"/>
                      <wp:wrapNone/>
                      <wp:docPr id="2097586821" name="Zone de texte 2097586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626A3A" id="Zone de texte 2097586821" o:spid="_x0000_s1026" type="#_x0000_t202" style="position:absolute;margin-left:423pt;margin-top:11.25pt;width:7.5pt;height:14.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7264" behindDoc="0" locked="0" layoutInCell="1" allowOverlap="1" wp14:anchorId="3DD59FF0" wp14:editId="476592D4">
                      <wp:simplePos x="0" y="0"/>
                      <wp:positionH relativeFrom="column">
                        <wp:posOffset>5372100</wp:posOffset>
                      </wp:positionH>
                      <wp:positionV relativeFrom="paragraph">
                        <wp:posOffset>142875</wp:posOffset>
                      </wp:positionV>
                      <wp:extent cx="95250" cy="180975"/>
                      <wp:effectExtent l="0" t="0" r="0" b="9525"/>
                      <wp:wrapNone/>
                      <wp:docPr id="1685894460" name="Zone de texte 1685894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B097FE" id="Zone de texte 1685894460" o:spid="_x0000_s1026" type="#_x0000_t202" style="position:absolute;margin-left:423pt;margin-top:11.25pt;width:7.5pt;height:14.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8288" behindDoc="0" locked="0" layoutInCell="1" allowOverlap="1" wp14:anchorId="1EBEA449" wp14:editId="12B1531F">
                      <wp:simplePos x="0" y="0"/>
                      <wp:positionH relativeFrom="column">
                        <wp:posOffset>5372100</wp:posOffset>
                      </wp:positionH>
                      <wp:positionV relativeFrom="paragraph">
                        <wp:posOffset>142875</wp:posOffset>
                      </wp:positionV>
                      <wp:extent cx="95250" cy="180975"/>
                      <wp:effectExtent l="0" t="0" r="0" b="9525"/>
                      <wp:wrapNone/>
                      <wp:docPr id="1339941659" name="Zone de texte 133994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ECB26B7" id="Zone de texte 1339941659" o:spid="_x0000_s1026" type="#_x0000_t202" style="position:absolute;margin-left:423pt;margin-top:11.25pt;width:7.5pt;height:14.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89312" behindDoc="0" locked="0" layoutInCell="1" allowOverlap="1" wp14:anchorId="37CE947E" wp14:editId="0B238383">
                      <wp:simplePos x="0" y="0"/>
                      <wp:positionH relativeFrom="column">
                        <wp:posOffset>5372100</wp:posOffset>
                      </wp:positionH>
                      <wp:positionV relativeFrom="paragraph">
                        <wp:posOffset>142875</wp:posOffset>
                      </wp:positionV>
                      <wp:extent cx="95250" cy="180975"/>
                      <wp:effectExtent l="0" t="0" r="0" b="9525"/>
                      <wp:wrapNone/>
                      <wp:docPr id="18771189" name="Zone de texte 18771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A30CDD1" id="Zone de texte 18771189" o:spid="_x0000_s1026" type="#_x0000_t202" style="position:absolute;margin-left:423pt;margin-top:11.25pt;width:7.5pt;height:14.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0336" behindDoc="0" locked="0" layoutInCell="1" allowOverlap="1" wp14:anchorId="6C78F4FB" wp14:editId="775B2A74">
                      <wp:simplePos x="0" y="0"/>
                      <wp:positionH relativeFrom="column">
                        <wp:posOffset>5372100</wp:posOffset>
                      </wp:positionH>
                      <wp:positionV relativeFrom="paragraph">
                        <wp:posOffset>142875</wp:posOffset>
                      </wp:positionV>
                      <wp:extent cx="95250" cy="180975"/>
                      <wp:effectExtent l="0" t="0" r="0" b="9525"/>
                      <wp:wrapNone/>
                      <wp:docPr id="142056423" name="Zone de texte 142056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788161" id="Zone de texte 142056423" o:spid="_x0000_s1026" type="#_x0000_t202" style="position:absolute;margin-left:423pt;margin-top:11.25pt;width:7.5pt;height:14.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1360" behindDoc="0" locked="0" layoutInCell="1" allowOverlap="1" wp14:anchorId="7F78AC48" wp14:editId="53764802">
                      <wp:simplePos x="0" y="0"/>
                      <wp:positionH relativeFrom="column">
                        <wp:posOffset>5372100</wp:posOffset>
                      </wp:positionH>
                      <wp:positionV relativeFrom="paragraph">
                        <wp:posOffset>142875</wp:posOffset>
                      </wp:positionV>
                      <wp:extent cx="95250" cy="180975"/>
                      <wp:effectExtent l="0" t="0" r="0" b="9525"/>
                      <wp:wrapNone/>
                      <wp:docPr id="182386046" name="Zone de texte 182386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74929A" id="Zone de texte 182386046" o:spid="_x0000_s1026" type="#_x0000_t202" style="position:absolute;margin-left:423pt;margin-top:11.25pt;width:7.5pt;height:14.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2384" behindDoc="0" locked="0" layoutInCell="1" allowOverlap="1" wp14:anchorId="7BB54652" wp14:editId="7457B092">
                      <wp:simplePos x="0" y="0"/>
                      <wp:positionH relativeFrom="column">
                        <wp:posOffset>5372100</wp:posOffset>
                      </wp:positionH>
                      <wp:positionV relativeFrom="paragraph">
                        <wp:posOffset>142875</wp:posOffset>
                      </wp:positionV>
                      <wp:extent cx="95250" cy="180975"/>
                      <wp:effectExtent l="0" t="0" r="0" b="9525"/>
                      <wp:wrapNone/>
                      <wp:docPr id="156762236" name="Zone de texte 156762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E7EDF0" id="Zone de texte 156762236" o:spid="_x0000_s1026" type="#_x0000_t202" style="position:absolute;margin-left:423pt;margin-top:11.25pt;width:7.5pt;height:14.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3408" behindDoc="0" locked="0" layoutInCell="1" allowOverlap="1" wp14:anchorId="631DC9BF" wp14:editId="08D19635">
                      <wp:simplePos x="0" y="0"/>
                      <wp:positionH relativeFrom="column">
                        <wp:posOffset>5372100</wp:posOffset>
                      </wp:positionH>
                      <wp:positionV relativeFrom="paragraph">
                        <wp:posOffset>142875</wp:posOffset>
                      </wp:positionV>
                      <wp:extent cx="95250" cy="180975"/>
                      <wp:effectExtent l="0" t="0" r="0" b="9525"/>
                      <wp:wrapNone/>
                      <wp:docPr id="98993161" name="Zone de texte 98993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93D12A" id="Zone de texte 98993161" o:spid="_x0000_s1026" type="#_x0000_t202" style="position:absolute;margin-left:423pt;margin-top:11.25pt;width:7.5pt;height:14.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4432" behindDoc="0" locked="0" layoutInCell="1" allowOverlap="1" wp14:anchorId="6B7C1F5B" wp14:editId="13CBD76E">
                      <wp:simplePos x="0" y="0"/>
                      <wp:positionH relativeFrom="column">
                        <wp:posOffset>5372100</wp:posOffset>
                      </wp:positionH>
                      <wp:positionV relativeFrom="paragraph">
                        <wp:posOffset>142875</wp:posOffset>
                      </wp:positionV>
                      <wp:extent cx="95250" cy="180975"/>
                      <wp:effectExtent l="0" t="0" r="0" b="9525"/>
                      <wp:wrapNone/>
                      <wp:docPr id="1364280781" name="Zone de texte 1364280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A6E22D" id="Zone de texte 1364280781" o:spid="_x0000_s1026" type="#_x0000_t202" style="position:absolute;margin-left:423pt;margin-top:11.25pt;width:7.5pt;height:14.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5456" behindDoc="0" locked="0" layoutInCell="1" allowOverlap="1" wp14:anchorId="0E1443B2" wp14:editId="3A75C800">
                      <wp:simplePos x="0" y="0"/>
                      <wp:positionH relativeFrom="column">
                        <wp:posOffset>5372100</wp:posOffset>
                      </wp:positionH>
                      <wp:positionV relativeFrom="paragraph">
                        <wp:posOffset>142875</wp:posOffset>
                      </wp:positionV>
                      <wp:extent cx="95250" cy="180975"/>
                      <wp:effectExtent l="0" t="0" r="0" b="9525"/>
                      <wp:wrapNone/>
                      <wp:docPr id="1479550491" name="Zone de texte 1479550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8D2BF9F" id="Zone de texte 1479550491" o:spid="_x0000_s1026" type="#_x0000_t202" style="position:absolute;margin-left:423pt;margin-top:11.25pt;width:7.5pt;height:14.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" filled="f" stroked="f"/>
                  </w:pict>
                </mc:Fallback>
              </mc:AlternateContent>
            </w:r>
          </w:p>
          <w:p w14:paraId="0D46B494" w14:textId="77777777" w:rsidR="002C3119" w:rsidRPr="00F26000" w:rsidRDefault="002C3119" w:rsidP="00F34367">
            <w:pPr>
              <w:spacing w:after="0" w:line="240" w:lineRule="auto"/>
              <w:rPr>
                <w:rFonts w:ascii="Calibri" w:eastAsia="Times New Roman" w:hAnsi="Calibri" w:cs="Calibri"/>
                <w:color w:val="000000"/>
                <w:lang w:eastAsia="fr-FR"/>
              </w:rPr>
            </w:pPr>
          </w:p>
        </w:tc>
        <w:tc>
          <w:tcPr>
            <w:tcW w:w="1631" w:type="dxa"/>
            <w:shd w:val="clear" w:color="000000" w:fill="FFFFFF"/>
            <w:vAlign w:val="center"/>
          </w:tcPr>
          <w:p w14:paraId="6C8A5A12"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287CA8E6" w14:textId="77777777" w:rsidTr="002C3119">
        <w:trPr>
          <w:trHeight w:val="315"/>
          <w:jc w:val="center"/>
        </w:trPr>
        <w:tc>
          <w:tcPr>
            <w:tcW w:w="0" w:type="auto"/>
            <w:shd w:val="clear" w:color="000000" w:fill="FFFFFF"/>
            <w:noWrap/>
            <w:vAlign w:val="center"/>
            <w:hideMark/>
          </w:tcPr>
          <w:p w14:paraId="433CAE2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w:t>
            </w:r>
          </w:p>
        </w:tc>
        <w:tc>
          <w:tcPr>
            <w:tcW w:w="9668" w:type="dxa"/>
            <w:gridSpan w:val="5"/>
            <w:shd w:val="clear" w:color="000000" w:fill="FFFFFF"/>
            <w:noWrap/>
            <w:vAlign w:val="center"/>
            <w:hideMark/>
          </w:tcPr>
          <w:p w14:paraId="09F21E2F"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Equipements du poste 30KV</w:t>
            </w:r>
          </w:p>
        </w:tc>
      </w:tr>
      <w:tr w:rsidR="002C3119" w:rsidRPr="00F26000" w14:paraId="6E44C767" w14:textId="77777777" w:rsidTr="00330EE9">
        <w:trPr>
          <w:trHeight w:val="58"/>
          <w:jc w:val="center"/>
        </w:trPr>
        <w:tc>
          <w:tcPr>
            <w:tcW w:w="0" w:type="auto"/>
            <w:shd w:val="clear" w:color="000000" w:fill="FFFFFF"/>
            <w:noWrap/>
            <w:vAlign w:val="center"/>
            <w:hideMark/>
          </w:tcPr>
          <w:p w14:paraId="51683F65"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w:t>
            </w:r>
          </w:p>
        </w:tc>
        <w:tc>
          <w:tcPr>
            <w:tcW w:w="4777" w:type="dxa"/>
            <w:shd w:val="clear" w:color="000000" w:fill="FFFFFF"/>
            <w:vAlign w:val="center"/>
            <w:hideMark/>
          </w:tcPr>
          <w:p w14:paraId="2754D63E"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Création dérivation en câble almélec 34 mm²</w:t>
            </w:r>
          </w:p>
        </w:tc>
        <w:tc>
          <w:tcPr>
            <w:tcW w:w="851" w:type="dxa"/>
            <w:shd w:val="clear" w:color="000000" w:fill="FFFFFF"/>
            <w:vAlign w:val="center"/>
            <w:hideMark/>
          </w:tcPr>
          <w:p w14:paraId="7CABC61C"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vAlign w:val="center"/>
            <w:hideMark/>
          </w:tcPr>
          <w:p w14:paraId="64DC2C3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31,5</w:t>
            </w:r>
          </w:p>
        </w:tc>
        <w:tc>
          <w:tcPr>
            <w:tcW w:w="1596" w:type="dxa"/>
            <w:shd w:val="clear" w:color="000000" w:fill="FFFFFF"/>
            <w:vAlign w:val="center"/>
          </w:tcPr>
          <w:p w14:paraId="6D990030"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1A912D9"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1DFFDC4" w14:textId="77777777" w:rsidTr="00330EE9">
        <w:trPr>
          <w:trHeight w:val="58"/>
          <w:jc w:val="center"/>
        </w:trPr>
        <w:tc>
          <w:tcPr>
            <w:tcW w:w="0" w:type="auto"/>
            <w:shd w:val="clear" w:color="000000" w:fill="FFFFFF"/>
            <w:noWrap/>
            <w:vAlign w:val="center"/>
            <w:hideMark/>
          </w:tcPr>
          <w:p w14:paraId="5FA29993"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3.3.2</w:t>
            </w:r>
          </w:p>
        </w:tc>
        <w:tc>
          <w:tcPr>
            <w:tcW w:w="4777" w:type="dxa"/>
            <w:shd w:val="clear" w:color="000000" w:fill="FFFFFF"/>
            <w:vAlign w:val="center"/>
            <w:hideMark/>
          </w:tcPr>
          <w:p w14:paraId="7BEA909D"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d'une descente aéro</w:t>
            </w:r>
            <w:r>
              <w:rPr>
                <w:rFonts w:ascii="Arial" w:eastAsia="Times New Roman" w:hAnsi="Arial" w:cs="Arial"/>
                <w:szCs w:val="24"/>
                <w:lang w:eastAsia="fr-FR"/>
              </w:rPr>
              <w:t xml:space="preserve"> </w:t>
            </w:r>
            <w:r w:rsidRPr="00F26000">
              <w:rPr>
                <w:rFonts w:ascii="Arial" w:eastAsia="Times New Roman" w:hAnsi="Arial" w:cs="Arial"/>
                <w:szCs w:val="24"/>
                <w:lang w:eastAsia="fr-FR"/>
              </w:rPr>
              <w:t>souterraine MT</w:t>
            </w:r>
          </w:p>
        </w:tc>
        <w:tc>
          <w:tcPr>
            <w:tcW w:w="851" w:type="dxa"/>
            <w:shd w:val="clear" w:color="000000" w:fill="FFFFFF"/>
            <w:vAlign w:val="center"/>
            <w:hideMark/>
          </w:tcPr>
          <w:p w14:paraId="70BACCAC"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vAlign w:val="center"/>
            <w:hideMark/>
          </w:tcPr>
          <w:p w14:paraId="494AC33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54300200"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50C99EDA"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DA51AEC" w14:textId="77777777" w:rsidTr="002C3119">
        <w:trPr>
          <w:trHeight w:val="315"/>
          <w:jc w:val="center"/>
        </w:trPr>
        <w:tc>
          <w:tcPr>
            <w:tcW w:w="0" w:type="auto"/>
            <w:shd w:val="clear" w:color="000000" w:fill="FFFFFF"/>
            <w:noWrap/>
            <w:vAlign w:val="center"/>
            <w:hideMark/>
          </w:tcPr>
          <w:p w14:paraId="6917299C"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3.3.3</w:t>
            </w:r>
          </w:p>
        </w:tc>
        <w:tc>
          <w:tcPr>
            <w:tcW w:w="4777" w:type="dxa"/>
            <w:shd w:val="clear" w:color="000000" w:fill="FFFFFF"/>
            <w:vAlign w:val="center"/>
            <w:hideMark/>
          </w:tcPr>
          <w:p w14:paraId="38A4249B"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Parafoudre 27 KV</w:t>
            </w:r>
          </w:p>
        </w:tc>
        <w:tc>
          <w:tcPr>
            <w:tcW w:w="851" w:type="dxa"/>
            <w:shd w:val="clear" w:color="000000" w:fill="FFFFFF"/>
            <w:vAlign w:val="center"/>
            <w:hideMark/>
          </w:tcPr>
          <w:p w14:paraId="0C1D2D7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5666224B"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w:t>
            </w:r>
          </w:p>
        </w:tc>
        <w:tc>
          <w:tcPr>
            <w:tcW w:w="1596" w:type="dxa"/>
            <w:shd w:val="clear" w:color="000000" w:fill="FFFFFF"/>
            <w:vAlign w:val="center"/>
          </w:tcPr>
          <w:p w14:paraId="273E7EF3"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398F2BE"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B8D8E9E" w14:textId="77777777" w:rsidTr="00330EE9">
        <w:trPr>
          <w:trHeight w:val="58"/>
          <w:jc w:val="center"/>
        </w:trPr>
        <w:tc>
          <w:tcPr>
            <w:tcW w:w="0" w:type="auto"/>
            <w:shd w:val="clear" w:color="000000" w:fill="FFFFFF"/>
            <w:noWrap/>
            <w:vAlign w:val="center"/>
            <w:hideMark/>
          </w:tcPr>
          <w:p w14:paraId="0206968C"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3.3.4</w:t>
            </w:r>
          </w:p>
        </w:tc>
        <w:tc>
          <w:tcPr>
            <w:tcW w:w="4777" w:type="dxa"/>
            <w:shd w:val="clear" w:color="000000" w:fill="FFFFFF"/>
            <w:vAlign w:val="center"/>
            <w:hideMark/>
          </w:tcPr>
          <w:p w14:paraId="51CA1EEC"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Fouilles en tranchés pour câble souterrain </w:t>
            </w:r>
          </w:p>
        </w:tc>
        <w:tc>
          <w:tcPr>
            <w:tcW w:w="851" w:type="dxa"/>
            <w:shd w:val="clear" w:color="000000" w:fill="FFFFFF"/>
            <w:vAlign w:val="center"/>
            <w:hideMark/>
          </w:tcPr>
          <w:p w14:paraId="52112811"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vAlign w:val="center"/>
            <w:hideMark/>
          </w:tcPr>
          <w:p w14:paraId="773AE6F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50</w:t>
            </w:r>
          </w:p>
        </w:tc>
        <w:tc>
          <w:tcPr>
            <w:tcW w:w="1596" w:type="dxa"/>
            <w:shd w:val="clear" w:color="000000" w:fill="FFFFFF"/>
            <w:vAlign w:val="center"/>
          </w:tcPr>
          <w:p w14:paraId="29BBAD4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FF3804B"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7D4207E5" w14:textId="77777777" w:rsidTr="00330EE9">
        <w:trPr>
          <w:trHeight w:val="58"/>
          <w:jc w:val="center"/>
        </w:trPr>
        <w:tc>
          <w:tcPr>
            <w:tcW w:w="0" w:type="auto"/>
            <w:shd w:val="clear" w:color="000000" w:fill="FFFFFF"/>
            <w:noWrap/>
            <w:vAlign w:val="center"/>
            <w:hideMark/>
          </w:tcPr>
          <w:p w14:paraId="60A52747"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3.3.5</w:t>
            </w:r>
          </w:p>
        </w:tc>
        <w:tc>
          <w:tcPr>
            <w:tcW w:w="4777" w:type="dxa"/>
            <w:shd w:val="clear" w:color="000000" w:fill="FFFFFF"/>
            <w:vAlign w:val="center"/>
            <w:hideMark/>
          </w:tcPr>
          <w:p w14:paraId="3AE0AD81" w14:textId="77777777" w:rsidR="002C3119" w:rsidRPr="00F26000" w:rsidRDefault="002C3119" w:rsidP="00F34367">
            <w:pPr>
              <w:spacing w:after="0" w:line="240" w:lineRule="auto"/>
              <w:rPr>
                <w:rFonts w:ascii="Arial" w:eastAsia="Times New Roman" w:hAnsi="Arial" w:cs="Arial"/>
                <w:szCs w:val="24"/>
                <w:lang w:val="en-GB" w:eastAsia="fr-FR"/>
              </w:rPr>
            </w:pPr>
            <w:r w:rsidRPr="00F26000">
              <w:rPr>
                <w:rFonts w:ascii="Arial" w:eastAsia="Times New Roman" w:hAnsi="Arial" w:cs="Arial"/>
                <w:szCs w:val="24"/>
                <w:lang w:val="en-GB" w:eastAsia="fr-FR"/>
              </w:rPr>
              <w:t>F &amp; P cable HN33S23 3x150mm²  +25mm² Alu</w:t>
            </w:r>
          </w:p>
        </w:tc>
        <w:tc>
          <w:tcPr>
            <w:tcW w:w="851" w:type="dxa"/>
            <w:shd w:val="clear" w:color="000000" w:fill="FFFFFF"/>
            <w:vAlign w:val="center"/>
            <w:hideMark/>
          </w:tcPr>
          <w:p w14:paraId="586CF81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vAlign w:val="center"/>
            <w:hideMark/>
          </w:tcPr>
          <w:p w14:paraId="677770F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50</w:t>
            </w:r>
          </w:p>
        </w:tc>
        <w:tc>
          <w:tcPr>
            <w:tcW w:w="1596" w:type="dxa"/>
            <w:shd w:val="clear" w:color="000000" w:fill="FFFFFF"/>
            <w:vAlign w:val="center"/>
          </w:tcPr>
          <w:p w14:paraId="6C3573F1"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59ADD7F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49D237E" w14:textId="77777777" w:rsidTr="00330EE9">
        <w:trPr>
          <w:trHeight w:val="58"/>
          <w:jc w:val="center"/>
        </w:trPr>
        <w:tc>
          <w:tcPr>
            <w:tcW w:w="0" w:type="auto"/>
            <w:shd w:val="clear" w:color="000000" w:fill="FFFFFF"/>
            <w:noWrap/>
            <w:vAlign w:val="center"/>
            <w:hideMark/>
          </w:tcPr>
          <w:p w14:paraId="6935EA1A"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3.3.6</w:t>
            </w:r>
          </w:p>
        </w:tc>
        <w:tc>
          <w:tcPr>
            <w:tcW w:w="4777" w:type="dxa"/>
            <w:shd w:val="clear" w:color="000000" w:fill="FFFFFF"/>
            <w:vAlign w:val="center"/>
            <w:hideMark/>
          </w:tcPr>
          <w:p w14:paraId="5462E8D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Confection ensemble EUE sur  câble HN33S23 226 18/30KV atmosphère non pollué </w:t>
            </w:r>
          </w:p>
        </w:tc>
        <w:tc>
          <w:tcPr>
            <w:tcW w:w="851" w:type="dxa"/>
            <w:shd w:val="clear" w:color="000000" w:fill="FFFFFF"/>
            <w:vAlign w:val="center"/>
            <w:hideMark/>
          </w:tcPr>
          <w:p w14:paraId="718B9AE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vAlign w:val="center"/>
            <w:hideMark/>
          </w:tcPr>
          <w:p w14:paraId="13C29A7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w:t>
            </w:r>
          </w:p>
        </w:tc>
        <w:tc>
          <w:tcPr>
            <w:tcW w:w="1596" w:type="dxa"/>
            <w:noWrap/>
            <w:vAlign w:val="bottom"/>
            <w:hideMark/>
          </w:tcPr>
          <w:p w14:paraId="2BAC752A" w14:textId="77777777" w:rsidR="002C3119" w:rsidRPr="00F26000" w:rsidRDefault="002C3119" w:rsidP="00F34367">
            <w:pPr>
              <w:spacing w:after="0" w:line="240" w:lineRule="auto"/>
              <w:rPr>
                <w:rFonts w:ascii="Calibri" w:eastAsia="Times New Roman" w:hAnsi="Calibri" w:cs="Calibri"/>
                <w:color w:val="000000"/>
                <w:lang w:eastAsia="fr-FR"/>
              </w:rPr>
            </w:pPr>
            <w:r w:rsidRPr="00F26000">
              <w:rPr>
                <w:rFonts w:ascii="Calibri" w:eastAsia="Times New Roman" w:hAnsi="Calibri" w:cs="Calibri"/>
                <w:noProof/>
                <w:color w:val="000000"/>
                <w:lang w:eastAsia="fr-FR"/>
              </w:rPr>
              <mc:AlternateContent>
                <mc:Choice Requires="wps">
                  <w:drawing>
                    <wp:anchor distT="0" distB="0" distL="114300" distR="114300" simplePos="0" relativeHeight="251796480" behindDoc="0" locked="0" layoutInCell="1" allowOverlap="1" wp14:anchorId="538674A7" wp14:editId="6835FD89">
                      <wp:simplePos x="0" y="0"/>
                      <wp:positionH relativeFrom="column">
                        <wp:posOffset>409575</wp:posOffset>
                      </wp:positionH>
                      <wp:positionV relativeFrom="paragraph">
                        <wp:posOffset>533400</wp:posOffset>
                      </wp:positionV>
                      <wp:extent cx="95250" cy="190500"/>
                      <wp:effectExtent l="0" t="0" r="0" b="0"/>
                      <wp:wrapNone/>
                      <wp:docPr id="223279609" name="Zone de texte 223279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D3AC1E" id="Zone de texte 223279609" o:spid="_x0000_s1026" type="#_x0000_t202" style="position:absolute;margin-left:32.25pt;margin-top:42pt;width:7.5pt;height: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7504" behindDoc="0" locked="0" layoutInCell="1" allowOverlap="1" wp14:anchorId="7A4C6CEC" wp14:editId="60FB991C">
                      <wp:simplePos x="0" y="0"/>
                      <wp:positionH relativeFrom="column">
                        <wp:posOffset>409575</wp:posOffset>
                      </wp:positionH>
                      <wp:positionV relativeFrom="paragraph">
                        <wp:posOffset>533400</wp:posOffset>
                      </wp:positionV>
                      <wp:extent cx="95250" cy="190500"/>
                      <wp:effectExtent l="0" t="0" r="0" b="0"/>
                      <wp:wrapNone/>
                      <wp:docPr id="820753107" name="Zone de texte 820753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7F6631" id="Zone de texte 820753107" o:spid="_x0000_s1026" type="#_x0000_t202" style="position:absolute;margin-left:32.25pt;margin-top:42pt;width:7.5pt;height: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8528" behindDoc="0" locked="0" layoutInCell="1" allowOverlap="1" wp14:anchorId="2F2DBF49" wp14:editId="09100D85">
                      <wp:simplePos x="0" y="0"/>
                      <wp:positionH relativeFrom="column">
                        <wp:posOffset>409575</wp:posOffset>
                      </wp:positionH>
                      <wp:positionV relativeFrom="paragraph">
                        <wp:posOffset>533400</wp:posOffset>
                      </wp:positionV>
                      <wp:extent cx="95250" cy="190500"/>
                      <wp:effectExtent l="0" t="0" r="0" b="0"/>
                      <wp:wrapNone/>
                      <wp:docPr id="1233758067" name="Zone de texte 1233758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79E7B9" id="Zone de texte 1233758067" o:spid="_x0000_s1026" type="#_x0000_t202" style="position:absolute;margin-left:32.25pt;margin-top:42pt;width:7.5pt;height: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99552" behindDoc="0" locked="0" layoutInCell="1" allowOverlap="1" wp14:anchorId="47E34B0F" wp14:editId="75C34A93">
                      <wp:simplePos x="0" y="0"/>
                      <wp:positionH relativeFrom="column">
                        <wp:posOffset>409575</wp:posOffset>
                      </wp:positionH>
                      <wp:positionV relativeFrom="paragraph">
                        <wp:posOffset>533400</wp:posOffset>
                      </wp:positionV>
                      <wp:extent cx="95250" cy="190500"/>
                      <wp:effectExtent l="0" t="0" r="0" b="0"/>
                      <wp:wrapNone/>
                      <wp:docPr id="209278093" name="Zone de texte 209278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173B77" id="Zone de texte 209278093" o:spid="_x0000_s1026" type="#_x0000_t202" style="position:absolute;margin-left:32.25pt;margin-top:42pt;width:7.5pt;height: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800576" behindDoc="0" locked="0" layoutInCell="1" allowOverlap="1" wp14:anchorId="6010D838" wp14:editId="0143CF10">
                      <wp:simplePos x="0" y="0"/>
                      <wp:positionH relativeFrom="column">
                        <wp:posOffset>409575</wp:posOffset>
                      </wp:positionH>
                      <wp:positionV relativeFrom="paragraph">
                        <wp:posOffset>533400</wp:posOffset>
                      </wp:positionV>
                      <wp:extent cx="95250" cy="190500"/>
                      <wp:effectExtent l="0" t="0" r="0" b="0"/>
                      <wp:wrapNone/>
                      <wp:docPr id="520788551" name="Zone de texte 520788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7D3213" id="Zone de texte 520788551" o:spid="_x0000_s1026" type="#_x0000_t202" style="position:absolute;margin-left:32.25pt;margin-top:42pt;width:7.5pt;height:1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801600" behindDoc="0" locked="0" layoutInCell="1" allowOverlap="1" wp14:anchorId="216B4FD0" wp14:editId="2CE19E7B">
                      <wp:simplePos x="0" y="0"/>
                      <wp:positionH relativeFrom="column">
                        <wp:posOffset>428625</wp:posOffset>
                      </wp:positionH>
                      <wp:positionV relativeFrom="paragraph">
                        <wp:posOffset>533400</wp:posOffset>
                      </wp:positionV>
                      <wp:extent cx="95250" cy="190500"/>
                      <wp:effectExtent l="0" t="0" r="0" b="0"/>
                      <wp:wrapNone/>
                      <wp:docPr id="1258014296" name="Zone de texte 1258014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1E37F0" id="Zone de texte 1258014296" o:spid="_x0000_s1026" type="#_x0000_t202" style="position:absolute;margin-left:33.75pt;margin-top:42pt;width:7.5pt;height: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802624" behindDoc="0" locked="0" layoutInCell="1" allowOverlap="1" wp14:anchorId="66899156" wp14:editId="46997EB9">
                      <wp:simplePos x="0" y="0"/>
                      <wp:positionH relativeFrom="column">
                        <wp:posOffset>409575</wp:posOffset>
                      </wp:positionH>
                      <wp:positionV relativeFrom="paragraph">
                        <wp:posOffset>733425</wp:posOffset>
                      </wp:positionV>
                      <wp:extent cx="95250" cy="190500"/>
                      <wp:effectExtent l="0" t="0" r="0" b="0"/>
                      <wp:wrapNone/>
                      <wp:docPr id="272708251" name="Zone de texte 272708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8A3F7A" id="Zone de texte 272708251" o:spid="_x0000_s1026" type="#_x0000_t202" style="position:absolute;margin-left:32.25pt;margin-top:57.75pt;width:7.5pt;height: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" filled="f" stroked="f"/>
                  </w:pict>
                </mc:Fallback>
              </mc:AlternateContent>
            </w:r>
          </w:p>
          <w:p w14:paraId="1B88DA22" w14:textId="77777777" w:rsidR="002C3119" w:rsidRPr="00F26000" w:rsidRDefault="002C3119" w:rsidP="00F34367">
            <w:pPr>
              <w:spacing w:after="0" w:line="240" w:lineRule="auto"/>
              <w:rPr>
                <w:rFonts w:ascii="Calibri" w:eastAsia="Times New Roman" w:hAnsi="Calibri" w:cs="Calibri"/>
                <w:color w:val="000000"/>
                <w:lang w:eastAsia="fr-FR"/>
              </w:rPr>
            </w:pPr>
          </w:p>
        </w:tc>
        <w:tc>
          <w:tcPr>
            <w:tcW w:w="1631" w:type="dxa"/>
            <w:shd w:val="clear" w:color="000000" w:fill="FFFFFF"/>
            <w:vAlign w:val="center"/>
            <w:hideMark/>
          </w:tcPr>
          <w:p w14:paraId="6C250E29"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B177933" w14:textId="77777777" w:rsidTr="002C3119">
        <w:trPr>
          <w:trHeight w:val="315"/>
          <w:jc w:val="center"/>
        </w:trPr>
        <w:tc>
          <w:tcPr>
            <w:tcW w:w="0" w:type="auto"/>
            <w:shd w:val="clear" w:color="000000" w:fill="FFFFFF"/>
            <w:noWrap/>
            <w:vAlign w:val="center"/>
            <w:hideMark/>
          </w:tcPr>
          <w:p w14:paraId="7B67887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3.3.7</w:t>
            </w:r>
          </w:p>
        </w:tc>
        <w:tc>
          <w:tcPr>
            <w:tcW w:w="4777" w:type="dxa"/>
            <w:shd w:val="clear" w:color="000000" w:fill="FFFFFF"/>
            <w:vAlign w:val="center"/>
            <w:hideMark/>
          </w:tcPr>
          <w:p w14:paraId="4DEC1CF1"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P cellule interrupteur IM 30 KV </w:t>
            </w:r>
          </w:p>
        </w:tc>
        <w:tc>
          <w:tcPr>
            <w:tcW w:w="851" w:type="dxa"/>
            <w:shd w:val="clear" w:color="000000" w:fill="FFFFFF"/>
            <w:noWrap/>
            <w:vAlign w:val="center"/>
            <w:hideMark/>
          </w:tcPr>
          <w:p w14:paraId="761F3B5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noWrap/>
            <w:vAlign w:val="center"/>
            <w:hideMark/>
          </w:tcPr>
          <w:p w14:paraId="27355B9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4508878D"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3450D2D"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DFB6BA3" w14:textId="77777777" w:rsidTr="002C3119">
        <w:trPr>
          <w:trHeight w:val="315"/>
          <w:jc w:val="center"/>
        </w:trPr>
        <w:tc>
          <w:tcPr>
            <w:tcW w:w="0" w:type="auto"/>
            <w:shd w:val="clear" w:color="000000" w:fill="FFFFFF"/>
            <w:noWrap/>
            <w:vAlign w:val="center"/>
            <w:hideMark/>
          </w:tcPr>
          <w:p w14:paraId="0E916B21"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3.3.8</w:t>
            </w:r>
          </w:p>
        </w:tc>
        <w:tc>
          <w:tcPr>
            <w:tcW w:w="4777" w:type="dxa"/>
            <w:shd w:val="clear" w:color="000000" w:fill="FFFFFF"/>
            <w:vAlign w:val="center"/>
            <w:hideMark/>
          </w:tcPr>
          <w:p w14:paraId="7BC77D0B"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P cellule protection  QM 30 KV </w:t>
            </w:r>
          </w:p>
        </w:tc>
        <w:tc>
          <w:tcPr>
            <w:tcW w:w="851" w:type="dxa"/>
            <w:shd w:val="clear" w:color="000000" w:fill="FFFFFF"/>
            <w:noWrap/>
            <w:vAlign w:val="center"/>
            <w:hideMark/>
          </w:tcPr>
          <w:p w14:paraId="2F1507B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noWrap/>
            <w:vAlign w:val="center"/>
            <w:hideMark/>
          </w:tcPr>
          <w:p w14:paraId="54D5763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1C24A5B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44F67536"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E11E2BD" w14:textId="77777777" w:rsidTr="002C3119">
        <w:trPr>
          <w:trHeight w:val="600"/>
          <w:jc w:val="center"/>
        </w:trPr>
        <w:tc>
          <w:tcPr>
            <w:tcW w:w="0" w:type="auto"/>
            <w:shd w:val="clear" w:color="000000" w:fill="FFFFFF"/>
            <w:noWrap/>
            <w:vAlign w:val="center"/>
            <w:hideMark/>
          </w:tcPr>
          <w:p w14:paraId="715D2FF1"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3.3.9</w:t>
            </w:r>
          </w:p>
        </w:tc>
        <w:tc>
          <w:tcPr>
            <w:tcW w:w="4777" w:type="dxa"/>
            <w:shd w:val="clear" w:color="000000" w:fill="FFFFFF"/>
            <w:vAlign w:val="center"/>
            <w:hideMark/>
          </w:tcPr>
          <w:p w14:paraId="1F0527B0"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confection prise embrochable 30kV et raccordement </w:t>
            </w:r>
          </w:p>
        </w:tc>
        <w:tc>
          <w:tcPr>
            <w:tcW w:w="851" w:type="dxa"/>
            <w:shd w:val="clear" w:color="000000" w:fill="FFFFFF"/>
            <w:noWrap/>
            <w:vAlign w:val="center"/>
            <w:hideMark/>
          </w:tcPr>
          <w:p w14:paraId="23D05D9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noWrap/>
            <w:vAlign w:val="center"/>
            <w:hideMark/>
          </w:tcPr>
          <w:p w14:paraId="0BA30462"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07EBE29F"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F619805"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F65A98C" w14:textId="77777777" w:rsidTr="00330EE9">
        <w:trPr>
          <w:trHeight w:val="58"/>
          <w:jc w:val="center"/>
        </w:trPr>
        <w:tc>
          <w:tcPr>
            <w:tcW w:w="0" w:type="auto"/>
            <w:shd w:val="clear" w:color="000000" w:fill="FFFFFF"/>
            <w:noWrap/>
            <w:vAlign w:val="center"/>
            <w:hideMark/>
          </w:tcPr>
          <w:p w14:paraId="6F344E4A"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3.3.10</w:t>
            </w:r>
          </w:p>
        </w:tc>
        <w:tc>
          <w:tcPr>
            <w:tcW w:w="4777" w:type="dxa"/>
            <w:shd w:val="clear" w:color="000000" w:fill="FFFFFF"/>
            <w:vAlign w:val="center"/>
            <w:hideMark/>
          </w:tcPr>
          <w:p w14:paraId="44AC60B9"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et confection EUI 1 30kV et raccordement </w:t>
            </w:r>
          </w:p>
        </w:tc>
        <w:tc>
          <w:tcPr>
            <w:tcW w:w="851" w:type="dxa"/>
            <w:shd w:val="clear" w:color="000000" w:fill="FFFFFF"/>
            <w:noWrap/>
            <w:vAlign w:val="center"/>
            <w:hideMark/>
          </w:tcPr>
          <w:p w14:paraId="24076C2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noWrap/>
            <w:vAlign w:val="center"/>
            <w:hideMark/>
          </w:tcPr>
          <w:p w14:paraId="4BCCF0E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w:t>
            </w:r>
          </w:p>
        </w:tc>
        <w:tc>
          <w:tcPr>
            <w:tcW w:w="1596" w:type="dxa"/>
            <w:shd w:val="clear" w:color="000000" w:fill="FFFFFF"/>
            <w:noWrap/>
            <w:vAlign w:val="center"/>
          </w:tcPr>
          <w:p w14:paraId="1043AF5C"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FAB082F"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19F5EE6" w14:textId="77777777" w:rsidTr="00330EE9">
        <w:trPr>
          <w:trHeight w:val="58"/>
          <w:jc w:val="center"/>
        </w:trPr>
        <w:tc>
          <w:tcPr>
            <w:tcW w:w="0" w:type="auto"/>
            <w:shd w:val="clear" w:color="000000" w:fill="FFFFFF"/>
            <w:noWrap/>
            <w:vAlign w:val="center"/>
            <w:hideMark/>
          </w:tcPr>
          <w:p w14:paraId="6A263BB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3.3.11</w:t>
            </w:r>
          </w:p>
        </w:tc>
        <w:tc>
          <w:tcPr>
            <w:tcW w:w="4777" w:type="dxa"/>
            <w:shd w:val="clear" w:color="000000" w:fill="FFFFFF"/>
            <w:vAlign w:val="center"/>
            <w:hideMark/>
          </w:tcPr>
          <w:p w14:paraId="57CDF635"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Raccordement résistances chauffantes par câble VGV 3x2,5mm²</w:t>
            </w:r>
          </w:p>
        </w:tc>
        <w:tc>
          <w:tcPr>
            <w:tcW w:w="851" w:type="dxa"/>
            <w:shd w:val="clear" w:color="000000" w:fill="FFFFFF"/>
            <w:noWrap/>
            <w:vAlign w:val="center"/>
            <w:hideMark/>
          </w:tcPr>
          <w:p w14:paraId="136B2C7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noWrap/>
            <w:vAlign w:val="center"/>
            <w:hideMark/>
          </w:tcPr>
          <w:p w14:paraId="1195A99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20</w:t>
            </w:r>
          </w:p>
        </w:tc>
        <w:tc>
          <w:tcPr>
            <w:tcW w:w="1596" w:type="dxa"/>
            <w:shd w:val="clear" w:color="000000" w:fill="FFFFFF"/>
            <w:noWrap/>
            <w:vAlign w:val="center"/>
          </w:tcPr>
          <w:p w14:paraId="359725CC"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291E233"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7B7D373" w14:textId="77777777" w:rsidTr="00330EE9">
        <w:trPr>
          <w:trHeight w:val="58"/>
          <w:jc w:val="center"/>
        </w:trPr>
        <w:tc>
          <w:tcPr>
            <w:tcW w:w="0" w:type="auto"/>
            <w:shd w:val="clear" w:color="000000" w:fill="FFFFFF"/>
            <w:noWrap/>
            <w:vAlign w:val="center"/>
            <w:hideMark/>
          </w:tcPr>
          <w:p w14:paraId="4A08630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3.3.12</w:t>
            </w:r>
          </w:p>
        </w:tc>
        <w:tc>
          <w:tcPr>
            <w:tcW w:w="4777" w:type="dxa"/>
            <w:shd w:val="clear" w:color="000000" w:fill="FFFFFF"/>
            <w:vAlign w:val="center"/>
            <w:hideMark/>
          </w:tcPr>
          <w:p w14:paraId="3ECB698B"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Pose liaison cellule-Transformateur en câble souterrain MT type HN33S23-36KV-3x150mm²</w:t>
            </w:r>
          </w:p>
        </w:tc>
        <w:tc>
          <w:tcPr>
            <w:tcW w:w="851" w:type="dxa"/>
            <w:shd w:val="clear" w:color="000000" w:fill="FFFFFF"/>
            <w:noWrap/>
            <w:vAlign w:val="center"/>
            <w:hideMark/>
          </w:tcPr>
          <w:p w14:paraId="1C9CD23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noWrap/>
            <w:vAlign w:val="center"/>
            <w:hideMark/>
          </w:tcPr>
          <w:p w14:paraId="47393DDB"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10</w:t>
            </w:r>
          </w:p>
        </w:tc>
        <w:tc>
          <w:tcPr>
            <w:tcW w:w="1596" w:type="dxa"/>
            <w:shd w:val="clear" w:color="000000" w:fill="FFFFFF"/>
            <w:noWrap/>
            <w:vAlign w:val="center"/>
          </w:tcPr>
          <w:p w14:paraId="7A06C50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0C1D93C"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06E09A4E" w14:textId="77777777" w:rsidTr="002C3119">
        <w:trPr>
          <w:trHeight w:val="435"/>
          <w:jc w:val="center"/>
        </w:trPr>
        <w:tc>
          <w:tcPr>
            <w:tcW w:w="0" w:type="auto"/>
            <w:shd w:val="clear" w:color="000000" w:fill="FFFFFF"/>
            <w:noWrap/>
            <w:vAlign w:val="center"/>
            <w:hideMark/>
          </w:tcPr>
          <w:p w14:paraId="4237B7F9"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3.3.13</w:t>
            </w:r>
          </w:p>
        </w:tc>
        <w:tc>
          <w:tcPr>
            <w:tcW w:w="4777" w:type="dxa"/>
            <w:shd w:val="clear" w:color="000000" w:fill="FFFFFF"/>
            <w:vAlign w:val="center"/>
            <w:hideMark/>
          </w:tcPr>
          <w:p w14:paraId="6E999316"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Eclairage du poste </w:t>
            </w:r>
          </w:p>
        </w:tc>
        <w:tc>
          <w:tcPr>
            <w:tcW w:w="851" w:type="dxa"/>
            <w:shd w:val="clear" w:color="000000" w:fill="FFFFFF"/>
            <w:noWrap/>
            <w:vAlign w:val="center"/>
            <w:hideMark/>
          </w:tcPr>
          <w:p w14:paraId="14ACA5B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noWrap/>
            <w:vAlign w:val="center"/>
            <w:hideMark/>
          </w:tcPr>
          <w:p w14:paraId="3E5DEE31"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348794AF"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505FD0F8"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FF92A36" w14:textId="77777777" w:rsidTr="002C3119">
        <w:trPr>
          <w:trHeight w:val="435"/>
          <w:jc w:val="center"/>
        </w:trPr>
        <w:tc>
          <w:tcPr>
            <w:tcW w:w="0" w:type="auto"/>
            <w:shd w:val="clear" w:color="000000" w:fill="FFFFFF"/>
            <w:noWrap/>
            <w:vAlign w:val="center"/>
            <w:hideMark/>
          </w:tcPr>
          <w:p w14:paraId="718C5E80"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3.3.14</w:t>
            </w:r>
          </w:p>
        </w:tc>
        <w:tc>
          <w:tcPr>
            <w:tcW w:w="4777" w:type="dxa"/>
            <w:shd w:val="clear" w:color="000000" w:fill="FFFFFF"/>
            <w:vAlign w:val="center"/>
            <w:hideMark/>
          </w:tcPr>
          <w:p w14:paraId="31124F3C"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boîte à gants complète 45 KV</w:t>
            </w:r>
          </w:p>
        </w:tc>
        <w:tc>
          <w:tcPr>
            <w:tcW w:w="851" w:type="dxa"/>
            <w:shd w:val="clear" w:color="000000" w:fill="FFFFFF"/>
            <w:noWrap/>
            <w:vAlign w:val="center"/>
            <w:hideMark/>
          </w:tcPr>
          <w:p w14:paraId="267678A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29FF7FE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49DB7818"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39B182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AA70FA7" w14:textId="77777777" w:rsidTr="002C3119">
        <w:trPr>
          <w:trHeight w:val="435"/>
          <w:jc w:val="center"/>
        </w:trPr>
        <w:tc>
          <w:tcPr>
            <w:tcW w:w="0" w:type="auto"/>
            <w:shd w:val="clear" w:color="000000" w:fill="FFFFFF"/>
            <w:noWrap/>
            <w:vAlign w:val="center"/>
            <w:hideMark/>
          </w:tcPr>
          <w:p w14:paraId="44D5485C"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3.3.15</w:t>
            </w:r>
          </w:p>
        </w:tc>
        <w:tc>
          <w:tcPr>
            <w:tcW w:w="4777" w:type="dxa"/>
            <w:shd w:val="clear" w:color="000000" w:fill="FFFFFF"/>
            <w:vAlign w:val="center"/>
            <w:hideMark/>
          </w:tcPr>
          <w:p w14:paraId="4545DD3E"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tabouret isolant 45 KV</w:t>
            </w:r>
          </w:p>
        </w:tc>
        <w:tc>
          <w:tcPr>
            <w:tcW w:w="851" w:type="dxa"/>
            <w:shd w:val="clear" w:color="000000" w:fill="FFFFFF"/>
            <w:noWrap/>
            <w:vAlign w:val="center"/>
            <w:hideMark/>
          </w:tcPr>
          <w:p w14:paraId="24457BFA"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18B1E13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7B1ABC92"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4BC11DF5"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E4B1695" w14:textId="77777777" w:rsidTr="002C3119">
        <w:trPr>
          <w:trHeight w:val="435"/>
          <w:jc w:val="center"/>
        </w:trPr>
        <w:tc>
          <w:tcPr>
            <w:tcW w:w="0" w:type="auto"/>
            <w:shd w:val="clear" w:color="000000" w:fill="FFFFFF"/>
            <w:noWrap/>
            <w:vAlign w:val="center"/>
            <w:hideMark/>
          </w:tcPr>
          <w:p w14:paraId="061056BC"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3.3.16</w:t>
            </w:r>
          </w:p>
        </w:tc>
        <w:tc>
          <w:tcPr>
            <w:tcW w:w="4777" w:type="dxa"/>
            <w:shd w:val="clear" w:color="000000" w:fill="FFFFFF"/>
            <w:vAlign w:val="center"/>
            <w:hideMark/>
          </w:tcPr>
          <w:p w14:paraId="3BDC0E57"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jeu d'affiches réglementaires</w:t>
            </w:r>
          </w:p>
        </w:tc>
        <w:tc>
          <w:tcPr>
            <w:tcW w:w="851" w:type="dxa"/>
            <w:shd w:val="clear" w:color="000000" w:fill="FFFFFF"/>
            <w:noWrap/>
            <w:vAlign w:val="center"/>
            <w:hideMark/>
          </w:tcPr>
          <w:p w14:paraId="041EE13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2FB3E5DC"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w:t>
            </w:r>
          </w:p>
        </w:tc>
        <w:tc>
          <w:tcPr>
            <w:tcW w:w="1596" w:type="dxa"/>
            <w:shd w:val="clear" w:color="000000" w:fill="FFFFFF"/>
            <w:noWrap/>
            <w:vAlign w:val="center"/>
          </w:tcPr>
          <w:p w14:paraId="2385F6B3"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555F955"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699BD39" w14:textId="77777777" w:rsidTr="002C3119">
        <w:trPr>
          <w:trHeight w:val="435"/>
          <w:jc w:val="center"/>
        </w:trPr>
        <w:tc>
          <w:tcPr>
            <w:tcW w:w="0" w:type="auto"/>
            <w:shd w:val="clear" w:color="000000" w:fill="FFFFFF"/>
            <w:noWrap/>
            <w:vAlign w:val="center"/>
            <w:hideMark/>
          </w:tcPr>
          <w:p w14:paraId="11AE30C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3.3.17</w:t>
            </w:r>
          </w:p>
        </w:tc>
        <w:tc>
          <w:tcPr>
            <w:tcW w:w="4777" w:type="dxa"/>
            <w:shd w:val="clear" w:color="000000" w:fill="FFFFFF"/>
            <w:vAlign w:val="center"/>
            <w:hideMark/>
          </w:tcPr>
          <w:p w14:paraId="6291927D"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perche de sauvetage</w:t>
            </w:r>
          </w:p>
        </w:tc>
        <w:tc>
          <w:tcPr>
            <w:tcW w:w="851" w:type="dxa"/>
            <w:shd w:val="clear" w:color="000000" w:fill="FFFFFF"/>
            <w:noWrap/>
            <w:vAlign w:val="center"/>
            <w:hideMark/>
          </w:tcPr>
          <w:p w14:paraId="05ADA39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7169E46B"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066CD3C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80583B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ACCBA01" w14:textId="77777777" w:rsidTr="002C3119">
        <w:trPr>
          <w:trHeight w:val="390"/>
          <w:jc w:val="center"/>
        </w:trPr>
        <w:tc>
          <w:tcPr>
            <w:tcW w:w="0" w:type="auto"/>
            <w:shd w:val="clear" w:color="000000" w:fill="FFFFFF"/>
            <w:noWrap/>
            <w:vAlign w:val="center"/>
            <w:hideMark/>
          </w:tcPr>
          <w:p w14:paraId="72FCF5B7"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3.3.18</w:t>
            </w:r>
          </w:p>
        </w:tc>
        <w:tc>
          <w:tcPr>
            <w:tcW w:w="4777" w:type="dxa"/>
            <w:shd w:val="clear" w:color="000000" w:fill="FFFFFF"/>
            <w:vAlign w:val="center"/>
            <w:hideMark/>
          </w:tcPr>
          <w:p w14:paraId="6D6B6EA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d'une terre de type 2BH</w:t>
            </w:r>
          </w:p>
        </w:tc>
        <w:tc>
          <w:tcPr>
            <w:tcW w:w="851" w:type="dxa"/>
            <w:shd w:val="clear" w:color="000000" w:fill="FFFFFF"/>
            <w:vAlign w:val="center"/>
            <w:hideMark/>
          </w:tcPr>
          <w:p w14:paraId="4D810290"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vAlign w:val="center"/>
            <w:hideMark/>
          </w:tcPr>
          <w:p w14:paraId="694C3EE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2D170A87"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7FB9D41"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DC9D302" w14:textId="77777777" w:rsidTr="002C3119">
        <w:trPr>
          <w:trHeight w:val="315"/>
          <w:jc w:val="center"/>
        </w:trPr>
        <w:tc>
          <w:tcPr>
            <w:tcW w:w="8789" w:type="dxa"/>
            <w:gridSpan w:val="5"/>
            <w:shd w:val="clear" w:color="000000" w:fill="FFFFFF"/>
            <w:noWrap/>
            <w:vAlign w:val="center"/>
            <w:hideMark/>
          </w:tcPr>
          <w:p w14:paraId="5B0887B6"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Sous-Total  3.3</w:t>
            </w:r>
          </w:p>
        </w:tc>
        <w:tc>
          <w:tcPr>
            <w:tcW w:w="1631" w:type="dxa"/>
            <w:shd w:val="clear" w:color="000000" w:fill="FFFFFF"/>
            <w:vAlign w:val="center"/>
          </w:tcPr>
          <w:p w14:paraId="714B38AA"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595E3214" w14:textId="77777777" w:rsidTr="002C3119">
        <w:trPr>
          <w:trHeight w:val="315"/>
          <w:jc w:val="center"/>
        </w:trPr>
        <w:tc>
          <w:tcPr>
            <w:tcW w:w="8789" w:type="dxa"/>
            <w:gridSpan w:val="5"/>
            <w:noWrap/>
            <w:vAlign w:val="bottom"/>
            <w:hideMark/>
          </w:tcPr>
          <w:p w14:paraId="72B0DA4D" w14:textId="77777777" w:rsidR="002C3119" w:rsidRPr="00F26000" w:rsidRDefault="002C3119" w:rsidP="00F34367">
            <w:pPr>
              <w:spacing w:after="0" w:line="240" w:lineRule="auto"/>
              <w:rPr>
                <w:rFonts w:ascii="Calibri" w:eastAsia="Times New Roman" w:hAnsi="Calibri" w:cs="Calibri"/>
                <w:color w:val="000000"/>
                <w:lang w:eastAsia="fr-FR"/>
              </w:rPr>
            </w:pPr>
            <w:r w:rsidRPr="00F26000">
              <w:rPr>
                <w:rFonts w:ascii="Arial" w:eastAsia="Times New Roman" w:hAnsi="Arial" w:cs="Arial"/>
                <w:b/>
                <w:bCs/>
                <w:szCs w:val="24"/>
                <w:lang w:eastAsia="fr-FR"/>
              </w:rPr>
              <w:t>SOUS-TOTAL 3</w:t>
            </w:r>
            <w:r w:rsidRPr="00F26000">
              <w:rPr>
                <w:rFonts w:ascii="Calibri" w:eastAsia="Times New Roman" w:hAnsi="Calibri" w:cs="Calibri"/>
                <w:noProof/>
                <w:color w:val="000000"/>
                <w:lang w:eastAsia="fr-FR"/>
              </w:rPr>
              <mc:AlternateContent>
                <mc:Choice Requires="wps">
                  <w:drawing>
                    <wp:anchor distT="0" distB="0" distL="114300" distR="114300" simplePos="0" relativeHeight="251747328" behindDoc="0" locked="0" layoutInCell="1" allowOverlap="1" wp14:anchorId="099F65B6" wp14:editId="430DBD2D">
                      <wp:simplePos x="0" y="0"/>
                      <wp:positionH relativeFrom="column">
                        <wp:posOffset>5372100</wp:posOffset>
                      </wp:positionH>
                      <wp:positionV relativeFrom="paragraph">
                        <wp:posOffset>142875</wp:posOffset>
                      </wp:positionV>
                      <wp:extent cx="95250" cy="200025"/>
                      <wp:effectExtent l="0" t="0" r="0" b="9525"/>
                      <wp:wrapNone/>
                      <wp:docPr id="255292507" name="Zone de texte 255292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6D1BA6" id="Zone de texte 255292507" o:spid="_x0000_s1026" type="#_x0000_t202" style="position:absolute;margin-left:423pt;margin-top:11.25pt;width:7.5pt;height:15.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48352" behindDoc="0" locked="0" layoutInCell="1" allowOverlap="1" wp14:anchorId="011F3AD2" wp14:editId="26204B1B">
                      <wp:simplePos x="0" y="0"/>
                      <wp:positionH relativeFrom="column">
                        <wp:posOffset>5372100</wp:posOffset>
                      </wp:positionH>
                      <wp:positionV relativeFrom="paragraph">
                        <wp:posOffset>142875</wp:posOffset>
                      </wp:positionV>
                      <wp:extent cx="95250" cy="200025"/>
                      <wp:effectExtent l="0" t="0" r="0" b="9525"/>
                      <wp:wrapNone/>
                      <wp:docPr id="661639641" name="Zone de texte 661639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CB999D" id="Zone de texte 661639641" o:spid="_x0000_s1026" type="#_x0000_t202" style="position:absolute;margin-left:423pt;margin-top:11.25pt;width:7.5pt;height:15.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49376" behindDoc="0" locked="0" layoutInCell="1" allowOverlap="1" wp14:anchorId="3FEE02DB" wp14:editId="28F06BCE">
                      <wp:simplePos x="0" y="0"/>
                      <wp:positionH relativeFrom="column">
                        <wp:posOffset>5372100</wp:posOffset>
                      </wp:positionH>
                      <wp:positionV relativeFrom="paragraph">
                        <wp:posOffset>142875</wp:posOffset>
                      </wp:positionV>
                      <wp:extent cx="95250" cy="200025"/>
                      <wp:effectExtent l="0" t="0" r="0" b="9525"/>
                      <wp:wrapNone/>
                      <wp:docPr id="872352059" name="Zone de texte 872352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BB9982" id="Zone de texte 872352059" o:spid="_x0000_s1026" type="#_x0000_t202" style="position:absolute;margin-left:423pt;margin-top:11.25pt;width:7.5pt;height:15.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0400" behindDoc="0" locked="0" layoutInCell="1" allowOverlap="1" wp14:anchorId="2A6490B5" wp14:editId="6F10458B">
                      <wp:simplePos x="0" y="0"/>
                      <wp:positionH relativeFrom="column">
                        <wp:posOffset>5372100</wp:posOffset>
                      </wp:positionH>
                      <wp:positionV relativeFrom="paragraph">
                        <wp:posOffset>142875</wp:posOffset>
                      </wp:positionV>
                      <wp:extent cx="95250" cy="200025"/>
                      <wp:effectExtent l="0" t="0" r="0" b="9525"/>
                      <wp:wrapNone/>
                      <wp:docPr id="45903269" name="Zone de texte 45903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60DE164" id="Zone de texte 45903269" o:spid="_x0000_s1026" type="#_x0000_t202" style="position:absolute;margin-left:423pt;margin-top:11.25pt;width:7.5pt;height:15.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1424" behindDoc="0" locked="0" layoutInCell="1" allowOverlap="1" wp14:anchorId="5E48E4DF" wp14:editId="2D813720">
                      <wp:simplePos x="0" y="0"/>
                      <wp:positionH relativeFrom="column">
                        <wp:posOffset>5372100</wp:posOffset>
                      </wp:positionH>
                      <wp:positionV relativeFrom="paragraph">
                        <wp:posOffset>142875</wp:posOffset>
                      </wp:positionV>
                      <wp:extent cx="95250" cy="200025"/>
                      <wp:effectExtent l="0" t="0" r="0" b="9525"/>
                      <wp:wrapNone/>
                      <wp:docPr id="408877689" name="Zone de texte 408877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B368CB" id="Zone de texte 408877689" o:spid="_x0000_s1026" type="#_x0000_t202" style="position:absolute;margin-left:423pt;margin-top:11.25pt;width:7.5pt;height:15.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2448" behindDoc="0" locked="0" layoutInCell="1" allowOverlap="1" wp14:anchorId="512C809E" wp14:editId="334F1DDE">
                      <wp:simplePos x="0" y="0"/>
                      <wp:positionH relativeFrom="column">
                        <wp:posOffset>5372100</wp:posOffset>
                      </wp:positionH>
                      <wp:positionV relativeFrom="paragraph">
                        <wp:posOffset>142875</wp:posOffset>
                      </wp:positionV>
                      <wp:extent cx="95250" cy="200025"/>
                      <wp:effectExtent l="0" t="0" r="0" b="9525"/>
                      <wp:wrapNone/>
                      <wp:docPr id="109174932" name="Zone de texte 109174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C0F961" id="Zone de texte 109174932" o:spid="_x0000_s1026" type="#_x0000_t202" style="position:absolute;margin-left:423pt;margin-top:11.25pt;width:7.5pt;height:15.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3472" behindDoc="0" locked="0" layoutInCell="1" allowOverlap="1" wp14:anchorId="7D3999C6" wp14:editId="25CD2FC0">
                      <wp:simplePos x="0" y="0"/>
                      <wp:positionH relativeFrom="column">
                        <wp:posOffset>5372100</wp:posOffset>
                      </wp:positionH>
                      <wp:positionV relativeFrom="paragraph">
                        <wp:posOffset>142875</wp:posOffset>
                      </wp:positionV>
                      <wp:extent cx="95250" cy="200025"/>
                      <wp:effectExtent l="0" t="0" r="0" b="9525"/>
                      <wp:wrapNone/>
                      <wp:docPr id="316684113" name="Zone de texte 316684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CF2670" id="Zone de texte 316684113" o:spid="_x0000_s1026" type="#_x0000_t202" style="position:absolute;margin-left:423pt;margin-top:11.25pt;width:7.5pt;height:15.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4496" behindDoc="0" locked="0" layoutInCell="1" allowOverlap="1" wp14:anchorId="4BADA51A" wp14:editId="5FA3B3CE">
                      <wp:simplePos x="0" y="0"/>
                      <wp:positionH relativeFrom="column">
                        <wp:posOffset>5372100</wp:posOffset>
                      </wp:positionH>
                      <wp:positionV relativeFrom="paragraph">
                        <wp:posOffset>142875</wp:posOffset>
                      </wp:positionV>
                      <wp:extent cx="95250" cy="200025"/>
                      <wp:effectExtent l="0" t="0" r="0" b="9525"/>
                      <wp:wrapNone/>
                      <wp:docPr id="1689961334" name="Zone de texte 1689961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D51F7A" id="Zone de texte 1689961334" o:spid="_x0000_s1026" type="#_x0000_t202" style="position:absolute;margin-left:423pt;margin-top:11.25pt;width:7.5pt;height:15.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5520" behindDoc="0" locked="0" layoutInCell="1" allowOverlap="1" wp14:anchorId="2635CC1D" wp14:editId="78E44C0C">
                      <wp:simplePos x="0" y="0"/>
                      <wp:positionH relativeFrom="column">
                        <wp:posOffset>5372100</wp:posOffset>
                      </wp:positionH>
                      <wp:positionV relativeFrom="paragraph">
                        <wp:posOffset>142875</wp:posOffset>
                      </wp:positionV>
                      <wp:extent cx="95250" cy="200025"/>
                      <wp:effectExtent l="0" t="0" r="0" b="9525"/>
                      <wp:wrapNone/>
                      <wp:docPr id="886158522" name="Zone de texte 886158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A71952F" id="Zone de texte 886158522" o:spid="_x0000_s1026" type="#_x0000_t202" style="position:absolute;margin-left:423pt;margin-top:11.25pt;width:7.5pt;height:15.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6544" behindDoc="0" locked="0" layoutInCell="1" allowOverlap="1" wp14:anchorId="69466E8E" wp14:editId="4E0C23B6">
                      <wp:simplePos x="0" y="0"/>
                      <wp:positionH relativeFrom="column">
                        <wp:posOffset>5372100</wp:posOffset>
                      </wp:positionH>
                      <wp:positionV relativeFrom="paragraph">
                        <wp:posOffset>142875</wp:posOffset>
                      </wp:positionV>
                      <wp:extent cx="95250" cy="200025"/>
                      <wp:effectExtent l="0" t="0" r="0" b="9525"/>
                      <wp:wrapNone/>
                      <wp:docPr id="1386684619" name="Zone de texte 1386684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8E6DA0C" id="Zone de texte 1386684619" o:spid="_x0000_s1026" type="#_x0000_t202" style="position:absolute;margin-left:423pt;margin-top:11.25pt;width:7.5pt;height:15.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7568" behindDoc="0" locked="0" layoutInCell="1" allowOverlap="1" wp14:anchorId="42C2ED0F" wp14:editId="4B0D4086">
                      <wp:simplePos x="0" y="0"/>
                      <wp:positionH relativeFrom="column">
                        <wp:posOffset>5372100</wp:posOffset>
                      </wp:positionH>
                      <wp:positionV relativeFrom="paragraph">
                        <wp:posOffset>142875</wp:posOffset>
                      </wp:positionV>
                      <wp:extent cx="95250" cy="200025"/>
                      <wp:effectExtent l="0" t="0" r="0" b="9525"/>
                      <wp:wrapNone/>
                      <wp:docPr id="179095208" name="Zone de texte 179095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CF743E" id="Zone de texte 179095208" o:spid="_x0000_s1026" type="#_x0000_t202" style="position:absolute;margin-left:423pt;margin-top:11.25pt;width:7.5pt;height:15.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8592" behindDoc="0" locked="0" layoutInCell="1" allowOverlap="1" wp14:anchorId="567139FB" wp14:editId="50CA4233">
                      <wp:simplePos x="0" y="0"/>
                      <wp:positionH relativeFrom="column">
                        <wp:posOffset>5372100</wp:posOffset>
                      </wp:positionH>
                      <wp:positionV relativeFrom="paragraph">
                        <wp:posOffset>142875</wp:posOffset>
                      </wp:positionV>
                      <wp:extent cx="95250" cy="200025"/>
                      <wp:effectExtent l="0" t="0" r="0" b="9525"/>
                      <wp:wrapNone/>
                      <wp:docPr id="599851639" name="Zone de texte 599851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1726FB" id="Zone de texte 599851639" o:spid="_x0000_s1026" type="#_x0000_t202" style="position:absolute;margin-left:423pt;margin-top:11.25pt;width:7.5pt;height:15.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59616" behindDoc="0" locked="0" layoutInCell="1" allowOverlap="1" wp14:anchorId="7A5A8D91" wp14:editId="7EF5FB38">
                      <wp:simplePos x="0" y="0"/>
                      <wp:positionH relativeFrom="column">
                        <wp:posOffset>5372100</wp:posOffset>
                      </wp:positionH>
                      <wp:positionV relativeFrom="paragraph">
                        <wp:posOffset>142875</wp:posOffset>
                      </wp:positionV>
                      <wp:extent cx="95250" cy="200025"/>
                      <wp:effectExtent l="0" t="0" r="0" b="9525"/>
                      <wp:wrapNone/>
                      <wp:docPr id="411926617" name="Zone de texte 411926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51E656" id="Zone de texte 411926617" o:spid="_x0000_s1026" type="#_x0000_t202" style="position:absolute;margin-left:423pt;margin-top:11.25pt;width:7.5pt;height:15.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0640" behindDoc="0" locked="0" layoutInCell="1" allowOverlap="1" wp14:anchorId="3DB383D0" wp14:editId="2AD48EC4">
                      <wp:simplePos x="0" y="0"/>
                      <wp:positionH relativeFrom="column">
                        <wp:posOffset>5372100</wp:posOffset>
                      </wp:positionH>
                      <wp:positionV relativeFrom="paragraph">
                        <wp:posOffset>142875</wp:posOffset>
                      </wp:positionV>
                      <wp:extent cx="95250" cy="200025"/>
                      <wp:effectExtent l="0" t="0" r="0" b="9525"/>
                      <wp:wrapNone/>
                      <wp:docPr id="1547580793" name="Zone de texte 1547580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48278B" id="Zone de texte 1547580793" o:spid="_x0000_s1026" type="#_x0000_t202" style="position:absolute;margin-left:423pt;margin-top:11.25pt;width:7.5pt;height:15.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1664" behindDoc="0" locked="0" layoutInCell="1" allowOverlap="1" wp14:anchorId="3775C4A1" wp14:editId="3C051CA5">
                      <wp:simplePos x="0" y="0"/>
                      <wp:positionH relativeFrom="column">
                        <wp:posOffset>5372100</wp:posOffset>
                      </wp:positionH>
                      <wp:positionV relativeFrom="paragraph">
                        <wp:posOffset>142875</wp:posOffset>
                      </wp:positionV>
                      <wp:extent cx="95250" cy="200025"/>
                      <wp:effectExtent l="0" t="0" r="0" b="9525"/>
                      <wp:wrapNone/>
                      <wp:docPr id="1743370611" name="Zone de texte 1743370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1CCD7F" id="Zone de texte 1743370611" o:spid="_x0000_s1026" type="#_x0000_t202" style="position:absolute;margin-left:423pt;margin-top:11.25pt;width:7.5pt;height:15.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2688" behindDoc="0" locked="0" layoutInCell="1" allowOverlap="1" wp14:anchorId="2B28BCB6" wp14:editId="54DC52A1">
                      <wp:simplePos x="0" y="0"/>
                      <wp:positionH relativeFrom="column">
                        <wp:posOffset>5372100</wp:posOffset>
                      </wp:positionH>
                      <wp:positionV relativeFrom="paragraph">
                        <wp:posOffset>142875</wp:posOffset>
                      </wp:positionV>
                      <wp:extent cx="95250" cy="200025"/>
                      <wp:effectExtent l="0" t="0" r="0" b="9525"/>
                      <wp:wrapNone/>
                      <wp:docPr id="1917129637" name="Zone de texte 1917129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0E25B1" id="Zone de texte 1917129637" o:spid="_x0000_s1026" type="#_x0000_t202" style="position:absolute;margin-left:423pt;margin-top:11.25pt;width:7.5pt;height:15.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3712" behindDoc="0" locked="0" layoutInCell="1" allowOverlap="1" wp14:anchorId="235AD364" wp14:editId="6E6C6231">
                      <wp:simplePos x="0" y="0"/>
                      <wp:positionH relativeFrom="column">
                        <wp:posOffset>5372100</wp:posOffset>
                      </wp:positionH>
                      <wp:positionV relativeFrom="paragraph">
                        <wp:posOffset>142875</wp:posOffset>
                      </wp:positionV>
                      <wp:extent cx="95250" cy="200025"/>
                      <wp:effectExtent l="0" t="0" r="0" b="9525"/>
                      <wp:wrapNone/>
                      <wp:docPr id="1026131614" name="Zone de texte 1026131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7A876A" id="Zone de texte 1026131614" o:spid="_x0000_s1026" type="#_x0000_t202" style="position:absolute;margin-left:423pt;margin-top:11.25pt;width:7.5pt;height:15.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4736" behindDoc="0" locked="0" layoutInCell="1" allowOverlap="1" wp14:anchorId="4EFFDADA" wp14:editId="487BAA25">
                      <wp:simplePos x="0" y="0"/>
                      <wp:positionH relativeFrom="column">
                        <wp:posOffset>5372100</wp:posOffset>
                      </wp:positionH>
                      <wp:positionV relativeFrom="paragraph">
                        <wp:posOffset>142875</wp:posOffset>
                      </wp:positionV>
                      <wp:extent cx="95250" cy="200025"/>
                      <wp:effectExtent l="0" t="0" r="0" b="9525"/>
                      <wp:wrapNone/>
                      <wp:docPr id="200904693" name="Zone de texte 200904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F2A865" id="Zone de texte 200904693" o:spid="_x0000_s1026" type="#_x0000_t202" style="position:absolute;margin-left:423pt;margin-top:11.25pt;width:7.5pt;height:15.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5760" behindDoc="0" locked="0" layoutInCell="1" allowOverlap="1" wp14:anchorId="4B3B3C2F" wp14:editId="3A80C2BF">
                      <wp:simplePos x="0" y="0"/>
                      <wp:positionH relativeFrom="column">
                        <wp:posOffset>5372100</wp:posOffset>
                      </wp:positionH>
                      <wp:positionV relativeFrom="paragraph">
                        <wp:posOffset>142875</wp:posOffset>
                      </wp:positionV>
                      <wp:extent cx="95250" cy="200025"/>
                      <wp:effectExtent l="0" t="0" r="0" b="9525"/>
                      <wp:wrapNone/>
                      <wp:docPr id="5679097" name="Zone de texte 5679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20CCF3" id="Zone de texte 5679097" o:spid="_x0000_s1026" type="#_x0000_t202" style="position:absolute;margin-left:423pt;margin-top:11.25pt;width:7.5pt;height:15.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6784" behindDoc="0" locked="0" layoutInCell="1" allowOverlap="1" wp14:anchorId="78BBF3E6" wp14:editId="5D88A894">
                      <wp:simplePos x="0" y="0"/>
                      <wp:positionH relativeFrom="column">
                        <wp:posOffset>5372100</wp:posOffset>
                      </wp:positionH>
                      <wp:positionV relativeFrom="paragraph">
                        <wp:posOffset>142875</wp:posOffset>
                      </wp:positionV>
                      <wp:extent cx="95250" cy="200025"/>
                      <wp:effectExtent l="0" t="0" r="0" b="9525"/>
                      <wp:wrapNone/>
                      <wp:docPr id="1824464887" name="Zone de texte 1824464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74499C" id="Zone de texte 1824464887" o:spid="_x0000_s1026" type="#_x0000_t202" style="position:absolute;margin-left:423pt;margin-top:11.25pt;width:7.5pt;height:15.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7808" behindDoc="0" locked="0" layoutInCell="1" allowOverlap="1" wp14:anchorId="5EB81081" wp14:editId="565DFD6D">
                      <wp:simplePos x="0" y="0"/>
                      <wp:positionH relativeFrom="column">
                        <wp:posOffset>5372100</wp:posOffset>
                      </wp:positionH>
                      <wp:positionV relativeFrom="paragraph">
                        <wp:posOffset>142875</wp:posOffset>
                      </wp:positionV>
                      <wp:extent cx="95250" cy="200025"/>
                      <wp:effectExtent l="0" t="0" r="0" b="9525"/>
                      <wp:wrapNone/>
                      <wp:docPr id="389004677" name="Zone de texte 389004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013FBC" id="Zone de texte 389004677" o:spid="_x0000_s1026" type="#_x0000_t202" style="position:absolute;margin-left:423pt;margin-top:11.25pt;width:7.5pt;height:15.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8832" behindDoc="0" locked="0" layoutInCell="1" allowOverlap="1" wp14:anchorId="6ED03342" wp14:editId="444B6410">
                      <wp:simplePos x="0" y="0"/>
                      <wp:positionH relativeFrom="column">
                        <wp:posOffset>5372100</wp:posOffset>
                      </wp:positionH>
                      <wp:positionV relativeFrom="paragraph">
                        <wp:posOffset>142875</wp:posOffset>
                      </wp:positionV>
                      <wp:extent cx="95250" cy="200025"/>
                      <wp:effectExtent l="0" t="0" r="0" b="9525"/>
                      <wp:wrapNone/>
                      <wp:docPr id="346334764" name="Zone de texte 346334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A7FB65" id="Zone de texte 346334764" o:spid="_x0000_s1026" type="#_x0000_t202" style="position:absolute;margin-left:423pt;margin-top:11.25pt;width:7.5pt;height:15.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69856" behindDoc="0" locked="0" layoutInCell="1" allowOverlap="1" wp14:anchorId="1B4A81AC" wp14:editId="145D5E62">
                      <wp:simplePos x="0" y="0"/>
                      <wp:positionH relativeFrom="column">
                        <wp:posOffset>5372100</wp:posOffset>
                      </wp:positionH>
                      <wp:positionV relativeFrom="paragraph">
                        <wp:posOffset>142875</wp:posOffset>
                      </wp:positionV>
                      <wp:extent cx="95250" cy="200025"/>
                      <wp:effectExtent l="0" t="0" r="0" b="9525"/>
                      <wp:wrapNone/>
                      <wp:docPr id="1299557193" name="Zone de texte 1299557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45C4DC" id="Zone de texte 1299557193" o:spid="_x0000_s1026" type="#_x0000_t202" style="position:absolute;margin-left:423pt;margin-top:11.25pt;width:7.5pt;height:15.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0880" behindDoc="0" locked="0" layoutInCell="1" allowOverlap="1" wp14:anchorId="5CFA803C" wp14:editId="11166533">
                      <wp:simplePos x="0" y="0"/>
                      <wp:positionH relativeFrom="column">
                        <wp:posOffset>5372100</wp:posOffset>
                      </wp:positionH>
                      <wp:positionV relativeFrom="paragraph">
                        <wp:posOffset>142875</wp:posOffset>
                      </wp:positionV>
                      <wp:extent cx="95250" cy="200025"/>
                      <wp:effectExtent l="0" t="0" r="0" b="9525"/>
                      <wp:wrapNone/>
                      <wp:docPr id="668186950" name="Zone de texte 668186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BC7510" id="Zone de texte 668186950" o:spid="_x0000_s1026" type="#_x0000_t202" style="position:absolute;margin-left:423pt;margin-top:11.25pt;width:7.5pt;height:15.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1904" behindDoc="0" locked="0" layoutInCell="1" allowOverlap="1" wp14:anchorId="2335227B" wp14:editId="48789110">
                      <wp:simplePos x="0" y="0"/>
                      <wp:positionH relativeFrom="column">
                        <wp:posOffset>5372100</wp:posOffset>
                      </wp:positionH>
                      <wp:positionV relativeFrom="paragraph">
                        <wp:posOffset>142875</wp:posOffset>
                      </wp:positionV>
                      <wp:extent cx="95250" cy="200025"/>
                      <wp:effectExtent l="0" t="0" r="0" b="9525"/>
                      <wp:wrapNone/>
                      <wp:docPr id="373481522" name="Zone de texte 373481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A4CDC4A" id="Zone de texte 373481522" o:spid="_x0000_s1026" type="#_x0000_t202" style="position:absolute;margin-left:423pt;margin-top:11.25pt;width:7.5pt;height:15.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2928" behindDoc="0" locked="0" layoutInCell="1" allowOverlap="1" wp14:anchorId="5461FE7C" wp14:editId="4E6CB58F">
                      <wp:simplePos x="0" y="0"/>
                      <wp:positionH relativeFrom="column">
                        <wp:posOffset>5372100</wp:posOffset>
                      </wp:positionH>
                      <wp:positionV relativeFrom="paragraph">
                        <wp:posOffset>142875</wp:posOffset>
                      </wp:positionV>
                      <wp:extent cx="95250" cy="200025"/>
                      <wp:effectExtent l="0" t="0" r="0" b="9525"/>
                      <wp:wrapNone/>
                      <wp:docPr id="1933030799" name="Zone de texte 1933030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39727D" id="Zone de texte 1933030799" o:spid="_x0000_s1026" type="#_x0000_t202" style="position:absolute;margin-left:423pt;margin-top:11.25pt;width:7.5pt;height:15.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3952" behindDoc="0" locked="0" layoutInCell="1" allowOverlap="1" wp14:anchorId="3B7E18F9" wp14:editId="6F90E31E">
                      <wp:simplePos x="0" y="0"/>
                      <wp:positionH relativeFrom="column">
                        <wp:posOffset>5372100</wp:posOffset>
                      </wp:positionH>
                      <wp:positionV relativeFrom="paragraph">
                        <wp:posOffset>142875</wp:posOffset>
                      </wp:positionV>
                      <wp:extent cx="95250" cy="200025"/>
                      <wp:effectExtent l="0" t="0" r="0" b="9525"/>
                      <wp:wrapNone/>
                      <wp:docPr id="403720747" name="Zone de texte 403720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80B8B8" id="Zone de texte 403720747" o:spid="_x0000_s1026" type="#_x0000_t202" style="position:absolute;margin-left:423pt;margin-top:11.25pt;width:7.5pt;height:15.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4976" behindDoc="0" locked="0" layoutInCell="1" allowOverlap="1" wp14:anchorId="2465EDDC" wp14:editId="7562E36A">
                      <wp:simplePos x="0" y="0"/>
                      <wp:positionH relativeFrom="column">
                        <wp:posOffset>5372100</wp:posOffset>
                      </wp:positionH>
                      <wp:positionV relativeFrom="paragraph">
                        <wp:posOffset>142875</wp:posOffset>
                      </wp:positionV>
                      <wp:extent cx="95250" cy="200025"/>
                      <wp:effectExtent l="0" t="0" r="0" b="9525"/>
                      <wp:wrapNone/>
                      <wp:docPr id="906238795" name="Zone de texte 906238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0D881E" id="Zone de texte 906238795" o:spid="_x0000_s1026" type="#_x0000_t202" style="position:absolute;margin-left:423pt;margin-top:11.25pt;width:7.5pt;height:15.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6000" behindDoc="0" locked="0" layoutInCell="1" allowOverlap="1" wp14:anchorId="6DBB592F" wp14:editId="47594DB2">
                      <wp:simplePos x="0" y="0"/>
                      <wp:positionH relativeFrom="column">
                        <wp:posOffset>5372100</wp:posOffset>
                      </wp:positionH>
                      <wp:positionV relativeFrom="paragraph">
                        <wp:posOffset>142875</wp:posOffset>
                      </wp:positionV>
                      <wp:extent cx="95250" cy="200025"/>
                      <wp:effectExtent l="0" t="0" r="0" b="9525"/>
                      <wp:wrapNone/>
                      <wp:docPr id="2048678403" name="Zone de texte 2048678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A6DEF7" id="Zone de texte 2048678403" o:spid="_x0000_s1026" type="#_x0000_t202" style="position:absolute;margin-left:423pt;margin-top:11.25pt;width:7.5pt;height:15.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r w:rsidRPr="00F26000">
              <w:rPr>
                <w:rFonts w:ascii="Calibri" w:eastAsia="Times New Roman" w:hAnsi="Calibri" w:cs="Calibri"/>
                <w:noProof/>
                <w:color w:val="000000"/>
                <w:lang w:eastAsia="fr-FR"/>
              </w:rPr>
              <mc:AlternateContent>
                <mc:Choice Requires="wps">
                  <w:drawing>
                    <wp:anchor distT="0" distB="0" distL="114300" distR="114300" simplePos="0" relativeHeight="251777024" behindDoc="0" locked="0" layoutInCell="1" allowOverlap="1" wp14:anchorId="4806759D" wp14:editId="3ADADA9B">
                      <wp:simplePos x="0" y="0"/>
                      <wp:positionH relativeFrom="column">
                        <wp:posOffset>5372100</wp:posOffset>
                      </wp:positionH>
                      <wp:positionV relativeFrom="paragraph">
                        <wp:posOffset>142875</wp:posOffset>
                      </wp:positionV>
                      <wp:extent cx="95250" cy="200025"/>
                      <wp:effectExtent l="0" t="0" r="0" b="9525"/>
                      <wp:wrapNone/>
                      <wp:docPr id="1141138819" name="Zone de texte 1141138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AFE0F3" id="Zone de texte 1141138819" o:spid="_x0000_s1026" type="#_x0000_t202" style="position:absolute;margin-left:423pt;margin-top:11.25pt;width:7.5pt;height:15.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" filled="f" stroked="f"/>
                  </w:pict>
                </mc:Fallback>
              </mc:AlternateContent>
            </w:r>
          </w:p>
        </w:tc>
        <w:tc>
          <w:tcPr>
            <w:tcW w:w="1631" w:type="dxa"/>
            <w:shd w:val="clear" w:color="000000" w:fill="FFFFFF"/>
            <w:vAlign w:val="center"/>
          </w:tcPr>
          <w:p w14:paraId="05B3AF71"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096455EA" w14:textId="77777777" w:rsidTr="002C3119">
        <w:trPr>
          <w:trHeight w:val="315"/>
          <w:jc w:val="center"/>
        </w:trPr>
        <w:tc>
          <w:tcPr>
            <w:tcW w:w="0" w:type="auto"/>
            <w:shd w:val="clear" w:color="000000" w:fill="FFFFFF"/>
            <w:noWrap/>
            <w:vAlign w:val="center"/>
            <w:hideMark/>
          </w:tcPr>
          <w:p w14:paraId="0DB413AB"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lastRenderedPageBreak/>
              <w:t>4</w:t>
            </w:r>
          </w:p>
        </w:tc>
        <w:tc>
          <w:tcPr>
            <w:tcW w:w="9668" w:type="dxa"/>
            <w:gridSpan w:val="5"/>
            <w:shd w:val="clear" w:color="000000" w:fill="FFFFFF"/>
            <w:noWrap/>
            <w:vAlign w:val="center"/>
            <w:hideMark/>
          </w:tcPr>
          <w:p w14:paraId="506337E6"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Comptage HTA/BT</w:t>
            </w:r>
          </w:p>
        </w:tc>
      </w:tr>
      <w:tr w:rsidR="002C3119" w:rsidRPr="00F26000" w14:paraId="3250B621" w14:textId="77777777" w:rsidTr="002C3119">
        <w:trPr>
          <w:trHeight w:val="315"/>
          <w:jc w:val="center"/>
        </w:trPr>
        <w:tc>
          <w:tcPr>
            <w:tcW w:w="0" w:type="auto"/>
            <w:shd w:val="clear" w:color="000000" w:fill="FFFFFF"/>
            <w:noWrap/>
            <w:vAlign w:val="center"/>
            <w:hideMark/>
          </w:tcPr>
          <w:p w14:paraId="69409FF0"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4.1</w:t>
            </w:r>
          </w:p>
        </w:tc>
        <w:tc>
          <w:tcPr>
            <w:tcW w:w="4777" w:type="dxa"/>
            <w:shd w:val="clear" w:color="000000" w:fill="FFFFFF"/>
            <w:vAlign w:val="center"/>
            <w:hideMark/>
          </w:tcPr>
          <w:p w14:paraId="6F44A149"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châssis de comptage</w:t>
            </w:r>
          </w:p>
        </w:tc>
        <w:tc>
          <w:tcPr>
            <w:tcW w:w="851" w:type="dxa"/>
            <w:shd w:val="clear" w:color="000000" w:fill="FFFFFF"/>
            <w:noWrap/>
            <w:vAlign w:val="center"/>
            <w:hideMark/>
          </w:tcPr>
          <w:p w14:paraId="36EC6B5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noWrap/>
            <w:vAlign w:val="center"/>
            <w:hideMark/>
          </w:tcPr>
          <w:p w14:paraId="26DE281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33B4EB80"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3EBB4B9E"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45F5925" w14:textId="77777777" w:rsidTr="002C3119">
        <w:trPr>
          <w:trHeight w:val="315"/>
          <w:jc w:val="center"/>
        </w:trPr>
        <w:tc>
          <w:tcPr>
            <w:tcW w:w="0" w:type="auto"/>
            <w:shd w:val="clear" w:color="000000" w:fill="FFFFFF"/>
            <w:noWrap/>
            <w:vAlign w:val="center"/>
            <w:hideMark/>
          </w:tcPr>
          <w:p w14:paraId="5D67DFA3"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4.2</w:t>
            </w:r>
          </w:p>
        </w:tc>
        <w:tc>
          <w:tcPr>
            <w:tcW w:w="4777" w:type="dxa"/>
            <w:shd w:val="clear" w:color="000000" w:fill="FFFFFF"/>
            <w:vAlign w:val="center"/>
            <w:hideMark/>
          </w:tcPr>
          <w:p w14:paraId="74FB4D46"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armoire de comptage MT/BT</w:t>
            </w:r>
          </w:p>
        </w:tc>
        <w:tc>
          <w:tcPr>
            <w:tcW w:w="851" w:type="dxa"/>
            <w:shd w:val="clear" w:color="000000" w:fill="FFFFFF"/>
            <w:noWrap/>
            <w:vAlign w:val="center"/>
            <w:hideMark/>
          </w:tcPr>
          <w:p w14:paraId="67D06732"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noWrap/>
            <w:vAlign w:val="center"/>
            <w:hideMark/>
          </w:tcPr>
          <w:p w14:paraId="4113D13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304EF677"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051FCE2"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78C4869" w14:textId="77777777" w:rsidTr="002C3119">
        <w:trPr>
          <w:trHeight w:val="315"/>
          <w:jc w:val="center"/>
        </w:trPr>
        <w:tc>
          <w:tcPr>
            <w:tcW w:w="0" w:type="auto"/>
            <w:shd w:val="clear" w:color="000000" w:fill="FFFFFF"/>
            <w:noWrap/>
            <w:vAlign w:val="center"/>
            <w:hideMark/>
          </w:tcPr>
          <w:p w14:paraId="18EBC1A0"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4.3</w:t>
            </w:r>
          </w:p>
        </w:tc>
        <w:tc>
          <w:tcPr>
            <w:tcW w:w="4777" w:type="dxa"/>
            <w:shd w:val="clear" w:color="000000" w:fill="FFFFFF"/>
            <w:vAlign w:val="center"/>
            <w:hideMark/>
          </w:tcPr>
          <w:p w14:paraId="276FE12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TC  tore 1000/5</w:t>
            </w:r>
          </w:p>
        </w:tc>
        <w:tc>
          <w:tcPr>
            <w:tcW w:w="851" w:type="dxa"/>
            <w:shd w:val="clear" w:color="000000" w:fill="FFFFFF"/>
            <w:noWrap/>
            <w:vAlign w:val="center"/>
            <w:hideMark/>
          </w:tcPr>
          <w:p w14:paraId="0A1D80B2"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noWrap/>
            <w:vAlign w:val="center"/>
            <w:hideMark/>
          </w:tcPr>
          <w:p w14:paraId="28DED2E1"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3</w:t>
            </w:r>
          </w:p>
        </w:tc>
        <w:tc>
          <w:tcPr>
            <w:tcW w:w="1596" w:type="dxa"/>
            <w:shd w:val="clear" w:color="000000" w:fill="FFFFFF"/>
            <w:noWrap/>
            <w:vAlign w:val="center"/>
          </w:tcPr>
          <w:p w14:paraId="074CCDA5"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879E67E"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5B49B41" w14:textId="77777777" w:rsidTr="002C3119">
        <w:trPr>
          <w:trHeight w:val="600"/>
          <w:jc w:val="center"/>
        </w:trPr>
        <w:tc>
          <w:tcPr>
            <w:tcW w:w="0" w:type="auto"/>
            <w:shd w:val="clear" w:color="000000" w:fill="FFFFFF"/>
            <w:noWrap/>
            <w:vAlign w:val="center"/>
            <w:hideMark/>
          </w:tcPr>
          <w:p w14:paraId="0BC2DFC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4.4</w:t>
            </w:r>
          </w:p>
        </w:tc>
        <w:tc>
          <w:tcPr>
            <w:tcW w:w="4777" w:type="dxa"/>
            <w:shd w:val="clear" w:color="000000" w:fill="FFFFFF"/>
            <w:vAlign w:val="center"/>
            <w:hideMark/>
          </w:tcPr>
          <w:p w14:paraId="4E0FA3E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Support et chemin de câble en acier galvanisé L &lt; 185 &lt; 305 mm</w:t>
            </w:r>
          </w:p>
        </w:tc>
        <w:tc>
          <w:tcPr>
            <w:tcW w:w="851" w:type="dxa"/>
            <w:shd w:val="clear" w:color="000000" w:fill="FFFFFF"/>
            <w:noWrap/>
            <w:vAlign w:val="center"/>
            <w:hideMark/>
          </w:tcPr>
          <w:p w14:paraId="490F506C"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noWrap/>
            <w:vAlign w:val="center"/>
            <w:hideMark/>
          </w:tcPr>
          <w:p w14:paraId="6B8D1CF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1F9D38DA"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D9AC641"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7DE8FCDA" w14:textId="77777777" w:rsidTr="002C3119">
        <w:trPr>
          <w:trHeight w:val="900"/>
          <w:jc w:val="center"/>
        </w:trPr>
        <w:tc>
          <w:tcPr>
            <w:tcW w:w="0" w:type="auto"/>
            <w:shd w:val="clear" w:color="000000" w:fill="FFFFFF"/>
            <w:noWrap/>
            <w:vAlign w:val="center"/>
            <w:hideMark/>
          </w:tcPr>
          <w:p w14:paraId="5CB4FF5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4.5</w:t>
            </w:r>
          </w:p>
        </w:tc>
        <w:tc>
          <w:tcPr>
            <w:tcW w:w="4777" w:type="dxa"/>
            <w:shd w:val="clear" w:color="000000" w:fill="FFFFFF"/>
            <w:vAlign w:val="center"/>
            <w:hideMark/>
          </w:tcPr>
          <w:p w14:paraId="26B416E1"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pose liaison transfo-comptage en câble U1000 ARO2V  3x150mm² ALUMINUM</w:t>
            </w:r>
          </w:p>
        </w:tc>
        <w:tc>
          <w:tcPr>
            <w:tcW w:w="851" w:type="dxa"/>
            <w:shd w:val="clear" w:color="000000" w:fill="FFFFFF"/>
            <w:noWrap/>
            <w:vAlign w:val="center"/>
            <w:hideMark/>
          </w:tcPr>
          <w:p w14:paraId="65DE75A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noWrap/>
            <w:vAlign w:val="center"/>
            <w:hideMark/>
          </w:tcPr>
          <w:p w14:paraId="22545F30"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70</w:t>
            </w:r>
          </w:p>
        </w:tc>
        <w:tc>
          <w:tcPr>
            <w:tcW w:w="1596" w:type="dxa"/>
            <w:shd w:val="clear" w:color="000000" w:fill="FFFFFF"/>
            <w:noWrap/>
            <w:vAlign w:val="center"/>
          </w:tcPr>
          <w:p w14:paraId="19D46DE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5894356"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00F3931F" w14:textId="77777777" w:rsidTr="002C3119">
        <w:trPr>
          <w:trHeight w:val="900"/>
          <w:jc w:val="center"/>
        </w:trPr>
        <w:tc>
          <w:tcPr>
            <w:tcW w:w="0" w:type="auto"/>
            <w:shd w:val="clear" w:color="000000" w:fill="FFFFFF"/>
            <w:noWrap/>
            <w:vAlign w:val="center"/>
            <w:hideMark/>
          </w:tcPr>
          <w:p w14:paraId="6E39236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4.6</w:t>
            </w:r>
          </w:p>
        </w:tc>
        <w:tc>
          <w:tcPr>
            <w:tcW w:w="4777" w:type="dxa"/>
            <w:shd w:val="clear" w:color="000000" w:fill="FFFFFF"/>
            <w:vAlign w:val="center"/>
            <w:hideMark/>
          </w:tcPr>
          <w:p w14:paraId="210F9842"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pose liaison transfo-comptage en câble U1000 1x150mm² ALUMINUM</w:t>
            </w:r>
          </w:p>
        </w:tc>
        <w:tc>
          <w:tcPr>
            <w:tcW w:w="851" w:type="dxa"/>
            <w:shd w:val="clear" w:color="000000" w:fill="FFFFFF"/>
            <w:noWrap/>
            <w:vAlign w:val="center"/>
            <w:hideMark/>
          </w:tcPr>
          <w:p w14:paraId="6E50E93A"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noWrap/>
            <w:vAlign w:val="center"/>
            <w:hideMark/>
          </w:tcPr>
          <w:p w14:paraId="31103A5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50</w:t>
            </w:r>
          </w:p>
        </w:tc>
        <w:tc>
          <w:tcPr>
            <w:tcW w:w="1596" w:type="dxa"/>
            <w:shd w:val="clear" w:color="000000" w:fill="FFFFFF"/>
            <w:noWrap/>
            <w:vAlign w:val="center"/>
          </w:tcPr>
          <w:p w14:paraId="569A5D7D"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B016E5B"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395E0D2" w14:textId="77777777" w:rsidTr="002C3119">
        <w:trPr>
          <w:trHeight w:val="600"/>
          <w:jc w:val="center"/>
        </w:trPr>
        <w:tc>
          <w:tcPr>
            <w:tcW w:w="0" w:type="auto"/>
            <w:shd w:val="clear" w:color="000000" w:fill="FFFFFF"/>
            <w:noWrap/>
            <w:vAlign w:val="center"/>
            <w:hideMark/>
          </w:tcPr>
          <w:p w14:paraId="1B5FBBB2"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4.7</w:t>
            </w:r>
          </w:p>
        </w:tc>
        <w:tc>
          <w:tcPr>
            <w:tcW w:w="4777" w:type="dxa"/>
            <w:shd w:val="clear" w:color="000000" w:fill="FFFFFF"/>
            <w:vAlign w:val="center"/>
            <w:hideMark/>
          </w:tcPr>
          <w:p w14:paraId="42B04E51"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Fourniture et sertissage  cosses bimétal  de 150mm²</w:t>
            </w:r>
          </w:p>
        </w:tc>
        <w:tc>
          <w:tcPr>
            <w:tcW w:w="851" w:type="dxa"/>
            <w:shd w:val="clear" w:color="000000" w:fill="FFFFFF"/>
            <w:noWrap/>
            <w:vAlign w:val="center"/>
            <w:hideMark/>
          </w:tcPr>
          <w:p w14:paraId="00B956A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noWrap/>
            <w:vAlign w:val="center"/>
            <w:hideMark/>
          </w:tcPr>
          <w:p w14:paraId="613EF38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22</w:t>
            </w:r>
          </w:p>
        </w:tc>
        <w:tc>
          <w:tcPr>
            <w:tcW w:w="1596" w:type="dxa"/>
            <w:shd w:val="clear" w:color="000000" w:fill="FFFFFF"/>
            <w:noWrap/>
            <w:vAlign w:val="center"/>
          </w:tcPr>
          <w:p w14:paraId="4711633A"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1187D91"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7C4D1C2D" w14:textId="77777777" w:rsidTr="002C3119">
        <w:trPr>
          <w:trHeight w:val="315"/>
          <w:jc w:val="center"/>
        </w:trPr>
        <w:tc>
          <w:tcPr>
            <w:tcW w:w="0" w:type="auto"/>
            <w:shd w:val="clear" w:color="000000" w:fill="FFFFFF"/>
            <w:noWrap/>
            <w:vAlign w:val="center"/>
            <w:hideMark/>
          </w:tcPr>
          <w:p w14:paraId="47DE942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4.8</w:t>
            </w:r>
          </w:p>
        </w:tc>
        <w:tc>
          <w:tcPr>
            <w:tcW w:w="4777" w:type="dxa"/>
            <w:shd w:val="clear" w:color="000000" w:fill="FFFFFF"/>
            <w:vAlign w:val="center"/>
            <w:hideMark/>
          </w:tcPr>
          <w:p w14:paraId="40E6ACE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et P Disjoncteur compact C 630A</w:t>
            </w:r>
          </w:p>
        </w:tc>
        <w:tc>
          <w:tcPr>
            <w:tcW w:w="851" w:type="dxa"/>
            <w:shd w:val="clear" w:color="000000" w:fill="FFFFFF"/>
            <w:noWrap/>
            <w:vAlign w:val="center"/>
            <w:hideMark/>
          </w:tcPr>
          <w:p w14:paraId="6C838DA1"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noWrap/>
            <w:vAlign w:val="center"/>
            <w:hideMark/>
          </w:tcPr>
          <w:p w14:paraId="0DDD3B6C"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7B3D614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CCA69E3"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115E157" w14:textId="77777777" w:rsidTr="002C3119">
        <w:trPr>
          <w:trHeight w:val="315"/>
          <w:jc w:val="center"/>
        </w:trPr>
        <w:tc>
          <w:tcPr>
            <w:tcW w:w="0" w:type="auto"/>
            <w:shd w:val="clear" w:color="000000" w:fill="FFFFFF"/>
            <w:noWrap/>
            <w:vAlign w:val="center"/>
            <w:hideMark/>
          </w:tcPr>
          <w:p w14:paraId="353EEE26"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4.9</w:t>
            </w:r>
          </w:p>
        </w:tc>
        <w:tc>
          <w:tcPr>
            <w:tcW w:w="4777" w:type="dxa"/>
            <w:shd w:val="clear" w:color="000000" w:fill="FFFFFF"/>
            <w:vAlign w:val="center"/>
            <w:hideMark/>
          </w:tcPr>
          <w:p w14:paraId="4A42EEC3"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Réalisation terre de neutre</w:t>
            </w:r>
          </w:p>
        </w:tc>
        <w:tc>
          <w:tcPr>
            <w:tcW w:w="851" w:type="dxa"/>
            <w:shd w:val="clear" w:color="000000" w:fill="FFFFFF"/>
            <w:noWrap/>
            <w:vAlign w:val="center"/>
            <w:hideMark/>
          </w:tcPr>
          <w:p w14:paraId="04CE893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noWrap/>
            <w:vAlign w:val="center"/>
            <w:hideMark/>
          </w:tcPr>
          <w:p w14:paraId="02726BFB"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noWrap/>
            <w:vAlign w:val="center"/>
          </w:tcPr>
          <w:p w14:paraId="7AA538B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F7E086C"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200FE64" w14:textId="77777777" w:rsidTr="002C3119">
        <w:trPr>
          <w:trHeight w:val="315"/>
          <w:jc w:val="center"/>
        </w:trPr>
        <w:tc>
          <w:tcPr>
            <w:tcW w:w="8789" w:type="dxa"/>
            <w:gridSpan w:val="5"/>
            <w:shd w:val="clear" w:color="000000" w:fill="FFFFFF"/>
            <w:noWrap/>
            <w:vAlign w:val="center"/>
            <w:hideMark/>
          </w:tcPr>
          <w:p w14:paraId="0F7292BC"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SOUS-TOTAL 4</w:t>
            </w:r>
          </w:p>
        </w:tc>
        <w:tc>
          <w:tcPr>
            <w:tcW w:w="1631" w:type="dxa"/>
            <w:shd w:val="clear" w:color="000000" w:fill="FFFFFF"/>
            <w:vAlign w:val="center"/>
            <w:hideMark/>
          </w:tcPr>
          <w:p w14:paraId="3973FEC1"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16B062AB" w14:textId="77777777" w:rsidTr="002C3119">
        <w:trPr>
          <w:trHeight w:val="315"/>
          <w:jc w:val="center"/>
        </w:trPr>
        <w:tc>
          <w:tcPr>
            <w:tcW w:w="0" w:type="auto"/>
            <w:shd w:val="clear" w:color="000000" w:fill="FFFFFF"/>
            <w:noWrap/>
            <w:vAlign w:val="center"/>
            <w:hideMark/>
          </w:tcPr>
          <w:p w14:paraId="6B2C18B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w:t>
            </w:r>
          </w:p>
        </w:tc>
        <w:tc>
          <w:tcPr>
            <w:tcW w:w="9668" w:type="dxa"/>
            <w:gridSpan w:val="5"/>
            <w:shd w:val="clear" w:color="000000" w:fill="FFFFFF"/>
            <w:noWrap/>
            <w:vAlign w:val="center"/>
            <w:hideMark/>
          </w:tcPr>
          <w:p w14:paraId="15BD353F"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POSE D'UN (01) IACM  36 KV - 31,5 A</w:t>
            </w:r>
          </w:p>
        </w:tc>
      </w:tr>
      <w:tr w:rsidR="002C3119" w:rsidRPr="00F26000" w14:paraId="2AFBDFCE" w14:textId="77777777" w:rsidTr="002C3119">
        <w:trPr>
          <w:trHeight w:val="315"/>
          <w:jc w:val="center"/>
        </w:trPr>
        <w:tc>
          <w:tcPr>
            <w:tcW w:w="0" w:type="auto"/>
            <w:shd w:val="clear" w:color="000000" w:fill="FFFFFF"/>
            <w:noWrap/>
            <w:vAlign w:val="center"/>
            <w:hideMark/>
          </w:tcPr>
          <w:p w14:paraId="07C5F71E"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w:t>
            </w:r>
          </w:p>
        </w:tc>
        <w:tc>
          <w:tcPr>
            <w:tcW w:w="4777" w:type="dxa"/>
            <w:shd w:val="clear" w:color="000000" w:fill="FFFFFF"/>
            <w:vAlign w:val="center"/>
            <w:hideMark/>
          </w:tcPr>
          <w:p w14:paraId="50A5E7D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Fouilles</w:t>
            </w:r>
          </w:p>
        </w:tc>
        <w:tc>
          <w:tcPr>
            <w:tcW w:w="851" w:type="dxa"/>
            <w:shd w:val="clear" w:color="000000" w:fill="FFFFFF"/>
            <w:vAlign w:val="center"/>
            <w:hideMark/>
          </w:tcPr>
          <w:p w14:paraId="07BB971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m3</w:t>
            </w:r>
          </w:p>
        </w:tc>
        <w:tc>
          <w:tcPr>
            <w:tcW w:w="813" w:type="dxa"/>
            <w:shd w:val="clear" w:color="000000" w:fill="FFFFFF"/>
            <w:vAlign w:val="center"/>
            <w:hideMark/>
          </w:tcPr>
          <w:p w14:paraId="42A1315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2,274</w:t>
            </w:r>
          </w:p>
        </w:tc>
        <w:tc>
          <w:tcPr>
            <w:tcW w:w="1596" w:type="dxa"/>
            <w:shd w:val="clear" w:color="000000" w:fill="FFFFFF"/>
            <w:vAlign w:val="center"/>
          </w:tcPr>
          <w:p w14:paraId="3CEEAF7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BCE78C5"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1AACA29" w14:textId="77777777" w:rsidTr="002C3119">
        <w:trPr>
          <w:trHeight w:val="600"/>
          <w:jc w:val="center"/>
        </w:trPr>
        <w:tc>
          <w:tcPr>
            <w:tcW w:w="0" w:type="auto"/>
            <w:shd w:val="clear" w:color="000000" w:fill="FFFFFF"/>
            <w:noWrap/>
            <w:vAlign w:val="center"/>
            <w:hideMark/>
          </w:tcPr>
          <w:p w14:paraId="1BC5AB31"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5.2</w:t>
            </w:r>
          </w:p>
        </w:tc>
        <w:tc>
          <w:tcPr>
            <w:tcW w:w="4777" w:type="dxa"/>
            <w:shd w:val="clear" w:color="000000" w:fill="FFFFFF"/>
            <w:vAlign w:val="center"/>
            <w:hideMark/>
          </w:tcPr>
          <w:p w14:paraId="094549FA"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&amp;P Poteaux béton 12 m - 1000 daN</w:t>
            </w:r>
          </w:p>
        </w:tc>
        <w:tc>
          <w:tcPr>
            <w:tcW w:w="851" w:type="dxa"/>
            <w:shd w:val="clear" w:color="000000" w:fill="FFFFFF"/>
            <w:vAlign w:val="center"/>
            <w:hideMark/>
          </w:tcPr>
          <w:p w14:paraId="4233A0C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51AB215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2D2C0CC2"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DF240C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7D898E43" w14:textId="77777777" w:rsidTr="002C3119">
        <w:trPr>
          <w:trHeight w:val="315"/>
          <w:jc w:val="center"/>
        </w:trPr>
        <w:tc>
          <w:tcPr>
            <w:tcW w:w="0" w:type="auto"/>
            <w:shd w:val="clear" w:color="000000" w:fill="FFFFFF"/>
            <w:noWrap/>
            <w:vAlign w:val="center"/>
            <w:hideMark/>
          </w:tcPr>
          <w:p w14:paraId="301A5A8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5.3</w:t>
            </w:r>
          </w:p>
        </w:tc>
        <w:tc>
          <w:tcPr>
            <w:tcW w:w="4777" w:type="dxa"/>
            <w:shd w:val="clear" w:color="000000" w:fill="FFFFFF"/>
            <w:vAlign w:val="center"/>
            <w:hideMark/>
          </w:tcPr>
          <w:p w14:paraId="7E0F48B3"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Massif de fondation en béton</w:t>
            </w:r>
          </w:p>
        </w:tc>
        <w:tc>
          <w:tcPr>
            <w:tcW w:w="851" w:type="dxa"/>
            <w:shd w:val="clear" w:color="000000" w:fill="FFFFFF"/>
            <w:vAlign w:val="center"/>
            <w:hideMark/>
          </w:tcPr>
          <w:p w14:paraId="2B64F78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m3</w:t>
            </w:r>
          </w:p>
        </w:tc>
        <w:tc>
          <w:tcPr>
            <w:tcW w:w="813" w:type="dxa"/>
            <w:shd w:val="clear" w:color="000000" w:fill="FFFFFF"/>
            <w:vAlign w:val="center"/>
            <w:hideMark/>
          </w:tcPr>
          <w:p w14:paraId="5B79FE9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2,518</w:t>
            </w:r>
          </w:p>
        </w:tc>
        <w:tc>
          <w:tcPr>
            <w:tcW w:w="1596" w:type="dxa"/>
            <w:shd w:val="clear" w:color="000000" w:fill="FFFFFF"/>
            <w:vAlign w:val="center"/>
          </w:tcPr>
          <w:p w14:paraId="7228D84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3FEB59A"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7EB102AB" w14:textId="77777777" w:rsidTr="002C3119">
        <w:trPr>
          <w:trHeight w:val="315"/>
          <w:jc w:val="center"/>
        </w:trPr>
        <w:tc>
          <w:tcPr>
            <w:tcW w:w="0" w:type="auto"/>
            <w:shd w:val="clear" w:color="000000" w:fill="FFFFFF"/>
            <w:noWrap/>
            <w:vAlign w:val="center"/>
            <w:hideMark/>
          </w:tcPr>
          <w:p w14:paraId="21239ED2"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5.4</w:t>
            </w:r>
          </w:p>
        </w:tc>
        <w:tc>
          <w:tcPr>
            <w:tcW w:w="4777" w:type="dxa"/>
            <w:shd w:val="clear" w:color="000000" w:fill="FFFFFF"/>
            <w:vAlign w:val="center"/>
            <w:hideMark/>
          </w:tcPr>
          <w:p w14:paraId="6E90A92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IACM  36 KV - 31,5 A</w:t>
            </w:r>
          </w:p>
        </w:tc>
        <w:tc>
          <w:tcPr>
            <w:tcW w:w="851" w:type="dxa"/>
            <w:shd w:val="clear" w:color="000000" w:fill="FFFFFF"/>
            <w:vAlign w:val="center"/>
            <w:hideMark/>
          </w:tcPr>
          <w:p w14:paraId="3EB5B58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5C01C1C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4A74B36F"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A147A9E"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5B3F7F6" w14:textId="77777777" w:rsidTr="002C3119">
        <w:trPr>
          <w:trHeight w:val="315"/>
          <w:jc w:val="center"/>
        </w:trPr>
        <w:tc>
          <w:tcPr>
            <w:tcW w:w="0" w:type="auto"/>
            <w:shd w:val="clear" w:color="000000" w:fill="FFFFFF"/>
            <w:noWrap/>
            <w:vAlign w:val="center"/>
            <w:hideMark/>
          </w:tcPr>
          <w:p w14:paraId="67C06350"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5.5</w:t>
            </w:r>
          </w:p>
        </w:tc>
        <w:tc>
          <w:tcPr>
            <w:tcW w:w="4777" w:type="dxa"/>
            <w:shd w:val="clear" w:color="000000" w:fill="FFFFFF"/>
            <w:vAlign w:val="center"/>
            <w:hideMark/>
          </w:tcPr>
          <w:p w14:paraId="5AAEE461"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Double Herse métallique</w:t>
            </w:r>
          </w:p>
        </w:tc>
        <w:tc>
          <w:tcPr>
            <w:tcW w:w="851" w:type="dxa"/>
            <w:shd w:val="clear" w:color="000000" w:fill="FFFFFF"/>
            <w:vAlign w:val="center"/>
            <w:hideMark/>
          </w:tcPr>
          <w:p w14:paraId="027C41CC"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73F4D971"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1346B5F2"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ABED311"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384AB58" w14:textId="77777777" w:rsidTr="002C3119">
        <w:trPr>
          <w:trHeight w:val="600"/>
          <w:jc w:val="center"/>
        </w:trPr>
        <w:tc>
          <w:tcPr>
            <w:tcW w:w="0" w:type="auto"/>
            <w:shd w:val="clear" w:color="000000" w:fill="FFFFFF"/>
            <w:noWrap/>
            <w:vAlign w:val="center"/>
            <w:hideMark/>
          </w:tcPr>
          <w:p w14:paraId="043C687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5.6</w:t>
            </w:r>
          </w:p>
        </w:tc>
        <w:tc>
          <w:tcPr>
            <w:tcW w:w="4777" w:type="dxa"/>
            <w:shd w:val="clear" w:color="000000" w:fill="FFFFFF"/>
            <w:vAlign w:val="center"/>
            <w:hideMark/>
          </w:tcPr>
          <w:p w14:paraId="1C807DBE"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&amp; P chaîne d'ancrage à 3 éléments 34,4 mm² </w:t>
            </w:r>
          </w:p>
        </w:tc>
        <w:tc>
          <w:tcPr>
            <w:tcW w:w="851" w:type="dxa"/>
            <w:shd w:val="clear" w:color="000000" w:fill="FFFFFF"/>
            <w:vAlign w:val="center"/>
            <w:hideMark/>
          </w:tcPr>
          <w:p w14:paraId="086493B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1583244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6</w:t>
            </w:r>
          </w:p>
        </w:tc>
        <w:tc>
          <w:tcPr>
            <w:tcW w:w="1596" w:type="dxa"/>
            <w:shd w:val="clear" w:color="000000" w:fill="FFFFFF"/>
            <w:vAlign w:val="center"/>
          </w:tcPr>
          <w:p w14:paraId="631380FF"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E48A23B"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D140F65" w14:textId="77777777" w:rsidTr="002C3119">
        <w:trPr>
          <w:trHeight w:val="315"/>
          <w:jc w:val="center"/>
        </w:trPr>
        <w:tc>
          <w:tcPr>
            <w:tcW w:w="0" w:type="auto"/>
            <w:shd w:val="clear" w:color="000000" w:fill="FFFFFF"/>
            <w:noWrap/>
            <w:vAlign w:val="center"/>
            <w:hideMark/>
          </w:tcPr>
          <w:p w14:paraId="53AE16D3"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5.7</w:t>
            </w:r>
          </w:p>
        </w:tc>
        <w:tc>
          <w:tcPr>
            <w:tcW w:w="4777" w:type="dxa"/>
            <w:shd w:val="clear" w:color="000000" w:fill="FFFFFF"/>
            <w:vAlign w:val="center"/>
            <w:hideMark/>
          </w:tcPr>
          <w:p w14:paraId="58AE7DE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Pince d'ancrage MT</w:t>
            </w:r>
          </w:p>
        </w:tc>
        <w:tc>
          <w:tcPr>
            <w:tcW w:w="851" w:type="dxa"/>
            <w:shd w:val="clear" w:color="000000" w:fill="FFFFFF"/>
            <w:vAlign w:val="center"/>
            <w:hideMark/>
          </w:tcPr>
          <w:p w14:paraId="392124A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47878EFB"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6</w:t>
            </w:r>
          </w:p>
        </w:tc>
        <w:tc>
          <w:tcPr>
            <w:tcW w:w="1596" w:type="dxa"/>
            <w:shd w:val="clear" w:color="000000" w:fill="FFFFFF"/>
            <w:vAlign w:val="center"/>
          </w:tcPr>
          <w:p w14:paraId="36850023"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7630719"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5843F0E" w14:textId="77777777" w:rsidTr="002C3119">
        <w:trPr>
          <w:trHeight w:val="600"/>
          <w:jc w:val="center"/>
        </w:trPr>
        <w:tc>
          <w:tcPr>
            <w:tcW w:w="0" w:type="auto"/>
            <w:shd w:val="clear" w:color="000000" w:fill="FFFFFF"/>
            <w:noWrap/>
            <w:vAlign w:val="center"/>
            <w:hideMark/>
          </w:tcPr>
          <w:p w14:paraId="259F49D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5.8</w:t>
            </w:r>
          </w:p>
        </w:tc>
        <w:tc>
          <w:tcPr>
            <w:tcW w:w="4777" w:type="dxa"/>
            <w:shd w:val="clear" w:color="000000" w:fill="FFFFFF"/>
            <w:vAlign w:val="center"/>
            <w:hideMark/>
          </w:tcPr>
          <w:p w14:paraId="6AE0A720"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Etrier sur herse métallique pour ancrage</w:t>
            </w:r>
          </w:p>
        </w:tc>
        <w:tc>
          <w:tcPr>
            <w:tcW w:w="851" w:type="dxa"/>
            <w:shd w:val="clear" w:color="000000" w:fill="FFFFFF"/>
            <w:vAlign w:val="center"/>
            <w:hideMark/>
          </w:tcPr>
          <w:p w14:paraId="477877A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7393136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6</w:t>
            </w:r>
          </w:p>
        </w:tc>
        <w:tc>
          <w:tcPr>
            <w:tcW w:w="1596" w:type="dxa"/>
            <w:shd w:val="clear" w:color="000000" w:fill="FFFFFF"/>
            <w:vAlign w:val="center"/>
          </w:tcPr>
          <w:p w14:paraId="6C5CA9DD"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39ED73E7"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3F1F0DA" w14:textId="77777777" w:rsidTr="002C3119">
        <w:trPr>
          <w:trHeight w:val="315"/>
          <w:jc w:val="center"/>
        </w:trPr>
        <w:tc>
          <w:tcPr>
            <w:tcW w:w="0" w:type="auto"/>
            <w:shd w:val="clear" w:color="000000" w:fill="FFFFFF"/>
            <w:noWrap/>
            <w:vAlign w:val="center"/>
            <w:hideMark/>
          </w:tcPr>
          <w:p w14:paraId="1D73E9A2"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5.9</w:t>
            </w:r>
          </w:p>
        </w:tc>
        <w:tc>
          <w:tcPr>
            <w:tcW w:w="4777" w:type="dxa"/>
            <w:shd w:val="clear" w:color="000000" w:fill="FFFFFF"/>
            <w:vAlign w:val="center"/>
            <w:hideMark/>
          </w:tcPr>
          <w:p w14:paraId="02D6B4C3"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MALT des masses</w:t>
            </w:r>
          </w:p>
        </w:tc>
        <w:tc>
          <w:tcPr>
            <w:tcW w:w="851" w:type="dxa"/>
            <w:shd w:val="clear" w:color="000000" w:fill="FFFFFF"/>
            <w:vAlign w:val="center"/>
            <w:hideMark/>
          </w:tcPr>
          <w:p w14:paraId="01E1463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vAlign w:val="center"/>
            <w:hideMark/>
          </w:tcPr>
          <w:p w14:paraId="3A4EF68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0255A93C"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2B4A141A"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A203DE1" w14:textId="77777777" w:rsidTr="002C3119">
        <w:trPr>
          <w:trHeight w:val="600"/>
          <w:jc w:val="center"/>
        </w:trPr>
        <w:tc>
          <w:tcPr>
            <w:tcW w:w="0" w:type="auto"/>
            <w:shd w:val="clear" w:color="000000" w:fill="FFFFFF"/>
            <w:noWrap/>
            <w:vAlign w:val="center"/>
            <w:hideMark/>
          </w:tcPr>
          <w:p w14:paraId="03B1D003"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5.10</w:t>
            </w:r>
          </w:p>
        </w:tc>
        <w:tc>
          <w:tcPr>
            <w:tcW w:w="4777" w:type="dxa"/>
            <w:shd w:val="clear" w:color="000000" w:fill="FFFFFF"/>
            <w:vAlign w:val="center"/>
            <w:hideMark/>
          </w:tcPr>
          <w:p w14:paraId="5785BD62"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Cosses bimétals RACC câble Almélec</w:t>
            </w:r>
          </w:p>
        </w:tc>
        <w:tc>
          <w:tcPr>
            <w:tcW w:w="851" w:type="dxa"/>
            <w:shd w:val="clear" w:color="000000" w:fill="FFFFFF"/>
            <w:vAlign w:val="center"/>
            <w:hideMark/>
          </w:tcPr>
          <w:p w14:paraId="40BF3E9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03D095C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6</w:t>
            </w:r>
          </w:p>
        </w:tc>
        <w:tc>
          <w:tcPr>
            <w:tcW w:w="1596" w:type="dxa"/>
            <w:shd w:val="clear" w:color="000000" w:fill="FFFFFF"/>
            <w:vAlign w:val="center"/>
          </w:tcPr>
          <w:p w14:paraId="740E96E2"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EBF40A7"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97B1838" w14:textId="77777777" w:rsidTr="002C3119">
        <w:trPr>
          <w:trHeight w:val="315"/>
          <w:jc w:val="center"/>
        </w:trPr>
        <w:tc>
          <w:tcPr>
            <w:tcW w:w="0" w:type="auto"/>
            <w:shd w:val="clear" w:color="000000" w:fill="FFFFFF"/>
            <w:noWrap/>
            <w:vAlign w:val="center"/>
            <w:hideMark/>
          </w:tcPr>
          <w:p w14:paraId="01F2BA4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5.11</w:t>
            </w:r>
          </w:p>
        </w:tc>
        <w:tc>
          <w:tcPr>
            <w:tcW w:w="4777" w:type="dxa"/>
            <w:shd w:val="clear" w:color="000000" w:fill="FFFFFF"/>
            <w:vAlign w:val="center"/>
            <w:hideMark/>
          </w:tcPr>
          <w:p w14:paraId="57E111F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Protection mécanique des terres</w:t>
            </w:r>
          </w:p>
        </w:tc>
        <w:tc>
          <w:tcPr>
            <w:tcW w:w="851" w:type="dxa"/>
            <w:shd w:val="clear" w:color="000000" w:fill="FFFFFF"/>
            <w:vAlign w:val="center"/>
            <w:hideMark/>
          </w:tcPr>
          <w:p w14:paraId="707AA78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vAlign w:val="center"/>
            <w:hideMark/>
          </w:tcPr>
          <w:p w14:paraId="2C7956A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45FF486C"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D8A30B2"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93AEC8A" w14:textId="77777777" w:rsidTr="002C3119">
        <w:trPr>
          <w:trHeight w:val="315"/>
          <w:jc w:val="center"/>
        </w:trPr>
        <w:tc>
          <w:tcPr>
            <w:tcW w:w="0" w:type="auto"/>
            <w:shd w:val="clear" w:color="000000" w:fill="FFFFFF"/>
            <w:noWrap/>
            <w:vAlign w:val="center"/>
            <w:hideMark/>
          </w:tcPr>
          <w:p w14:paraId="325D0A6A"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5.12</w:t>
            </w:r>
          </w:p>
        </w:tc>
        <w:tc>
          <w:tcPr>
            <w:tcW w:w="4777" w:type="dxa"/>
            <w:shd w:val="clear" w:color="000000" w:fill="FFFFFF"/>
            <w:vAlign w:val="center"/>
            <w:hideMark/>
          </w:tcPr>
          <w:p w14:paraId="366557D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Plaque numéro numérotation</w:t>
            </w:r>
          </w:p>
        </w:tc>
        <w:tc>
          <w:tcPr>
            <w:tcW w:w="851" w:type="dxa"/>
            <w:shd w:val="clear" w:color="000000" w:fill="FFFFFF"/>
            <w:vAlign w:val="center"/>
            <w:hideMark/>
          </w:tcPr>
          <w:p w14:paraId="68E73941"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098C594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684959B2"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102F341"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7A8E0DD5" w14:textId="77777777" w:rsidTr="002C3119">
        <w:trPr>
          <w:trHeight w:val="315"/>
          <w:jc w:val="center"/>
        </w:trPr>
        <w:tc>
          <w:tcPr>
            <w:tcW w:w="0" w:type="auto"/>
            <w:shd w:val="clear" w:color="000000" w:fill="FFFFFF"/>
            <w:noWrap/>
            <w:vAlign w:val="center"/>
            <w:hideMark/>
          </w:tcPr>
          <w:p w14:paraId="7491417F"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5.13</w:t>
            </w:r>
          </w:p>
        </w:tc>
        <w:tc>
          <w:tcPr>
            <w:tcW w:w="4777" w:type="dxa"/>
            <w:shd w:val="clear" w:color="000000" w:fill="FFFFFF"/>
            <w:vAlign w:val="center"/>
            <w:hideMark/>
          </w:tcPr>
          <w:p w14:paraId="038A9D67"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Plaque DM</w:t>
            </w:r>
          </w:p>
        </w:tc>
        <w:tc>
          <w:tcPr>
            <w:tcW w:w="851" w:type="dxa"/>
            <w:shd w:val="clear" w:color="000000" w:fill="FFFFFF"/>
            <w:vAlign w:val="center"/>
            <w:hideMark/>
          </w:tcPr>
          <w:p w14:paraId="77C51A0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5F85A0A4"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2470A2B3"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01E6ED1"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2592117" w14:textId="77777777" w:rsidTr="002C3119">
        <w:trPr>
          <w:trHeight w:val="315"/>
          <w:jc w:val="center"/>
        </w:trPr>
        <w:tc>
          <w:tcPr>
            <w:tcW w:w="0" w:type="auto"/>
            <w:shd w:val="clear" w:color="000000" w:fill="FFFFFF"/>
            <w:noWrap/>
            <w:vAlign w:val="center"/>
            <w:hideMark/>
          </w:tcPr>
          <w:p w14:paraId="36B59047"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5.14</w:t>
            </w:r>
          </w:p>
        </w:tc>
        <w:tc>
          <w:tcPr>
            <w:tcW w:w="4777" w:type="dxa"/>
            <w:shd w:val="clear" w:color="000000" w:fill="FFFFFF"/>
            <w:vAlign w:val="center"/>
            <w:hideMark/>
          </w:tcPr>
          <w:p w14:paraId="6E6CBCD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bretelle simple</w:t>
            </w:r>
          </w:p>
        </w:tc>
        <w:tc>
          <w:tcPr>
            <w:tcW w:w="851" w:type="dxa"/>
            <w:shd w:val="clear" w:color="000000" w:fill="FFFFFF"/>
            <w:vAlign w:val="center"/>
            <w:hideMark/>
          </w:tcPr>
          <w:p w14:paraId="5C95AE7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7553F3B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6</w:t>
            </w:r>
          </w:p>
        </w:tc>
        <w:tc>
          <w:tcPr>
            <w:tcW w:w="1596" w:type="dxa"/>
            <w:shd w:val="clear" w:color="000000" w:fill="FFFFFF"/>
            <w:vAlign w:val="center"/>
          </w:tcPr>
          <w:p w14:paraId="30B96216"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52F4BF3B"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2AC1EDB6" w14:textId="77777777" w:rsidTr="002C3119">
        <w:trPr>
          <w:trHeight w:val="315"/>
          <w:jc w:val="center"/>
        </w:trPr>
        <w:tc>
          <w:tcPr>
            <w:tcW w:w="0" w:type="auto"/>
            <w:shd w:val="clear" w:color="000000" w:fill="FFFFFF"/>
            <w:noWrap/>
            <w:vAlign w:val="center"/>
            <w:hideMark/>
          </w:tcPr>
          <w:p w14:paraId="00571CFE"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5.15</w:t>
            </w:r>
          </w:p>
        </w:tc>
        <w:tc>
          <w:tcPr>
            <w:tcW w:w="4777" w:type="dxa"/>
            <w:shd w:val="clear" w:color="000000" w:fill="FFFFFF"/>
            <w:vAlign w:val="center"/>
            <w:hideMark/>
          </w:tcPr>
          <w:p w14:paraId="28FFE124"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Plateforme de manœuvre</w:t>
            </w:r>
          </w:p>
        </w:tc>
        <w:tc>
          <w:tcPr>
            <w:tcW w:w="851" w:type="dxa"/>
            <w:shd w:val="clear" w:color="000000" w:fill="FFFFFF"/>
            <w:vAlign w:val="center"/>
            <w:hideMark/>
          </w:tcPr>
          <w:p w14:paraId="7B6CE3A3"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1B65F055"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30C1BA22"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30E683F"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4A42525" w14:textId="77777777" w:rsidTr="002C3119">
        <w:trPr>
          <w:trHeight w:val="315"/>
          <w:jc w:val="center"/>
        </w:trPr>
        <w:tc>
          <w:tcPr>
            <w:tcW w:w="8789" w:type="dxa"/>
            <w:gridSpan w:val="5"/>
            <w:shd w:val="clear" w:color="000000" w:fill="FFFFFF"/>
            <w:noWrap/>
            <w:vAlign w:val="center"/>
            <w:hideMark/>
          </w:tcPr>
          <w:p w14:paraId="6CC93B20"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SOUS-TOTAL 5</w:t>
            </w:r>
          </w:p>
        </w:tc>
        <w:tc>
          <w:tcPr>
            <w:tcW w:w="1631" w:type="dxa"/>
            <w:shd w:val="clear" w:color="000000" w:fill="FFFFFF"/>
            <w:vAlign w:val="center"/>
            <w:hideMark/>
          </w:tcPr>
          <w:p w14:paraId="7EEE3CEC"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6A27EA59" w14:textId="77777777" w:rsidTr="002C3119">
        <w:trPr>
          <w:trHeight w:val="945"/>
          <w:jc w:val="center"/>
        </w:trPr>
        <w:tc>
          <w:tcPr>
            <w:tcW w:w="0" w:type="auto"/>
            <w:shd w:val="clear" w:color="000000" w:fill="FFFFFF"/>
            <w:noWrap/>
            <w:vAlign w:val="center"/>
            <w:hideMark/>
          </w:tcPr>
          <w:p w14:paraId="7831B635"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w:t>
            </w:r>
          </w:p>
        </w:tc>
        <w:tc>
          <w:tcPr>
            <w:tcW w:w="9668" w:type="dxa"/>
            <w:gridSpan w:val="5"/>
            <w:shd w:val="clear" w:color="000000" w:fill="FFFFFF"/>
            <w:vAlign w:val="center"/>
            <w:hideMark/>
          </w:tcPr>
          <w:p w14:paraId="2628112E"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CONSTRUCTION D'UNE LIGNE BT SOUTERAINE TRIPHASEE EN CABLE  HN33S33 3x120mm²+ 01x70 mm² Alu</w:t>
            </w:r>
          </w:p>
        </w:tc>
      </w:tr>
      <w:tr w:rsidR="002C3119" w:rsidRPr="00F26000" w14:paraId="0B6C3435" w14:textId="77777777" w:rsidTr="002C3119">
        <w:trPr>
          <w:trHeight w:val="315"/>
          <w:jc w:val="center"/>
        </w:trPr>
        <w:tc>
          <w:tcPr>
            <w:tcW w:w="0" w:type="auto"/>
            <w:shd w:val="clear" w:color="000000" w:fill="FFFFFF"/>
            <w:noWrap/>
            <w:vAlign w:val="center"/>
            <w:hideMark/>
          </w:tcPr>
          <w:p w14:paraId="185653F7"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6.1</w:t>
            </w:r>
          </w:p>
        </w:tc>
        <w:tc>
          <w:tcPr>
            <w:tcW w:w="4777" w:type="dxa"/>
            <w:shd w:val="clear" w:color="000000" w:fill="FFFFFF"/>
            <w:vAlign w:val="center"/>
            <w:hideMark/>
          </w:tcPr>
          <w:p w14:paraId="42DFF955"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Etude et piquetage</w:t>
            </w:r>
          </w:p>
        </w:tc>
        <w:tc>
          <w:tcPr>
            <w:tcW w:w="851" w:type="dxa"/>
            <w:shd w:val="clear" w:color="000000" w:fill="FFFFFF"/>
            <w:vAlign w:val="center"/>
            <w:hideMark/>
          </w:tcPr>
          <w:p w14:paraId="256CFA1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kml</w:t>
            </w:r>
          </w:p>
        </w:tc>
        <w:tc>
          <w:tcPr>
            <w:tcW w:w="813" w:type="dxa"/>
            <w:shd w:val="clear" w:color="000000" w:fill="FFFFFF"/>
            <w:vAlign w:val="center"/>
            <w:hideMark/>
          </w:tcPr>
          <w:p w14:paraId="60C3E1E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0,2</w:t>
            </w:r>
          </w:p>
        </w:tc>
        <w:tc>
          <w:tcPr>
            <w:tcW w:w="1596" w:type="dxa"/>
            <w:shd w:val="clear" w:color="000000" w:fill="FFFFFF"/>
            <w:vAlign w:val="center"/>
          </w:tcPr>
          <w:p w14:paraId="55BE640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410968C"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5EF2741" w14:textId="77777777" w:rsidTr="002C3119">
        <w:trPr>
          <w:trHeight w:val="600"/>
          <w:jc w:val="center"/>
        </w:trPr>
        <w:tc>
          <w:tcPr>
            <w:tcW w:w="0" w:type="auto"/>
            <w:shd w:val="clear" w:color="000000" w:fill="FFFFFF"/>
            <w:noWrap/>
            <w:vAlign w:val="center"/>
            <w:hideMark/>
          </w:tcPr>
          <w:p w14:paraId="511B8356"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6.2</w:t>
            </w:r>
          </w:p>
        </w:tc>
        <w:tc>
          <w:tcPr>
            <w:tcW w:w="4777" w:type="dxa"/>
            <w:shd w:val="clear" w:color="000000" w:fill="FFFFFF"/>
            <w:vAlign w:val="center"/>
            <w:hideMark/>
          </w:tcPr>
          <w:p w14:paraId="278A48EB"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Fouilles en tranchés pour câble souterrain </w:t>
            </w:r>
          </w:p>
        </w:tc>
        <w:tc>
          <w:tcPr>
            <w:tcW w:w="851" w:type="dxa"/>
            <w:shd w:val="clear" w:color="000000" w:fill="FFFFFF"/>
            <w:vAlign w:val="center"/>
            <w:hideMark/>
          </w:tcPr>
          <w:p w14:paraId="7F1C2E91"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vAlign w:val="center"/>
            <w:hideMark/>
          </w:tcPr>
          <w:p w14:paraId="773370A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200</w:t>
            </w:r>
          </w:p>
        </w:tc>
        <w:tc>
          <w:tcPr>
            <w:tcW w:w="1596" w:type="dxa"/>
            <w:shd w:val="clear" w:color="000000" w:fill="FFFFFF"/>
            <w:vAlign w:val="center"/>
          </w:tcPr>
          <w:p w14:paraId="0B7599CD"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399A0CF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2AE0169" w14:textId="77777777" w:rsidTr="002C3119">
        <w:trPr>
          <w:trHeight w:val="315"/>
          <w:jc w:val="center"/>
        </w:trPr>
        <w:tc>
          <w:tcPr>
            <w:tcW w:w="0" w:type="auto"/>
            <w:shd w:val="clear" w:color="000000" w:fill="FFFFFF"/>
            <w:noWrap/>
            <w:vAlign w:val="center"/>
            <w:hideMark/>
          </w:tcPr>
          <w:p w14:paraId="22C1E12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6.3</w:t>
            </w:r>
          </w:p>
        </w:tc>
        <w:tc>
          <w:tcPr>
            <w:tcW w:w="4777" w:type="dxa"/>
            <w:shd w:val="clear" w:color="000000" w:fill="FFFFFF"/>
            <w:vAlign w:val="center"/>
            <w:hideMark/>
          </w:tcPr>
          <w:p w14:paraId="02E838CB"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F &amp; P grillage avertisseur</w:t>
            </w:r>
          </w:p>
        </w:tc>
        <w:tc>
          <w:tcPr>
            <w:tcW w:w="851" w:type="dxa"/>
            <w:shd w:val="clear" w:color="000000" w:fill="FFFFFF"/>
            <w:vAlign w:val="center"/>
            <w:hideMark/>
          </w:tcPr>
          <w:p w14:paraId="21D77520"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vAlign w:val="center"/>
            <w:hideMark/>
          </w:tcPr>
          <w:p w14:paraId="61B51B00"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200</w:t>
            </w:r>
          </w:p>
        </w:tc>
        <w:tc>
          <w:tcPr>
            <w:tcW w:w="1596" w:type="dxa"/>
            <w:shd w:val="clear" w:color="000000" w:fill="FFFFFF"/>
            <w:vAlign w:val="center"/>
          </w:tcPr>
          <w:p w14:paraId="7BD9BFB0"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B9BCA55"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1672679" w14:textId="77777777" w:rsidTr="002C3119">
        <w:trPr>
          <w:trHeight w:val="600"/>
          <w:jc w:val="center"/>
        </w:trPr>
        <w:tc>
          <w:tcPr>
            <w:tcW w:w="0" w:type="auto"/>
            <w:shd w:val="clear" w:color="000000" w:fill="FFFFFF"/>
            <w:noWrap/>
            <w:vAlign w:val="center"/>
            <w:hideMark/>
          </w:tcPr>
          <w:p w14:paraId="7878ED96"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6.4</w:t>
            </w:r>
          </w:p>
        </w:tc>
        <w:tc>
          <w:tcPr>
            <w:tcW w:w="4777" w:type="dxa"/>
            <w:shd w:val="clear" w:color="000000" w:fill="FFFFFF"/>
            <w:vAlign w:val="center"/>
            <w:hideMark/>
          </w:tcPr>
          <w:p w14:paraId="523F8888"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F &amp; P Câble HN33S33 3x120mm²+ 01x70 mm² Alu et recouvrement </w:t>
            </w:r>
          </w:p>
        </w:tc>
        <w:tc>
          <w:tcPr>
            <w:tcW w:w="851" w:type="dxa"/>
            <w:shd w:val="clear" w:color="000000" w:fill="FFFFFF"/>
            <w:vAlign w:val="center"/>
            <w:hideMark/>
          </w:tcPr>
          <w:p w14:paraId="6A6598C1"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ml</w:t>
            </w:r>
          </w:p>
        </w:tc>
        <w:tc>
          <w:tcPr>
            <w:tcW w:w="813" w:type="dxa"/>
            <w:shd w:val="clear" w:color="000000" w:fill="FFFFFF"/>
            <w:vAlign w:val="center"/>
            <w:hideMark/>
          </w:tcPr>
          <w:p w14:paraId="56A20BAA"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200</w:t>
            </w:r>
          </w:p>
        </w:tc>
        <w:tc>
          <w:tcPr>
            <w:tcW w:w="1596" w:type="dxa"/>
            <w:shd w:val="clear" w:color="000000" w:fill="FFFFFF"/>
            <w:vAlign w:val="center"/>
          </w:tcPr>
          <w:p w14:paraId="21A653A6"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4E3C772"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63B7B009" w14:textId="77777777" w:rsidTr="002C3119">
        <w:trPr>
          <w:trHeight w:val="900"/>
          <w:jc w:val="center"/>
        </w:trPr>
        <w:tc>
          <w:tcPr>
            <w:tcW w:w="0" w:type="auto"/>
            <w:shd w:val="clear" w:color="000000" w:fill="FFFFFF"/>
            <w:noWrap/>
            <w:vAlign w:val="center"/>
            <w:hideMark/>
          </w:tcPr>
          <w:p w14:paraId="5D3BC36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lastRenderedPageBreak/>
              <w:t>6.5</w:t>
            </w:r>
          </w:p>
        </w:tc>
        <w:tc>
          <w:tcPr>
            <w:tcW w:w="4777" w:type="dxa"/>
            <w:shd w:val="clear" w:color="000000" w:fill="FFFFFF"/>
            <w:vAlign w:val="center"/>
            <w:hideMark/>
          </w:tcPr>
          <w:p w14:paraId="58C513C6"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Prise en charge touret Câble HN33S33 3x120mm²+ 01x70 mm² Alu</w:t>
            </w:r>
          </w:p>
        </w:tc>
        <w:tc>
          <w:tcPr>
            <w:tcW w:w="851" w:type="dxa"/>
            <w:shd w:val="clear" w:color="000000" w:fill="FFFFFF"/>
            <w:vAlign w:val="center"/>
            <w:hideMark/>
          </w:tcPr>
          <w:p w14:paraId="1B94715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vAlign w:val="center"/>
            <w:hideMark/>
          </w:tcPr>
          <w:p w14:paraId="28CCEB5A"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586D9FE1"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009B5FD2"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E1877DD" w14:textId="77777777" w:rsidTr="002C3119">
        <w:trPr>
          <w:trHeight w:val="315"/>
          <w:jc w:val="center"/>
        </w:trPr>
        <w:tc>
          <w:tcPr>
            <w:tcW w:w="0" w:type="auto"/>
            <w:shd w:val="clear" w:color="000000" w:fill="FFFFFF"/>
            <w:noWrap/>
            <w:vAlign w:val="center"/>
            <w:hideMark/>
          </w:tcPr>
          <w:p w14:paraId="18E944AE"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6.6</w:t>
            </w:r>
          </w:p>
        </w:tc>
        <w:tc>
          <w:tcPr>
            <w:tcW w:w="4777" w:type="dxa"/>
            <w:shd w:val="clear" w:color="000000" w:fill="FFFFFF"/>
            <w:vAlign w:val="center"/>
            <w:hideMark/>
          </w:tcPr>
          <w:p w14:paraId="47FC8C5F"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Confection Terre type 2BH (A)</w:t>
            </w:r>
          </w:p>
        </w:tc>
        <w:tc>
          <w:tcPr>
            <w:tcW w:w="851" w:type="dxa"/>
            <w:shd w:val="clear" w:color="000000" w:fill="FFFFFF"/>
            <w:vAlign w:val="center"/>
            <w:hideMark/>
          </w:tcPr>
          <w:p w14:paraId="3EA1E51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63DE6F42"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675F10E3"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4517D378"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C1C6F34" w14:textId="77777777" w:rsidTr="002C3119">
        <w:trPr>
          <w:trHeight w:val="600"/>
          <w:jc w:val="center"/>
        </w:trPr>
        <w:tc>
          <w:tcPr>
            <w:tcW w:w="0" w:type="auto"/>
            <w:shd w:val="clear" w:color="000000" w:fill="FFFFFF"/>
            <w:noWrap/>
            <w:vAlign w:val="center"/>
            <w:hideMark/>
          </w:tcPr>
          <w:p w14:paraId="4BBB27E2"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6.7</w:t>
            </w:r>
          </w:p>
        </w:tc>
        <w:tc>
          <w:tcPr>
            <w:tcW w:w="4777" w:type="dxa"/>
            <w:shd w:val="clear" w:color="000000" w:fill="FFFFFF"/>
            <w:vAlign w:val="center"/>
            <w:hideMark/>
          </w:tcPr>
          <w:p w14:paraId="65F5F7B2"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Construction d'une niche de distribution BT</w:t>
            </w:r>
          </w:p>
        </w:tc>
        <w:tc>
          <w:tcPr>
            <w:tcW w:w="851" w:type="dxa"/>
            <w:shd w:val="clear" w:color="000000" w:fill="FFFFFF"/>
            <w:vAlign w:val="center"/>
            <w:hideMark/>
          </w:tcPr>
          <w:p w14:paraId="282C4567"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U</w:t>
            </w:r>
          </w:p>
        </w:tc>
        <w:tc>
          <w:tcPr>
            <w:tcW w:w="813" w:type="dxa"/>
            <w:shd w:val="clear" w:color="000000" w:fill="FFFFFF"/>
            <w:vAlign w:val="center"/>
            <w:hideMark/>
          </w:tcPr>
          <w:p w14:paraId="456F3CCF"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577CBA79"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70A95A9"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0F9EBC63" w14:textId="77777777" w:rsidTr="002C3119">
        <w:trPr>
          <w:trHeight w:val="600"/>
          <w:jc w:val="center"/>
        </w:trPr>
        <w:tc>
          <w:tcPr>
            <w:tcW w:w="0" w:type="auto"/>
            <w:shd w:val="clear" w:color="000000" w:fill="FFFFFF"/>
            <w:noWrap/>
            <w:vAlign w:val="center"/>
            <w:hideMark/>
          </w:tcPr>
          <w:p w14:paraId="09E2EC92"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6.8</w:t>
            </w:r>
          </w:p>
        </w:tc>
        <w:tc>
          <w:tcPr>
            <w:tcW w:w="4777" w:type="dxa"/>
            <w:shd w:val="clear" w:color="000000" w:fill="FFFFFF"/>
            <w:vAlign w:val="center"/>
            <w:hideMark/>
          </w:tcPr>
          <w:p w14:paraId="619A45E0"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Equipements de protection et de réparation lignes BT (Compact)</w:t>
            </w:r>
          </w:p>
        </w:tc>
        <w:tc>
          <w:tcPr>
            <w:tcW w:w="851" w:type="dxa"/>
            <w:shd w:val="clear" w:color="000000" w:fill="FFFFFF"/>
            <w:vAlign w:val="center"/>
            <w:hideMark/>
          </w:tcPr>
          <w:p w14:paraId="76777BFC"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Ens</w:t>
            </w:r>
          </w:p>
        </w:tc>
        <w:tc>
          <w:tcPr>
            <w:tcW w:w="813" w:type="dxa"/>
            <w:shd w:val="clear" w:color="000000" w:fill="FFFFFF"/>
            <w:vAlign w:val="center"/>
            <w:hideMark/>
          </w:tcPr>
          <w:p w14:paraId="60DC7C0A"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058F7177"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B008FEF"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10FFCF2" w14:textId="77777777" w:rsidTr="002C3119">
        <w:trPr>
          <w:trHeight w:val="315"/>
          <w:jc w:val="center"/>
        </w:trPr>
        <w:tc>
          <w:tcPr>
            <w:tcW w:w="8789" w:type="dxa"/>
            <w:gridSpan w:val="5"/>
            <w:shd w:val="clear" w:color="000000" w:fill="FFFFFF"/>
            <w:noWrap/>
            <w:vAlign w:val="center"/>
            <w:hideMark/>
          </w:tcPr>
          <w:p w14:paraId="57ADDF7B"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SOUS-TOTAL 6</w:t>
            </w:r>
          </w:p>
        </w:tc>
        <w:tc>
          <w:tcPr>
            <w:tcW w:w="1631" w:type="dxa"/>
            <w:shd w:val="clear" w:color="000000" w:fill="FFFFFF"/>
            <w:vAlign w:val="center"/>
            <w:hideMark/>
          </w:tcPr>
          <w:p w14:paraId="44635065"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5B5E9014" w14:textId="77777777" w:rsidTr="002C3119">
        <w:trPr>
          <w:trHeight w:val="315"/>
          <w:jc w:val="center"/>
        </w:trPr>
        <w:tc>
          <w:tcPr>
            <w:tcW w:w="0" w:type="auto"/>
            <w:shd w:val="clear" w:color="000000" w:fill="FFFFFF"/>
            <w:noWrap/>
            <w:vAlign w:val="center"/>
            <w:hideMark/>
          </w:tcPr>
          <w:p w14:paraId="4D67A9FA"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w:t>
            </w:r>
          </w:p>
        </w:tc>
        <w:tc>
          <w:tcPr>
            <w:tcW w:w="9668" w:type="dxa"/>
            <w:gridSpan w:val="5"/>
            <w:shd w:val="clear" w:color="000000" w:fill="FFFFFF"/>
            <w:vAlign w:val="center"/>
            <w:hideMark/>
          </w:tcPr>
          <w:p w14:paraId="1CF0C266"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 xml:space="preserve">PRESTATIONS DIVERSES </w:t>
            </w:r>
          </w:p>
        </w:tc>
      </w:tr>
      <w:tr w:rsidR="002C3119" w:rsidRPr="00F26000" w14:paraId="07253558" w14:textId="77777777" w:rsidTr="002C3119">
        <w:trPr>
          <w:trHeight w:val="315"/>
          <w:jc w:val="center"/>
        </w:trPr>
        <w:tc>
          <w:tcPr>
            <w:tcW w:w="0" w:type="auto"/>
            <w:shd w:val="clear" w:color="000000" w:fill="FFFFFF"/>
            <w:noWrap/>
            <w:vAlign w:val="center"/>
            <w:hideMark/>
          </w:tcPr>
          <w:p w14:paraId="55CA44FA"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7.1</w:t>
            </w:r>
          </w:p>
        </w:tc>
        <w:tc>
          <w:tcPr>
            <w:tcW w:w="4777" w:type="dxa"/>
            <w:shd w:val="clear" w:color="000000" w:fill="FFFFFF"/>
            <w:vAlign w:val="center"/>
            <w:hideMark/>
          </w:tcPr>
          <w:p w14:paraId="4BC5125F"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Travaux sous coupure </w:t>
            </w:r>
          </w:p>
        </w:tc>
        <w:tc>
          <w:tcPr>
            <w:tcW w:w="851" w:type="dxa"/>
            <w:shd w:val="clear" w:color="000000" w:fill="FFFFFF"/>
            <w:vAlign w:val="center"/>
            <w:hideMark/>
          </w:tcPr>
          <w:p w14:paraId="625EA16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vAlign w:val="center"/>
            <w:hideMark/>
          </w:tcPr>
          <w:p w14:paraId="6362AC8E"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5B82B001"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3FA71032"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853A135" w14:textId="77777777" w:rsidTr="002C3119">
        <w:trPr>
          <w:trHeight w:val="315"/>
          <w:jc w:val="center"/>
        </w:trPr>
        <w:tc>
          <w:tcPr>
            <w:tcW w:w="0" w:type="auto"/>
            <w:shd w:val="clear" w:color="000000" w:fill="FFFFFF"/>
            <w:noWrap/>
            <w:vAlign w:val="center"/>
            <w:hideMark/>
          </w:tcPr>
          <w:p w14:paraId="397C290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7.2</w:t>
            </w:r>
          </w:p>
        </w:tc>
        <w:tc>
          <w:tcPr>
            <w:tcW w:w="4777" w:type="dxa"/>
            <w:shd w:val="clear" w:color="000000" w:fill="FFFFFF"/>
            <w:vAlign w:val="center"/>
            <w:hideMark/>
          </w:tcPr>
          <w:p w14:paraId="6B3E5332"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Transport poteaux béton</w:t>
            </w:r>
          </w:p>
        </w:tc>
        <w:tc>
          <w:tcPr>
            <w:tcW w:w="851" w:type="dxa"/>
            <w:shd w:val="clear" w:color="000000" w:fill="FFFFFF"/>
            <w:vAlign w:val="center"/>
            <w:hideMark/>
          </w:tcPr>
          <w:p w14:paraId="510A8FB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FF/T</w:t>
            </w:r>
          </w:p>
        </w:tc>
        <w:tc>
          <w:tcPr>
            <w:tcW w:w="813" w:type="dxa"/>
            <w:shd w:val="clear" w:color="000000" w:fill="FFFFFF"/>
            <w:noWrap/>
            <w:vAlign w:val="center"/>
            <w:hideMark/>
          </w:tcPr>
          <w:p w14:paraId="1D381E5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95,565</w:t>
            </w:r>
          </w:p>
        </w:tc>
        <w:tc>
          <w:tcPr>
            <w:tcW w:w="1596" w:type="dxa"/>
            <w:shd w:val="clear" w:color="000000" w:fill="FFFFFF"/>
            <w:vAlign w:val="center"/>
          </w:tcPr>
          <w:p w14:paraId="0CF0FF06"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4742F9F"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3D967942" w14:textId="77777777" w:rsidTr="002C3119">
        <w:trPr>
          <w:trHeight w:val="600"/>
          <w:jc w:val="center"/>
        </w:trPr>
        <w:tc>
          <w:tcPr>
            <w:tcW w:w="0" w:type="auto"/>
            <w:shd w:val="clear" w:color="000000" w:fill="FFFFFF"/>
            <w:noWrap/>
            <w:vAlign w:val="center"/>
            <w:hideMark/>
          </w:tcPr>
          <w:p w14:paraId="4B5C3BCE"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7.3</w:t>
            </w:r>
          </w:p>
        </w:tc>
        <w:tc>
          <w:tcPr>
            <w:tcW w:w="4777" w:type="dxa"/>
            <w:shd w:val="clear" w:color="000000" w:fill="FFFFFF"/>
            <w:vAlign w:val="center"/>
            <w:hideMark/>
          </w:tcPr>
          <w:p w14:paraId="2C6F279A"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Transport du matériel et du transformateur</w:t>
            </w:r>
          </w:p>
        </w:tc>
        <w:tc>
          <w:tcPr>
            <w:tcW w:w="851" w:type="dxa"/>
            <w:shd w:val="clear" w:color="000000" w:fill="FFFFFF"/>
            <w:vAlign w:val="center"/>
            <w:hideMark/>
          </w:tcPr>
          <w:p w14:paraId="3F4F09A6"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FF/T</w:t>
            </w:r>
          </w:p>
        </w:tc>
        <w:tc>
          <w:tcPr>
            <w:tcW w:w="813" w:type="dxa"/>
            <w:shd w:val="clear" w:color="000000" w:fill="FFFFFF"/>
            <w:vAlign w:val="center"/>
            <w:hideMark/>
          </w:tcPr>
          <w:p w14:paraId="563202D0"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1 500</w:t>
            </w:r>
          </w:p>
        </w:tc>
        <w:tc>
          <w:tcPr>
            <w:tcW w:w="1596" w:type="dxa"/>
            <w:shd w:val="clear" w:color="000000" w:fill="FFFFFF"/>
            <w:vAlign w:val="center"/>
          </w:tcPr>
          <w:p w14:paraId="57A2D9C6"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1D897692"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1E211951" w14:textId="77777777" w:rsidTr="002C3119">
        <w:trPr>
          <w:trHeight w:val="315"/>
          <w:jc w:val="center"/>
        </w:trPr>
        <w:tc>
          <w:tcPr>
            <w:tcW w:w="0" w:type="auto"/>
            <w:shd w:val="clear" w:color="000000" w:fill="FFFFFF"/>
            <w:noWrap/>
            <w:vAlign w:val="center"/>
            <w:hideMark/>
          </w:tcPr>
          <w:p w14:paraId="50B6B7FC"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7.4</w:t>
            </w:r>
          </w:p>
        </w:tc>
        <w:tc>
          <w:tcPr>
            <w:tcW w:w="4777" w:type="dxa"/>
            <w:shd w:val="clear" w:color="000000" w:fill="FFFFFF"/>
            <w:vAlign w:val="center"/>
            <w:hideMark/>
          </w:tcPr>
          <w:p w14:paraId="0CBD24AD"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Manutention matériel</w:t>
            </w:r>
          </w:p>
        </w:tc>
        <w:tc>
          <w:tcPr>
            <w:tcW w:w="851" w:type="dxa"/>
            <w:shd w:val="clear" w:color="000000" w:fill="FFFFFF"/>
            <w:vAlign w:val="center"/>
            <w:hideMark/>
          </w:tcPr>
          <w:p w14:paraId="4F34CA6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vAlign w:val="center"/>
            <w:hideMark/>
          </w:tcPr>
          <w:p w14:paraId="37469FA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2B686ECA"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606F0509"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073E50F2" w14:textId="77777777" w:rsidTr="002C3119">
        <w:trPr>
          <w:trHeight w:val="315"/>
          <w:jc w:val="center"/>
        </w:trPr>
        <w:tc>
          <w:tcPr>
            <w:tcW w:w="0" w:type="auto"/>
            <w:shd w:val="clear" w:color="000000" w:fill="FFFFFF"/>
            <w:noWrap/>
            <w:vAlign w:val="center"/>
            <w:hideMark/>
          </w:tcPr>
          <w:p w14:paraId="76D4F33E"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7.5</w:t>
            </w:r>
          </w:p>
        </w:tc>
        <w:tc>
          <w:tcPr>
            <w:tcW w:w="4777" w:type="dxa"/>
            <w:shd w:val="clear" w:color="000000" w:fill="FFFFFF"/>
            <w:vAlign w:val="center"/>
            <w:hideMark/>
          </w:tcPr>
          <w:p w14:paraId="628481EA"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Abattage, élagage</w:t>
            </w:r>
          </w:p>
        </w:tc>
        <w:tc>
          <w:tcPr>
            <w:tcW w:w="851" w:type="dxa"/>
            <w:shd w:val="clear" w:color="000000" w:fill="FFFFFF"/>
            <w:vAlign w:val="center"/>
            <w:hideMark/>
          </w:tcPr>
          <w:p w14:paraId="1078D988"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vAlign w:val="center"/>
            <w:hideMark/>
          </w:tcPr>
          <w:p w14:paraId="073E02FD"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71054972"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2DF9AB0"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5AC4865A" w14:textId="77777777" w:rsidTr="002C3119">
        <w:trPr>
          <w:trHeight w:val="315"/>
          <w:jc w:val="center"/>
        </w:trPr>
        <w:tc>
          <w:tcPr>
            <w:tcW w:w="0" w:type="auto"/>
            <w:shd w:val="clear" w:color="000000" w:fill="FFFFFF"/>
            <w:noWrap/>
            <w:vAlign w:val="center"/>
            <w:hideMark/>
          </w:tcPr>
          <w:p w14:paraId="7CB402E4"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7.6</w:t>
            </w:r>
          </w:p>
        </w:tc>
        <w:tc>
          <w:tcPr>
            <w:tcW w:w="4777" w:type="dxa"/>
            <w:shd w:val="clear" w:color="000000" w:fill="FFFFFF"/>
            <w:vAlign w:val="center"/>
            <w:hideMark/>
          </w:tcPr>
          <w:p w14:paraId="20DFE0C3" w14:textId="77777777" w:rsidR="002C3119" w:rsidRPr="00F26000" w:rsidRDefault="002C3119" w:rsidP="00F34367">
            <w:pPr>
              <w:spacing w:after="0" w:line="240" w:lineRule="auto"/>
              <w:rPr>
                <w:rFonts w:ascii="Arial" w:eastAsia="Times New Roman" w:hAnsi="Arial" w:cs="Arial"/>
                <w:szCs w:val="24"/>
                <w:lang w:eastAsia="fr-FR"/>
              </w:rPr>
            </w:pPr>
            <w:r w:rsidRPr="00F26000">
              <w:rPr>
                <w:rFonts w:ascii="Arial" w:eastAsia="Times New Roman" w:hAnsi="Arial" w:cs="Arial"/>
                <w:szCs w:val="24"/>
                <w:lang w:eastAsia="fr-FR"/>
              </w:rPr>
              <w:t xml:space="preserve">Abonnement </w:t>
            </w:r>
          </w:p>
        </w:tc>
        <w:tc>
          <w:tcPr>
            <w:tcW w:w="851" w:type="dxa"/>
            <w:shd w:val="clear" w:color="000000" w:fill="FFFFFF"/>
            <w:vAlign w:val="center"/>
            <w:hideMark/>
          </w:tcPr>
          <w:p w14:paraId="47BE5D19"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FF</w:t>
            </w:r>
          </w:p>
        </w:tc>
        <w:tc>
          <w:tcPr>
            <w:tcW w:w="813" w:type="dxa"/>
            <w:shd w:val="clear" w:color="000000" w:fill="FFFFFF"/>
            <w:vAlign w:val="center"/>
            <w:hideMark/>
          </w:tcPr>
          <w:p w14:paraId="6D067420" w14:textId="77777777" w:rsidR="002C3119" w:rsidRPr="00F26000" w:rsidRDefault="002C3119" w:rsidP="00F34367">
            <w:pPr>
              <w:spacing w:after="0" w:line="240" w:lineRule="auto"/>
              <w:jc w:val="center"/>
              <w:rPr>
                <w:rFonts w:ascii="Arial" w:eastAsia="Times New Roman" w:hAnsi="Arial" w:cs="Arial"/>
                <w:szCs w:val="24"/>
                <w:lang w:eastAsia="fr-FR"/>
              </w:rPr>
            </w:pPr>
            <w:r w:rsidRPr="00F26000">
              <w:rPr>
                <w:rFonts w:ascii="Arial" w:eastAsia="Times New Roman" w:hAnsi="Arial" w:cs="Arial"/>
                <w:szCs w:val="24"/>
                <w:lang w:eastAsia="fr-FR"/>
              </w:rPr>
              <w:t>1</w:t>
            </w:r>
          </w:p>
        </w:tc>
        <w:tc>
          <w:tcPr>
            <w:tcW w:w="1596" w:type="dxa"/>
            <w:shd w:val="clear" w:color="000000" w:fill="FFFFFF"/>
            <w:vAlign w:val="center"/>
          </w:tcPr>
          <w:p w14:paraId="2BA1ECFB" w14:textId="77777777" w:rsidR="002C3119" w:rsidRPr="00F26000" w:rsidRDefault="002C3119" w:rsidP="00F34367">
            <w:pPr>
              <w:spacing w:after="0" w:line="240" w:lineRule="auto"/>
              <w:jc w:val="right"/>
              <w:rPr>
                <w:rFonts w:ascii="Arial" w:eastAsia="Times New Roman" w:hAnsi="Arial" w:cs="Arial"/>
                <w:szCs w:val="24"/>
                <w:lang w:eastAsia="fr-FR"/>
              </w:rPr>
            </w:pPr>
          </w:p>
        </w:tc>
        <w:tc>
          <w:tcPr>
            <w:tcW w:w="1631" w:type="dxa"/>
            <w:shd w:val="clear" w:color="000000" w:fill="FFFFFF"/>
            <w:vAlign w:val="center"/>
          </w:tcPr>
          <w:p w14:paraId="7E0D2EAC" w14:textId="77777777" w:rsidR="002C3119" w:rsidRPr="00F26000" w:rsidRDefault="002C3119" w:rsidP="00F34367">
            <w:pPr>
              <w:spacing w:after="0" w:line="240" w:lineRule="auto"/>
              <w:jc w:val="right"/>
              <w:rPr>
                <w:rFonts w:ascii="Arial" w:eastAsia="Times New Roman" w:hAnsi="Arial" w:cs="Arial"/>
                <w:szCs w:val="24"/>
                <w:lang w:eastAsia="fr-FR"/>
              </w:rPr>
            </w:pPr>
          </w:p>
        </w:tc>
      </w:tr>
      <w:tr w:rsidR="002C3119" w:rsidRPr="00F26000" w14:paraId="4BF19532" w14:textId="77777777" w:rsidTr="002C3119">
        <w:trPr>
          <w:trHeight w:val="315"/>
          <w:jc w:val="center"/>
        </w:trPr>
        <w:tc>
          <w:tcPr>
            <w:tcW w:w="8789" w:type="dxa"/>
            <w:gridSpan w:val="5"/>
            <w:shd w:val="clear" w:color="000000" w:fill="FFFFFF"/>
            <w:noWrap/>
            <w:vAlign w:val="center"/>
            <w:hideMark/>
          </w:tcPr>
          <w:p w14:paraId="40630CE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SOUS-TOTAL 7</w:t>
            </w:r>
          </w:p>
        </w:tc>
        <w:tc>
          <w:tcPr>
            <w:tcW w:w="1631" w:type="dxa"/>
            <w:shd w:val="clear" w:color="000000" w:fill="FFFFFF"/>
            <w:vAlign w:val="center"/>
          </w:tcPr>
          <w:p w14:paraId="32F3BEF5"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496EDAEC" w14:textId="77777777" w:rsidTr="002C3119">
        <w:trPr>
          <w:trHeight w:val="315"/>
          <w:jc w:val="center"/>
        </w:trPr>
        <w:tc>
          <w:tcPr>
            <w:tcW w:w="0" w:type="auto"/>
            <w:shd w:val="clear" w:color="000000" w:fill="FFFFFF"/>
            <w:noWrap/>
            <w:vAlign w:val="center"/>
            <w:hideMark/>
          </w:tcPr>
          <w:p w14:paraId="0DF570FD"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 </w:t>
            </w:r>
          </w:p>
        </w:tc>
        <w:tc>
          <w:tcPr>
            <w:tcW w:w="8037" w:type="dxa"/>
            <w:gridSpan w:val="4"/>
            <w:shd w:val="clear" w:color="000000" w:fill="FFFFFF"/>
            <w:vAlign w:val="center"/>
            <w:hideMark/>
          </w:tcPr>
          <w:p w14:paraId="1BFC5AE0"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Total HT</w:t>
            </w:r>
          </w:p>
        </w:tc>
        <w:tc>
          <w:tcPr>
            <w:tcW w:w="1631" w:type="dxa"/>
            <w:shd w:val="clear" w:color="000000" w:fill="FFFFFF"/>
            <w:vAlign w:val="center"/>
          </w:tcPr>
          <w:p w14:paraId="3B37095C"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095D22B8" w14:textId="77777777" w:rsidTr="002C3119">
        <w:trPr>
          <w:trHeight w:val="315"/>
          <w:jc w:val="center"/>
        </w:trPr>
        <w:tc>
          <w:tcPr>
            <w:tcW w:w="0" w:type="auto"/>
            <w:shd w:val="clear" w:color="000000" w:fill="FFFFFF"/>
            <w:noWrap/>
            <w:vAlign w:val="center"/>
            <w:hideMark/>
          </w:tcPr>
          <w:p w14:paraId="3CD17B08"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 </w:t>
            </w:r>
          </w:p>
        </w:tc>
        <w:tc>
          <w:tcPr>
            <w:tcW w:w="8037" w:type="dxa"/>
            <w:gridSpan w:val="4"/>
            <w:shd w:val="clear" w:color="000000" w:fill="FFFFFF"/>
            <w:vAlign w:val="center"/>
            <w:hideMark/>
          </w:tcPr>
          <w:p w14:paraId="4B69BFF1"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TVA (19,25%)</w:t>
            </w:r>
          </w:p>
        </w:tc>
        <w:tc>
          <w:tcPr>
            <w:tcW w:w="1631" w:type="dxa"/>
            <w:shd w:val="clear" w:color="000000" w:fill="FFFFFF"/>
            <w:vAlign w:val="center"/>
          </w:tcPr>
          <w:p w14:paraId="32F558D1"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1C7696B3" w14:textId="77777777" w:rsidTr="002C3119">
        <w:trPr>
          <w:trHeight w:val="315"/>
          <w:jc w:val="center"/>
        </w:trPr>
        <w:tc>
          <w:tcPr>
            <w:tcW w:w="0" w:type="auto"/>
            <w:shd w:val="clear" w:color="000000" w:fill="FFFFFF"/>
            <w:noWrap/>
            <w:vAlign w:val="center"/>
            <w:hideMark/>
          </w:tcPr>
          <w:p w14:paraId="5509A9AF" w14:textId="77777777" w:rsidR="002C3119" w:rsidRPr="00F26000" w:rsidRDefault="002C3119" w:rsidP="00F34367">
            <w:pPr>
              <w:spacing w:after="0" w:line="240" w:lineRule="auto"/>
              <w:jc w:val="center"/>
              <w:rPr>
                <w:rFonts w:ascii="Arial" w:eastAsia="Times New Roman" w:hAnsi="Arial" w:cs="Arial"/>
                <w:b/>
                <w:bCs/>
                <w:szCs w:val="24"/>
                <w:lang w:eastAsia="fr-FR"/>
              </w:rPr>
            </w:pPr>
            <w:r w:rsidRPr="00F26000">
              <w:rPr>
                <w:rFonts w:ascii="Arial" w:eastAsia="Times New Roman" w:hAnsi="Arial" w:cs="Arial"/>
                <w:b/>
                <w:bCs/>
                <w:szCs w:val="24"/>
                <w:lang w:eastAsia="fr-FR"/>
              </w:rPr>
              <w:t> </w:t>
            </w:r>
          </w:p>
        </w:tc>
        <w:tc>
          <w:tcPr>
            <w:tcW w:w="8037" w:type="dxa"/>
            <w:gridSpan w:val="4"/>
            <w:shd w:val="clear" w:color="000000" w:fill="FFFFFF"/>
            <w:vAlign w:val="center"/>
            <w:hideMark/>
          </w:tcPr>
          <w:p w14:paraId="6EBF8B4B" w14:textId="77777777" w:rsidR="002C3119" w:rsidRPr="00F26000" w:rsidRDefault="002C3119" w:rsidP="00F34367">
            <w:pPr>
              <w:spacing w:after="0" w:line="240" w:lineRule="auto"/>
              <w:rPr>
                <w:rFonts w:ascii="Arial" w:eastAsia="Times New Roman" w:hAnsi="Arial" w:cs="Arial"/>
                <w:b/>
                <w:bCs/>
                <w:szCs w:val="24"/>
                <w:lang w:eastAsia="fr-FR"/>
              </w:rPr>
            </w:pPr>
            <w:r w:rsidRPr="00F26000">
              <w:rPr>
                <w:rFonts w:ascii="Arial" w:eastAsia="Times New Roman" w:hAnsi="Arial" w:cs="Arial"/>
                <w:b/>
                <w:bCs/>
                <w:szCs w:val="24"/>
                <w:lang w:eastAsia="fr-FR"/>
              </w:rPr>
              <w:t>TOTAL  TTC</w:t>
            </w:r>
          </w:p>
        </w:tc>
        <w:tc>
          <w:tcPr>
            <w:tcW w:w="1631" w:type="dxa"/>
            <w:shd w:val="clear" w:color="000000" w:fill="FFFFFF"/>
            <w:vAlign w:val="center"/>
          </w:tcPr>
          <w:p w14:paraId="454FAB97"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r w:rsidR="002C3119" w:rsidRPr="00F26000" w14:paraId="76AAFC07" w14:textId="77777777" w:rsidTr="002C3119">
        <w:trPr>
          <w:trHeight w:val="315"/>
          <w:jc w:val="center"/>
        </w:trPr>
        <w:tc>
          <w:tcPr>
            <w:tcW w:w="0" w:type="auto"/>
            <w:shd w:val="clear" w:color="000000" w:fill="FFFFFF"/>
            <w:noWrap/>
            <w:vAlign w:val="center"/>
          </w:tcPr>
          <w:p w14:paraId="1772E3DE" w14:textId="77777777" w:rsidR="002C3119" w:rsidRPr="00F26000" w:rsidRDefault="002C3119" w:rsidP="00F34367">
            <w:pPr>
              <w:spacing w:after="0" w:line="240" w:lineRule="auto"/>
              <w:jc w:val="center"/>
              <w:rPr>
                <w:rFonts w:ascii="Arial" w:eastAsia="Times New Roman" w:hAnsi="Arial" w:cs="Arial"/>
                <w:b/>
                <w:bCs/>
                <w:szCs w:val="24"/>
                <w:lang w:eastAsia="fr-FR"/>
              </w:rPr>
            </w:pPr>
          </w:p>
        </w:tc>
        <w:tc>
          <w:tcPr>
            <w:tcW w:w="8037" w:type="dxa"/>
            <w:gridSpan w:val="4"/>
            <w:shd w:val="clear" w:color="000000" w:fill="FFFFFF"/>
            <w:vAlign w:val="center"/>
          </w:tcPr>
          <w:p w14:paraId="2D9C8C93" w14:textId="4589EBBB" w:rsidR="002C3119" w:rsidRPr="00F26000" w:rsidRDefault="002C3119" w:rsidP="00F34367">
            <w:pPr>
              <w:spacing w:after="0" w:line="240" w:lineRule="auto"/>
              <w:rPr>
                <w:rFonts w:ascii="Arial" w:eastAsia="Times New Roman" w:hAnsi="Arial" w:cs="Arial"/>
                <w:b/>
                <w:bCs/>
                <w:szCs w:val="24"/>
                <w:lang w:eastAsia="fr-FR"/>
              </w:rPr>
            </w:pPr>
            <w:r>
              <w:rPr>
                <w:rFonts w:ascii="Arial" w:eastAsia="Times New Roman" w:hAnsi="Arial" w:cs="Arial"/>
                <w:b/>
                <w:bCs/>
                <w:szCs w:val="24"/>
                <w:lang w:eastAsia="fr-FR"/>
              </w:rPr>
              <w:t>NAP</w:t>
            </w:r>
          </w:p>
        </w:tc>
        <w:tc>
          <w:tcPr>
            <w:tcW w:w="1631" w:type="dxa"/>
            <w:shd w:val="clear" w:color="000000" w:fill="FFFFFF"/>
            <w:vAlign w:val="center"/>
          </w:tcPr>
          <w:p w14:paraId="69C99D78" w14:textId="77777777" w:rsidR="002C3119" w:rsidRPr="00F26000" w:rsidRDefault="002C3119" w:rsidP="00F34367">
            <w:pPr>
              <w:spacing w:after="0" w:line="240" w:lineRule="auto"/>
              <w:jc w:val="right"/>
              <w:rPr>
                <w:rFonts w:ascii="Arial" w:eastAsia="Times New Roman" w:hAnsi="Arial" w:cs="Arial"/>
                <w:b/>
                <w:bCs/>
                <w:szCs w:val="24"/>
                <w:lang w:eastAsia="fr-FR"/>
              </w:rPr>
            </w:pPr>
          </w:p>
        </w:tc>
      </w:tr>
    </w:tbl>
    <w:p w14:paraId="0ED38E74" w14:textId="77777777" w:rsidR="009F4A1F" w:rsidRDefault="009F4A1F">
      <w:pPr>
        <w:rPr>
          <w:rFonts w:ascii="Arial Narrow" w:eastAsia="Arial Unicode MS" w:hAnsi="Arial Narrow" w:cs="Times New Roman"/>
          <w:sz w:val="24"/>
          <w:szCs w:val="24"/>
          <w:lang w:eastAsia="fr-FR"/>
        </w:rPr>
      </w:pPr>
    </w:p>
    <w:p w14:paraId="010EF523" w14:textId="5BE582B0" w:rsidR="00CA7C09" w:rsidRDefault="00CA7C09">
      <w:pPr>
        <w:rPr>
          <w:rFonts w:ascii="Arial Narrow" w:eastAsia="Arial Unicode MS" w:hAnsi="Arial Narrow" w:cs="Times New Roman"/>
          <w:sz w:val="24"/>
          <w:szCs w:val="24"/>
          <w:lang w:eastAsia="fr-FR"/>
        </w:rPr>
      </w:pPr>
      <w:r>
        <w:rPr>
          <w:rFonts w:ascii="Arial Narrow" w:eastAsia="Arial Unicode MS" w:hAnsi="Arial Narrow" w:cs="Times New Roman"/>
          <w:sz w:val="24"/>
          <w:szCs w:val="24"/>
          <w:lang w:eastAsia="fr-FR"/>
        </w:rPr>
        <w:br w:type="page"/>
      </w:r>
    </w:p>
    <w:p w14:paraId="35DEF67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A2EA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15EA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BED8B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18BDE3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9504" behindDoc="0" locked="0" layoutInCell="1" allowOverlap="1" wp14:anchorId="3EDCDB1B" wp14:editId="39CE82BC">
                <wp:simplePos x="0" y="0"/>
                <wp:positionH relativeFrom="column">
                  <wp:posOffset>335915</wp:posOffset>
                </wp:positionH>
                <wp:positionV relativeFrom="paragraph">
                  <wp:posOffset>124460</wp:posOffset>
                </wp:positionV>
                <wp:extent cx="5573395" cy="2111375"/>
                <wp:effectExtent l="36830" t="55245" r="38100" b="52705"/>
                <wp:wrapNone/>
                <wp:docPr id="7"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8</w:t>
                            </w:r>
                            <w:r w:rsidRPr="00967AF3">
                              <w:rPr>
                                <w:rFonts w:ascii="Albertus Extra Bold" w:hAnsi="Albertus Extra Bold"/>
                                <w:sz w:val="32"/>
                                <w:szCs w:val="32"/>
                              </w:rPr>
                              <w:t>:</w:t>
                            </w:r>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CDB1B" id="AutoShape 537" o:spid="_x0000_s1035" type="#_x0000_t69" style="position:absolute;left:0;text-align:left;margin-left:26.45pt;margin-top:9.8pt;width:438.85pt;height:1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ILPg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" strokeweight="2.25pt">
                <v:textbo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8</w:t>
                      </w:r>
                      <w:r w:rsidRPr="00967AF3">
                        <w:rPr>
                          <w:rFonts w:ascii="Albertus Extra Bold" w:hAnsi="Albertus Extra Bold"/>
                          <w:sz w:val="32"/>
                          <w:szCs w:val="32"/>
                        </w:rPr>
                        <w:t>:</w:t>
                      </w:r>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v:textbox>
              </v:shape>
            </w:pict>
          </mc:Fallback>
        </mc:AlternateContent>
      </w:r>
    </w:p>
    <w:p w14:paraId="1DD884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57565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F98D49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520CE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6ACF9F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FE0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077FE0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5988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E39DB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E252CE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3843B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8B1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40C86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2F883C6B" w14:textId="7A62DE5F"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tbl>
      <w:tblPr>
        <w:tblW w:w="9896" w:type="dxa"/>
        <w:tblInd w:w="56" w:type="dxa"/>
        <w:tblCellMar>
          <w:left w:w="70" w:type="dxa"/>
          <w:right w:w="70" w:type="dxa"/>
        </w:tblCellMar>
        <w:tblLook w:val="04A0" w:firstRow="1" w:lastRow="0" w:firstColumn="1" w:lastColumn="0" w:noHBand="0" w:noVBand="1"/>
      </w:tblPr>
      <w:tblGrid>
        <w:gridCol w:w="800"/>
        <w:gridCol w:w="4176"/>
        <w:gridCol w:w="1220"/>
        <w:gridCol w:w="1220"/>
        <w:gridCol w:w="1220"/>
        <w:gridCol w:w="1260"/>
      </w:tblGrid>
      <w:tr w:rsidR="005444E0" w:rsidRPr="005444E0" w14:paraId="65701093" w14:textId="77777777" w:rsidTr="00851FCF">
        <w:trPr>
          <w:trHeight w:val="300"/>
        </w:trPr>
        <w:tc>
          <w:tcPr>
            <w:tcW w:w="9896" w:type="dxa"/>
            <w:gridSpan w:val="6"/>
            <w:tcBorders>
              <w:top w:val="single" w:sz="8" w:space="0" w:color="auto"/>
              <w:left w:val="single" w:sz="8" w:space="0" w:color="auto"/>
              <w:bottom w:val="single" w:sz="4" w:space="0" w:color="auto"/>
              <w:right w:val="single" w:sz="8" w:space="0" w:color="000000"/>
            </w:tcBorders>
            <w:noWrap/>
            <w:vAlign w:val="center"/>
            <w:hideMark/>
          </w:tcPr>
          <w:p w14:paraId="18829A8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SOUS - DETAIL DES PRIX </w:t>
            </w:r>
          </w:p>
        </w:tc>
      </w:tr>
      <w:tr w:rsidR="005444E0" w:rsidRPr="005444E0" w14:paraId="7A0A8E9C" w14:textId="77777777" w:rsidTr="00851FCF">
        <w:trPr>
          <w:trHeight w:val="645"/>
        </w:trPr>
        <w:tc>
          <w:tcPr>
            <w:tcW w:w="9896" w:type="dxa"/>
            <w:gridSpan w:val="6"/>
            <w:tcBorders>
              <w:top w:val="single" w:sz="4" w:space="0" w:color="auto"/>
              <w:left w:val="single" w:sz="8" w:space="0" w:color="auto"/>
              <w:bottom w:val="single" w:sz="4" w:space="0" w:color="auto"/>
              <w:right w:val="single" w:sz="8" w:space="0" w:color="000000"/>
            </w:tcBorders>
            <w:vAlign w:val="center"/>
            <w:hideMark/>
          </w:tcPr>
          <w:p w14:paraId="1738D330"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DESIGNATIONS :</w:t>
            </w:r>
          </w:p>
        </w:tc>
      </w:tr>
      <w:tr w:rsidR="005444E0" w:rsidRPr="005444E0" w14:paraId="207FE2E6" w14:textId="77777777" w:rsidTr="00851FCF">
        <w:trPr>
          <w:trHeight w:val="600"/>
        </w:trPr>
        <w:tc>
          <w:tcPr>
            <w:tcW w:w="800" w:type="dxa"/>
            <w:tcBorders>
              <w:top w:val="nil"/>
              <w:left w:val="single" w:sz="8" w:space="0" w:color="auto"/>
              <w:bottom w:val="single" w:sz="4" w:space="0" w:color="auto"/>
              <w:right w:val="single" w:sz="4" w:space="0" w:color="auto"/>
            </w:tcBorders>
            <w:vAlign w:val="center"/>
            <w:hideMark/>
          </w:tcPr>
          <w:p w14:paraId="020DDD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N° prix </w:t>
            </w:r>
          </w:p>
        </w:tc>
        <w:tc>
          <w:tcPr>
            <w:tcW w:w="4176" w:type="dxa"/>
            <w:tcBorders>
              <w:top w:val="nil"/>
              <w:left w:val="nil"/>
              <w:bottom w:val="single" w:sz="4" w:space="0" w:color="auto"/>
              <w:right w:val="single" w:sz="4" w:space="0" w:color="auto"/>
            </w:tcBorders>
            <w:vAlign w:val="center"/>
            <w:hideMark/>
          </w:tcPr>
          <w:p w14:paraId="68E50DD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Rendement journalier</w:t>
            </w:r>
          </w:p>
        </w:tc>
        <w:tc>
          <w:tcPr>
            <w:tcW w:w="1220" w:type="dxa"/>
            <w:tcBorders>
              <w:top w:val="nil"/>
              <w:left w:val="nil"/>
              <w:bottom w:val="single" w:sz="4" w:space="0" w:color="auto"/>
              <w:right w:val="single" w:sz="4" w:space="0" w:color="auto"/>
            </w:tcBorders>
            <w:vAlign w:val="center"/>
            <w:hideMark/>
          </w:tcPr>
          <w:p w14:paraId="364FCE3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vAlign w:val="center"/>
            <w:hideMark/>
          </w:tcPr>
          <w:p w14:paraId="2EA6E2C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 totale</w:t>
            </w:r>
          </w:p>
        </w:tc>
        <w:tc>
          <w:tcPr>
            <w:tcW w:w="1220" w:type="dxa"/>
            <w:tcBorders>
              <w:top w:val="nil"/>
              <w:left w:val="nil"/>
              <w:bottom w:val="single" w:sz="4" w:space="0" w:color="auto"/>
              <w:right w:val="single" w:sz="4" w:space="0" w:color="auto"/>
            </w:tcBorders>
            <w:vAlign w:val="center"/>
            <w:hideMark/>
          </w:tcPr>
          <w:p w14:paraId="5357D5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60" w:type="dxa"/>
            <w:tcBorders>
              <w:top w:val="nil"/>
              <w:left w:val="nil"/>
              <w:bottom w:val="single" w:sz="4" w:space="0" w:color="auto"/>
              <w:right w:val="single" w:sz="8" w:space="0" w:color="auto"/>
            </w:tcBorders>
            <w:vAlign w:val="center"/>
            <w:hideMark/>
          </w:tcPr>
          <w:p w14:paraId="6BB882D4"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Durée activité</w:t>
            </w:r>
          </w:p>
        </w:tc>
      </w:tr>
      <w:tr w:rsidR="005444E0" w:rsidRPr="005444E0" w14:paraId="41944885" w14:textId="77777777" w:rsidTr="00851FCF">
        <w:trPr>
          <w:trHeight w:val="315"/>
        </w:trPr>
        <w:tc>
          <w:tcPr>
            <w:tcW w:w="800" w:type="dxa"/>
            <w:tcBorders>
              <w:top w:val="nil"/>
              <w:left w:val="single" w:sz="8" w:space="0" w:color="auto"/>
              <w:bottom w:val="single" w:sz="4" w:space="0" w:color="auto"/>
              <w:right w:val="single" w:sz="4" w:space="0" w:color="auto"/>
            </w:tcBorders>
            <w:noWrap/>
            <w:vAlign w:val="center"/>
            <w:hideMark/>
          </w:tcPr>
          <w:p w14:paraId="653049F9"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892CD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2D0F4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shd w:val="clear" w:color="000000" w:fill="FFFFFF"/>
            <w:noWrap/>
            <w:vAlign w:val="center"/>
            <w:hideMark/>
          </w:tcPr>
          <w:p w14:paraId="2551822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2FA6896"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B8B143E"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r>
      <w:tr w:rsidR="005444E0" w:rsidRPr="005444E0" w14:paraId="6F5E15F5"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70AEE06B"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Main d'œuvre</w:t>
            </w:r>
          </w:p>
        </w:tc>
        <w:tc>
          <w:tcPr>
            <w:tcW w:w="4176" w:type="dxa"/>
            <w:tcBorders>
              <w:top w:val="nil"/>
              <w:left w:val="nil"/>
              <w:bottom w:val="single" w:sz="4" w:space="0" w:color="auto"/>
              <w:right w:val="single" w:sz="4" w:space="0" w:color="auto"/>
            </w:tcBorders>
            <w:vAlign w:val="center"/>
            <w:hideMark/>
          </w:tcPr>
          <w:p w14:paraId="7FE45B5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CATEGORIE</w:t>
            </w:r>
          </w:p>
        </w:tc>
        <w:tc>
          <w:tcPr>
            <w:tcW w:w="1220" w:type="dxa"/>
            <w:tcBorders>
              <w:top w:val="nil"/>
              <w:left w:val="nil"/>
              <w:bottom w:val="single" w:sz="4" w:space="0" w:color="auto"/>
              <w:right w:val="single" w:sz="4" w:space="0" w:color="auto"/>
            </w:tcBorders>
            <w:vAlign w:val="center"/>
            <w:hideMark/>
          </w:tcPr>
          <w:p w14:paraId="7691C73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19561E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Salaire journalier</w:t>
            </w:r>
          </w:p>
        </w:tc>
        <w:tc>
          <w:tcPr>
            <w:tcW w:w="1220" w:type="dxa"/>
            <w:tcBorders>
              <w:top w:val="nil"/>
              <w:left w:val="nil"/>
              <w:bottom w:val="single" w:sz="4" w:space="0" w:color="auto"/>
              <w:right w:val="single" w:sz="4" w:space="0" w:color="auto"/>
            </w:tcBorders>
            <w:vAlign w:val="center"/>
            <w:hideMark/>
          </w:tcPr>
          <w:p w14:paraId="6AD8ABC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15441173"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0720F66B"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77D462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6BF8FA3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9A4FF9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9EDAFB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E7A453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3BD102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ABB09D4"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169A295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3330802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6B0ABE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2BEEFE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205E22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6C1FAB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519679F"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5474E65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3B4F5F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04CC93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CD01D9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0B34B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33F33A8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FE7B981"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AA90E0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28C4FD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BE03D3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498DA0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6F0BB6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5C51F9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B85328C"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7C479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7849BC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55928D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8808A2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4025D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5F9CEF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CF588F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FF0D87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5ADECA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C5CBA2E"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C5F45B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E0135A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F73EA6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4288C15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293D06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BAE0D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A</w:t>
            </w:r>
          </w:p>
        </w:tc>
        <w:tc>
          <w:tcPr>
            <w:tcW w:w="1260" w:type="dxa"/>
            <w:tcBorders>
              <w:top w:val="nil"/>
              <w:left w:val="nil"/>
              <w:bottom w:val="single" w:sz="4" w:space="0" w:color="auto"/>
              <w:right w:val="single" w:sz="8" w:space="0" w:color="auto"/>
            </w:tcBorders>
            <w:noWrap/>
            <w:vAlign w:val="center"/>
            <w:hideMark/>
          </w:tcPr>
          <w:p w14:paraId="5F5B098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C460382"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136D8C1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Matériel et Engins</w:t>
            </w:r>
          </w:p>
        </w:tc>
        <w:tc>
          <w:tcPr>
            <w:tcW w:w="4176" w:type="dxa"/>
            <w:tcBorders>
              <w:top w:val="nil"/>
              <w:left w:val="nil"/>
              <w:bottom w:val="single" w:sz="4" w:space="0" w:color="auto"/>
              <w:right w:val="single" w:sz="4" w:space="0" w:color="auto"/>
            </w:tcBorders>
            <w:vAlign w:val="center"/>
            <w:hideMark/>
          </w:tcPr>
          <w:p w14:paraId="6CA3CFE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636CB02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BAFC2E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Taux journalier</w:t>
            </w:r>
          </w:p>
        </w:tc>
        <w:tc>
          <w:tcPr>
            <w:tcW w:w="1220" w:type="dxa"/>
            <w:tcBorders>
              <w:top w:val="nil"/>
              <w:left w:val="nil"/>
              <w:bottom w:val="single" w:sz="4" w:space="0" w:color="auto"/>
              <w:right w:val="single" w:sz="4" w:space="0" w:color="auto"/>
            </w:tcBorders>
            <w:vAlign w:val="center"/>
            <w:hideMark/>
          </w:tcPr>
          <w:p w14:paraId="00D605B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2DA634D8"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40CCA480"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016AA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2666C4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E54BC2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3C4092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29EF75A"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8412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3F7DA8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CFAAC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AD84E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7415D1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19CB87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45C50F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249A067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100012D"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68837B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2CDBE2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A037AE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28F19B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6DA162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9101D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2F8160EA"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6839E90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0AE591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B9B7D4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21C4B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583811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0FCDB99"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32DEE9A8"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16FACE1"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47EC3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3E91F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97368B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B85B54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38791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73F2B6A9"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2CB6970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3CD3FA2"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B</w:t>
            </w:r>
          </w:p>
        </w:tc>
        <w:tc>
          <w:tcPr>
            <w:tcW w:w="1260" w:type="dxa"/>
            <w:tcBorders>
              <w:top w:val="nil"/>
              <w:left w:val="nil"/>
              <w:bottom w:val="single" w:sz="4" w:space="0" w:color="auto"/>
              <w:right w:val="single" w:sz="8" w:space="0" w:color="auto"/>
            </w:tcBorders>
            <w:noWrap/>
            <w:vAlign w:val="center"/>
            <w:hideMark/>
          </w:tcPr>
          <w:p w14:paraId="240F245D"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8360154"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415658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Matériaux  et Divers</w:t>
            </w:r>
          </w:p>
        </w:tc>
        <w:tc>
          <w:tcPr>
            <w:tcW w:w="4176" w:type="dxa"/>
            <w:tcBorders>
              <w:top w:val="nil"/>
              <w:left w:val="nil"/>
              <w:bottom w:val="single" w:sz="4" w:space="0" w:color="auto"/>
              <w:right w:val="single" w:sz="4" w:space="0" w:color="auto"/>
            </w:tcBorders>
            <w:vAlign w:val="center"/>
            <w:hideMark/>
          </w:tcPr>
          <w:p w14:paraId="287C9881"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4EF366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20" w:type="dxa"/>
            <w:tcBorders>
              <w:top w:val="nil"/>
              <w:left w:val="nil"/>
              <w:bottom w:val="single" w:sz="4" w:space="0" w:color="auto"/>
              <w:right w:val="single" w:sz="4" w:space="0" w:color="auto"/>
            </w:tcBorders>
            <w:vAlign w:val="center"/>
            <w:hideMark/>
          </w:tcPr>
          <w:p w14:paraId="6A9DFA3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unitaire</w:t>
            </w:r>
          </w:p>
        </w:tc>
        <w:tc>
          <w:tcPr>
            <w:tcW w:w="1220" w:type="dxa"/>
            <w:tcBorders>
              <w:top w:val="nil"/>
              <w:left w:val="nil"/>
              <w:bottom w:val="single" w:sz="4" w:space="0" w:color="auto"/>
              <w:right w:val="single" w:sz="4" w:space="0" w:color="auto"/>
            </w:tcBorders>
            <w:vAlign w:val="center"/>
            <w:hideMark/>
          </w:tcPr>
          <w:p w14:paraId="49955B3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w:t>
            </w:r>
          </w:p>
        </w:tc>
        <w:tc>
          <w:tcPr>
            <w:tcW w:w="1260" w:type="dxa"/>
            <w:tcBorders>
              <w:top w:val="nil"/>
              <w:left w:val="nil"/>
              <w:bottom w:val="single" w:sz="4" w:space="0" w:color="auto"/>
              <w:right w:val="single" w:sz="8" w:space="0" w:color="auto"/>
            </w:tcBorders>
            <w:vAlign w:val="center"/>
            <w:hideMark/>
          </w:tcPr>
          <w:p w14:paraId="01D80B4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612351A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ADDDF7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CD3A57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E7E8A2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78723E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678589C"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1EC4B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FACCEF5"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30151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AF3B7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18A3C4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F37FC3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1D28957"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4EBA88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25EC9EB" w14:textId="77777777" w:rsidTr="00851FCF">
        <w:trPr>
          <w:trHeight w:val="408"/>
        </w:trPr>
        <w:tc>
          <w:tcPr>
            <w:tcW w:w="800" w:type="dxa"/>
            <w:vMerge/>
            <w:tcBorders>
              <w:top w:val="nil"/>
              <w:left w:val="single" w:sz="8" w:space="0" w:color="auto"/>
              <w:bottom w:val="single" w:sz="4" w:space="0" w:color="auto"/>
              <w:right w:val="single" w:sz="4" w:space="0" w:color="auto"/>
            </w:tcBorders>
            <w:vAlign w:val="center"/>
            <w:hideMark/>
          </w:tcPr>
          <w:p w14:paraId="638C624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BA2E60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35F892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31CE174"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601DB8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60" w:type="dxa"/>
            <w:tcBorders>
              <w:top w:val="nil"/>
              <w:left w:val="nil"/>
              <w:bottom w:val="single" w:sz="4" w:space="0" w:color="auto"/>
              <w:right w:val="single" w:sz="8" w:space="0" w:color="auto"/>
            </w:tcBorders>
            <w:noWrap/>
            <w:vAlign w:val="center"/>
            <w:hideMark/>
          </w:tcPr>
          <w:p w14:paraId="204FD9AF"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r>
      <w:tr w:rsidR="005444E0" w:rsidRPr="005444E0" w14:paraId="17E20BCD" w14:textId="77777777" w:rsidTr="00851FCF">
        <w:trPr>
          <w:trHeight w:val="525"/>
        </w:trPr>
        <w:tc>
          <w:tcPr>
            <w:tcW w:w="800" w:type="dxa"/>
            <w:vMerge/>
            <w:tcBorders>
              <w:top w:val="nil"/>
              <w:left w:val="single" w:sz="8" w:space="0" w:color="auto"/>
              <w:bottom w:val="single" w:sz="4" w:space="0" w:color="auto"/>
              <w:right w:val="single" w:sz="4" w:space="0" w:color="auto"/>
            </w:tcBorders>
            <w:vAlign w:val="center"/>
            <w:hideMark/>
          </w:tcPr>
          <w:p w14:paraId="797510D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1B12F09A"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w:t>
            </w:r>
          </w:p>
        </w:tc>
        <w:tc>
          <w:tcPr>
            <w:tcW w:w="1260" w:type="dxa"/>
            <w:tcBorders>
              <w:top w:val="nil"/>
              <w:left w:val="nil"/>
              <w:bottom w:val="single" w:sz="4" w:space="0" w:color="auto"/>
              <w:right w:val="single" w:sz="8" w:space="0" w:color="auto"/>
            </w:tcBorders>
            <w:noWrap/>
            <w:vAlign w:val="center"/>
            <w:hideMark/>
          </w:tcPr>
          <w:p w14:paraId="40A5134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6176C23"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5EB6BF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w:t>
            </w:r>
          </w:p>
        </w:tc>
        <w:tc>
          <w:tcPr>
            <w:tcW w:w="4176" w:type="dxa"/>
            <w:tcBorders>
              <w:top w:val="nil"/>
              <w:left w:val="nil"/>
              <w:bottom w:val="single" w:sz="4" w:space="0" w:color="auto"/>
              <w:right w:val="single" w:sz="4" w:space="0" w:color="auto"/>
            </w:tcBorders>
            <w:vAlign w:val="center"/>
            <w:hideMark/>
          </w:tcPr>
          <w:p w14:paraId="439AFC24"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COUT DIRECTS</w:t>
            </w:r>
          </w:p>
        </w:tc>
        <w:tc>
          <w:tcPr>
            <w:tcW w:w="1220" w:type="dxa"/>
            <w:tcBorders>
              <w:top w:val="nil"/>
              <w:left w:val="nil"/>
              <w:bottom w:val="single" w:sz="4" w:space="0" w:color="auto"/>
              <w:right w:val="single" w:sz="4" w:space="0" w:color="auto"/>
            </w:tcBorders>
            <w:noWrap/>
            <w:vAlign w:val="center"/>
            <w:hideMark/>
          </w:tcPr>
          <w:p w14:paraId="2BC7B72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C98D30"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A3A2B3F"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A+B+C</w:t>
            </w:r>
          </w:p>
        </w:tc>
        <w:tc>
          <w:tcPr>
            <w:tcW w:w="1260" w:type="dxa"/>
            <w:tcBorders>
              <w:top w:val="nil"/>
              <w:left w:val="nil"/>
              <w:bottom w:val="single" w:sz="4" w:space="0" w:color="auto"/>
              <w:right w:val="single" w:sz="8" w:space="0" w:color="auto"/>
            </w:tcBorders>
            <w:noWrap/>
            <w:vAlign w:val="center"/>
            <w:hideMark/>
          </w:tcPr>
          <w:p w14:paraId="249A14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FA9CC60"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9C654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E</w:t>
            </w:r>
          </w:p>
        </w:tc>
        <w:tc>
          <w:tcPr>
            <w:tcW w:w="4176" w:type="dxa"/>
            <w:tcBorders>
              <w:top w:val="nil"/>
              <w:left w:val="nil"/>
              <w:bottom w:val="single" w:sz="4" w:space="0" w:color="auto"/>
              <w:right w:val="single" w:sz="4" w:space="0" w:color="auto"/>
            </w:tcBorders>
            <w:vAlign w:val="center"/>
            <w:hideMark/>
          </w:tcPr>
          <w:p w14:paraId="09E5A06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chantier</w:t>
            </w:r>
          </w:p>
        </w:tc>
        <w:tc>
          <w:tcPr>
            <w:tcW w:w="1220" w:type="dxa"/>
            <w:tcBorders>
              <w:top w:val="nil"/>
              <w:left w:val="nil"/>
              <w:bottom w:val="single" w:sz="4" w:space="0" w:color="auto"/>
              <w:right w:val="single" w:sz="4" w:space="0" w:color="auto"/>
            </w:tcBorders>
            <w:noWrap/>
            <w:vAlign w:val="center"/>
            <w:hideMark/>
          </w:tcPr>
          <w:p w14:paraId="494803F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ACDAF9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6FD613E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=Dx%</w:t>
            </w:r>
          </w:p>
        </w:tc>
        <w:tc>
          <w:tcPr>
            <w:tcW w:w="1260" w:type="dxa"/>
            <w:tcBorders>
              <w:top w:val="nil"/>
              <w:left w:val="nil"/>
              <w:bottom w:val="single" w:sz="4" w:space="0" w:color="auto"/>
              <w:right w:val="single" w:sz="8" w:space="0" w:color="auto"/>
            </w:tcBorders>
            <w:noWrap/>
            <w:vAlign w:val="center"/>
            <w:hideMark/>
          </w:tcPr>
          <w:p w14:paraId="02C6CCC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E99B4D8"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012448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w:t>
            </w:r>
          </w:p>
        </w:tc>
        <w:tc>
          <w:tcPr>
            <w:tcW w:w="4176" w:type="dxa"/>
            <w:tcBorders>
              <w:top w:val="nil"/>
              <w:left w:val="nil"/>
              <w:bottom w:val="single" w:sz="4" w:space="0" w:color="auto"/>
              <w:right w:val="single" w:sz="4" w:space="0" w:color="auto"/>
            </w:tcBorders>
            <w:vAlign w:val="center"/>
            <w:hideMark/>
          </w:tcPr>
          <w:p w14:paraId="67DD0FF1"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siège</w:t>
            </w:r>
          </w:p>
        </w:tc>
        <w:tc>
          <w:tcPr>
            <w:tcW w:w="1220" w:type="dxa"/>
            <w:tcBorders>
              <w:top w:val="nil"/>
              <w:left w:val="nil"/>
              <w:bottom w:val="single" w:sz="4" w:space="0" w:color="auto"/>
              <w:right w:val="single" w:sz="4" w:space="0" w:color="auto"/>
            </w:tcBorders>
            <w:noWrap/>
            <w:vAlign w:val="center"/>
            <w:hideMark/>
          </w:tcPr>
          <w:p w14:paraId="26B9834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5EDA51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78E23D16"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=Dx%</w:t>
            </w:r>
          </w:p>
        </w:tc>
        <w:tc>
          <w:tcPr>
            <w:tcW w:w="1260" w:type="dxa"/>
            <w:tcBorders>
              <w:top w:val="nil"/>
              <w:left w:val="nil"/>
              <w:bottom w:val="single" w:sz="4" w:space="0" w:color="auto"/>
              <w:right w:val="single" w:sz="8" w:space="0" w:color="auto"/>
            </w:tcBorders>
            <w:noWrap/>
            <w:vAlign w:val="center"/>
            <w:hideMark/>
          </w:tcPr>
          <w:p w14:paraId="1A4E72E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C0A8C61"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79BBA88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w:t>
            </w:r>
          </w:p>
        </w:tc>
        <w:tc>
          <w:tcPr>
            <w:tcW w:w="4176" w:type="dxa"/>
            <w:tcBorders>
              <w:top w:val="nil"/>
              <w:left w:val="nil"/>
              <w:bottom w:val="single" w:sz="4" w:space="0" w:color="auto"/>
              <w:right w:val="single" w:sz="4" w:space="0" w:color="auto"/>
            </w:tcBorders>
            <w:vAlign w:val="center"/>
            <w:hideMark/>
          </w:tcPr>
          <w:p w14:paraId="2F3CDF4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COUT DE REVIENT</w:t>
            </w:r>
          </w:p>
        </w:tc>
        <w:tc>
          <w:tcPr>
            <w:tcW w:w="1220" w:type="dxa"/>
            <w:tcBorders>
              <w:top w:val="nil"/>
              <w:left w:val="nil"/>
              <w:bottom w:val="single" w:sz="4" w:space="0" w:color="auto"/>
              <w:right w:val="single" w:sz="4" w:space="0" w:color="auto"/>
            </w:tcBorders>
            <w:noWrap/>
            <w:vAlign w:val="center"/>
            <w:hideMark/>
          </w:tcPr>
          <w:p w14:paraId="4D4F0627"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BABF210"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E723F3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=D+E+F</w:t>
            </w:r>
          </w:p>
        </w:tc>
        <w:tc>
          <w:tcPr>
            <w:tcW w:w="1260" w:type="dxa"/>
            <w:tcBorders>
              <w:top w:val="nil"/>
              <w:left w:val="nil"/>
              <w:bottom w:val="single" w:sz="4" w:space="0" w:color="auto"/>
              <w:right w:val="single" w:sz="8" w:space="0" w:color="auto"/>
            </w:tcBorders>
            <w:noWrap/>
            <w:vAlign w:val="center"/>
            <w:hideMark/>
          </w:tcPr>
          <w:p w14:paraId="3FF0982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AAAA1CF"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B8282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H</w:t>
            </w:r>
          </w:p>
        </w:tc>
        <w:tc>
          <w:tcPr>
            <w:tcW w:w="4176" w:type="dxa"/>
            <w:tcBorders>
              <w:top w:val="nil"/>
              <w:left w:val="nil"/>
              <w:bottom w:val="single" w:sz="4" w:space="0" w:color="auto"/>
              <w:right w:val="single" w:sz="4" w:space="0" w:color="auto"/>
            </w:tcBorders>
            <w:vAlign w:val="center"/>
            <w:hideMark/>
          </w:tcPr>
          <w:p w14:paraId="32E91B8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Risques + Bénéfices</w:t>
            </w:r>
          </w:p>
        </w:tc>
        <w:tc>
          <w:tcPr>
            <w:tcW w:w="1220" w:type="dxa"/>
            <w:tcBorders>
              <w:top w:val="nil"/>
              <w:left w:val="nil"/>
              <w:bottom w:val="single" w:sz="4" w:space="0" w:color="auto"/>
              <w:right w:val="single" w:sz="4" w:space="0" w:color="auto"/>
            </w:tcBorders>
            <w:noWrap/>
            <w:vAlign w:val="center"/>
            <w:hideMark/>
          </w:tcPr>
          <w:p w14:paraId="33D1450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E5238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335F6B1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=Gx%</w:t>
            </w:r>
          </w:p>
        </w:tc>
        <w:tc>
          <w:tcPr>
            <w:tcW w:w="1260" w:type="dxa"/>
            <w:tcBorders>
              <w:top w:val="nil"/>
              <w:left w:val="nil"/>
              <w:bottom w:val="single" w:sz="4" w:space="0" w:color="auto"/>
              <w:right w:val="single" w:sz="8" w:space="0" w:color="auto"/>
            </w:tcBorders>
            <w:noWrap/>
            <w:vAlign w:val="center"/>
            <w:hideMark/>
          </w:tcPr>
          <w:p w14:paraId="6E9D113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3F15136"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1F0E3D7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w:t>
            </w:r>
          </w:p>
        </w:tc>
        <w:tc>
          <w:tcPr>
            <w:tcW w:w="4176" w:type="dxa"/>
            <w:tcBorders>
              <w:top w:val="nil"/>
              <w:left w:val="nil"/>
              <w:bottom w:val="single" w:sz="4" w:space="0" w:color="auto"/>
              <w:right w:val="single" w:sz="4" w:space="0" w:color="auto"/>
            </w:tcBorders>
            <w:vAlign w:val="center"/>
            <w:hideMark/>
          </w:tcPr>
          <w:p w14:paraId="0058F21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VENTE TOTAL HORS TAXE</w:t>
            </w:r>
          </w:p>
        </w:tc>
        <w:tc>
          <w:tcPr>
            <w:tcW w:w="1220" w:type="dxa"/>
            <w:tcBorders>
              <w:top w:val="nil"/>
              <w:left w:val="nil"/>
              <w:bottom w:val="single" w:sz="4" w:space="0" w:color="auto"/>
              <w:right w:val="single" w:sz="4" w:space="0" w:color="auto"/>
            </w:tcBorders>
            <w:noWrap/>
            <w:vAlign w:val="center"/>
            <w:hideMark/>
          </w:tcPr>
          <w:p w14:paraId="6F4B6F5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BFB051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FE48B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=G+H</w:t>
            </w:r>
          </w:p>
        </w:tc>
        <w:tc>
          <w:tcPr>
            <w:tcW w:w="1260" w:type="dxa"/>
            <w:tcBorders>
              <w:top w:val="nil"/>
              <w:left w:val="nil"/>
              <w:bottom w:val="single" w:sz="4" w:space="0" w:color="auto"/>
              <w:right w:val="single" w:sz="8" w:space="0" w:color="auto"/>
            </w:tcBorders>
            <w:noWrap/>
            <w:vAlign w:val="center"/>
            <w:hideMark/>
          </w:tcPr>
          <w:p w14:paraId="6137C79A"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r w:rsidR="005444E0" w:rsidRPr="005444E0" w14:paraId="3F4EB24E" w14:textId="77777777" w:rsidTr="00851FCF">
        <w:trPr>
          <w:trHeight w:val="615"/>
        </w:trPr>
        <w:tc>
          <w:tcPr>
            <w:tcW w:w="800" w:type="dxa"/>
            <w:tcBorders>
              <w:top w:val="nil"/>
              <w:left w:val="single" w:sz="8" w:space="0" w:color="auto"/>
              <w:bottom w:val="single" w:sz="8" w:space="0" w:color="auto"/>
              <w:right w:val="single" w:sz="4" w:space="0" w:color="auto"/>
            </w:tcBorders>
            <w:noWrap/>
            <w:vAlign w:val="center"/>
            <w:hideMark/>
          </w:tcPr>
          <w:p w14:paraId="4BC55E8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V</w:t>
            </w:r>
          </w:p>
        </w:tc>
        <w:tc>
          <w:tcPr>
            <w:tcW w:w="4176" w:type="dxa"/>
            <w:tcBorders>
              <w:top w:val="nil"/>
              <w:left w:val="nil"/>
              <w:bottom w:val="single" w:sz="8" w:space="0" w:color="auto"/>
              <w:right w:val="single" w:sz="4" w:space="0" w:color="auto"/>
            </w:tcBorders>
            <w:vAlign w:val="center"/>
            <w:hideMark/>
          </w:tcPr>
          <w:p w14:paraId="6DC8600B"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 NTE UNITAIRE  HORS TAXE</w:t>
            </w:r>
          </w:p>
        </w:tc>
        <w:tc>
          <w:tcPr>
            <w:tcW w:w="1220" w:type="dxa"/>
            <w:tcBorders>
              <w:top w:val="nil"/>
              <w:left w:val="nil"/>
              <w:bottom w:val="single" w:sz="8" w:space="0" w:color="auto"/>
              <w:right w:val="single" w:sz="4" w:space="0" w:color="auto"/>
            </w:tcBorders>
            <w:noWrap/>
            <w:vAlign w:val="center"/>
            <w:hideMark/>
          </w:tcPr>
          <w:p w14:paraId="3B1981A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5C8ECC3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6D3E16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=P/Qté</w:t>
            </w:r>
          </w:p>
        </w:tc>
        <w:tc>
          <w:tcPr>
            <w:tcW w:w="1260" w:type="dxa"/>
            <w:tcBorders>
              <w:top w:val="nil"/>
              <w:left w:val="nil"/>
              <w:bottom w:val="single" w:sz="8" w:space="0" w:color="auto"/>
              <w:right w:val="single" w:sz="8" w:space="0" w:color="auto"/>
            </w:tcBorders>
            <w:noWrap/>
            <w:vAlign w:val="center"/>
            <w:hideMark/>
          </w:tcPr>
          <w:p w14:paraId="01EB6A03"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bl>
    <w:p w14:paraId="491B438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5FAD08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21E011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41C9E7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8F8A7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3828C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80CC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F3540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901F0A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7AD80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5BEE4A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756BF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5FE3DE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990E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BDF3FD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EA00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D9144C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09770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B27A8A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7EAE9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FDBEF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93BB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2336" behindDoc="0" locked="0" layoutInCell="1" allowOverlap="1" wp14:anchorId="427A3DAA" wp14:editId="669C74A7">
                <wp:simplePos x="0" y="0"/>
                <wp:positionH relativeFrom="column">
                  <wp:posOffset>607884</wp:posOffset>
                </wp:positionH>
                <wp:positionV relativeFrom="paragraph">
                  <wp:posOffset>167074</wp:posOffset>
                </wp:positionV>
                <wp:extent cx="4895850" cy="1791970"/>
                <wp:effectExtent l="37465" t="54610" r="38735" b="48895"/>
                <wp:wrapNone/>
                <wp:docPr id="6"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791970"/>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A3DAA" id="AutoShape 489" o:spid="_x0000_s1036" type="#_x0000_t69" style="position:absolute;left:0;text-align:left;margin-left:47.85pt;margin-top:13.15pt;width:385.5pt;height:14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" strokeweight="2.25pt">
                <v:textbo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v:textbox>
              </v:shape>
            </w:pict>
          </mc:Fallback>
        </mc:AlternateContent>
      </w:r>
    </w:p>
    <w:p w14:paraId="089AAE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11BCA7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232B1F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E2F55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EA56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70F0FA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7E5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7E526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92BCF0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B0F27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529EC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2FF5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2B1A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FA7756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50083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584C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183284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CD6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4B0BA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F8CF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646286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C89C23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bl>
      <w:tblPr>
        <w:tblStyle w:val="Grilledutableau"/>
        <w:tblpPr w:leftFromText="180" w:rightFromText="180" w:vertAnchor="page" w:horzAnchor="margin" w:tblpY="1216"/>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1956"/>
        <w:gridCol w:w="4014"/>
      </w:tblGrid>
      <w:tr w:rsidR="005444E0" w:rsidRPr="005444E0" w14:paraId="42D23211" w14:textId="77777777" w:rsidTr="00851FCF">
        <w:trPr>
          <w:trHeight w:val="526"/>
        </w:trPr>
        <w:tc>
          <w:tcPr>
            <w:tcW w:w="4052" w:type="dxa"/>
            <w:hideMark/>
          </w:tcPr>
          <w:p w14:paraId="6BED02BC" w14:textId="77777777" w:rsidR="005444E0" w:rsidRPr="00D86ABF" w:rsidRDefault="005444E0" w:rsidP="005444E0">
            <w:pPr>
              <w:jc w:val="center"/>
              <w:rPr>
                <w:rFonts w:ascii="Arial Narrow" w:hAnsi="Arial Narrow" w:cs="Arial"/>
                <w:b/>
                <w:caps/>
                <w:sz w:val="24"/>
                <w:szCs w:val="24"/>
                <w:lang w:val="fr-FR" w:eastAsia="fr-FR"/>
              </w:rPr>
            </w:pPr>
            <w:r w:rsidRPr="00D86ABF">
              <w:rPr>
                <w:rFonts w:ascii="Arial Narrow" w:hAnsi="Arial Narrow" w:cs="Arial"/>
                <w:b/>
                <w:caps/>
                <w:sz w:val="24"/>
                <w:szCs w:val="24"/>
                <w:lang w:val="fr-FR" w:eastAsia="fr-FR"/>
              </w:rPr>
              <w:lastRenderedPageBreak/>
              <w:t>République du cameroun</w:t>
            </w:r>
          </w:p>
          <w:p w14:paraId="7E8ED410" w14:textId="77777777" w:rsidR="005444E0" w:rsidRPr="00D86ABF" w:rsidRDefault="005444E0" w:rsidP="005444E0">
            <w:pPr>
              <w:jc w:val="center"/>
              <w:rPr>
                <w:rFonts w:ascii="Arial Narrow" w:hAnsi="Arial Narrow" w:cs="Arial"/>
                <w:b/>
                <w:sz w:val="24"/>
                <w:szCs w:val="24"/>
                <w:lang w:val="fr-FR" w:eastAsia="fr-FR"/>
              </w:rPr>
            </w:pPr>
            <w:r w:rsidRPr="00D86ABF">
              <w:rPr>
                <w:rFonts w:ascii="Arial Narrow" w:hAnsi="Arial Narrow" w:cs="Arial"/>
                <w:b/>
                <w:sz w:val="24"/>
                <w:szCs w:val="24"/>
                <w:lang w:val="fr-FR" w:eastAsia="fr-FR"/>
              </w:rPr>
              <w:t>Paix – Travail – Patrie</w:t>
            </w:r>
          </w:p>
          <w:p w14:paraId="486A6E10"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1956" w:type="dxa"/>
            <w:vMerge w:val="restart"/>
            <w:vAlign w:val="center"/>
            <w:hideMark/>
          </w:tcPr>
          <w:p w14:paraId="360D2638" w14:textId="77777777" w:rsidR="005444E0" w:rsidRPr="005444E0" w:rsidRDefault="00267ED1" w:rsidP="005444E0">
            <w:pPr>
              <w:jc w:val="center"/>
              <w:rPr>
                <w:rFonts w:ascii="Arial Narrow" w:hAnsi="Arial Narrow" w:cs="Arial"/>
                <w:sz w:val="24"/>
                <w:szCs w:val="24"/>
                <w:lang w:eastAsia="fr-FR"/>
              </w:rPr>
            </w:pPr>
            <w:r w:rsidRPr="003147CE">
              <w:rPr>
                <w:noProof/>
                <w:lang w:eastAsia="fr-FR"/>
              </w:rPr>
              <w:drawing>
                <wp:anchor distT="0" distB="0" distL="114300" distR="114300" simplePos="0" relativeHeight="251679744" behindDoc="0" locked="0" layoutInCell="1" allowOverlap="1" wp14:anchorId="1B3418F7" wp14:editId="38AE7D98">
                  <wp:simplePos x="0" y="0"/>
                  <wp:positionH relativeFrom="margin">
                    <wp:posOffset>-31115</wp:posOffset>
                  </wp:positionH>
                  <wp:positionV relativeFrom="paragraph">
                    <wp:posOffset>103505</wp:posOffset>
                  </wp:positionV>
                  <wp:extent cx="1135380" cy="990600"/>
                  <wp:effectExtent l="0" t="0" r="762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13538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FF3FB" w14:textId="77777777" w:rsidR="005444E0" w:rsidRPr="005444E0" w:rsidRDefault="005444E0" w:rsidP="005444E0">
            <w:pPr>
              <w:jc w:val="center"/>
              <w:rPr>
                <w:rFonts w:ascii="Arial Narrow" w:hAnsi="Arial Narrow" w:cs="Arial"/>
                <w:sz w:val="24"/>
                <w:szCs w:val="24"/>
                <w:lang w:eastAsia="fr-FR"/>
              </w:rPr>
            </w:pPr>
          </w:p>
          <w:p w14:paraId="14BFC285" w14:textId="77777777" w:rsidR="005444E0" w:rsidRPr="005444E0" w:rsidRDefault="005444E0" w:rsidP="005444E0">
            <w:pPr>
              <w:jc w:val="center"/>
              <w:rPr>
                <w:rFonts w:ascii="Arial Narrow" w:hAnsi="Arial Narrow" w:cs="Arial"/>
                <w:sz w:val="24"/>
                <w:szCs w:val="24"/>
                <w:lang w:eastAsia="fr-FR"/>
              </w:rPr>
            </w:pPr>
          </w:p>
          <w:p w14:paraId="1B963618" w14:textId="77777777" w:rsidR="005444E0" w:rsidRPr="005444E0" w:rsidRDefault="005444E0" w:rsidP="005444E0">
            <w:pPr>
              <w:jc w:val="center"/>
              <w:rPr>
                <w:rFonts w:ascii="Arial Narrow" w:hAnsi="Arial Narrow" w:cs="Arial"/>
                <w:sz w:val="24"/>
                <w:szCs w:val="24"/>
                <w:lang w:eastAsia="fr-FR"/>
              </w:rPr>
            </w:pPr>
          </w:p>
          <w:p w14:paraId="6CA5FF06" w14:textId="77777777" w:rsidR="005444E0" w:rsidRPr="005444E0" w:rsidRDefault="005444E0" w:rsidP="005444E0">
            <w:pPr>
              <w:jc w:val="center"/>
              <w:rPr>
                <w:rFonts w:ascii="Arial Narrow" w:hAnsi="Arial Narrow" w:cs="Arial"/>
                <w:sz w:val="24"/>
                <w:szCs w:val="24"/>
                <w:lang w:eastAsia="fr-FR"/>
              </w:rPr>
            </w:pPr>
          </w:p>
          <w:p w14:paraId="37356DE2" w14:textId="77777777" w:rsidR="005444E0" w:rsidRPr="005444E0" w:rsidRDefault="005444E0" w:rsidP="005444E0">
            <w:pPr>
              <w:jc w:val="center"/>
              <w:rPr>
                <w:rFonts w:ascii="Arial Narrow" w:hAnsi="Arial Narrow" w:cs="Arial"/>
                <w:sz w:val="24"/>
                <w:szCs w:val="24"/>
                <w:lang w:eastAsia="fr-FR"/>
              </w:rPr>
            </w:pPr>
          </w:p>
          <w:p w14:paraId="17C555BD" w14:textId="77777777" w:rsidR="005444E0" w:rsidRPr="005444E0" w:rsidRDefault="005444E0" w:rsidP="005444E0">
            <w:pPr>
              <w:jc w:val="center"/>
              <w:rPr>
                <w:rFonts w:ascii="Arial Narrow" w:hAnsi="Arial Narrow" w:cs="Arial"/>
                <w:sz w:val="24"/>
                <w:szCs w:val="24"/>
                <w:lang w:eastAsia="fr-FR"/>
              </w:rPr>
            </w:pPr>
          </w:p>
        </w:tc>
        <w:tc>
          <w:tcPr>
            <w:tcW w:w="4014" w:type="dxa"/>
            <w:hideMark/>
          </w:tcPr>
          <w:p w14:paraId="0876F6F3"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Republic of cameroon</w:t>
            </w:r>
          </w:p>
          <w:p w14:paraId="56EC8019" w14:textId="77777777" w:rsidR="005444E0" w:rsidRPr="005444E0" w:rsidRDefault="005444E0" w:rsidP="005444E0">
            <w:pPr>
              <w:jc w:val="center"/>
              <w:rPr>
                <w:rFonts w:ascii="Arial Narrow" w:hAnsi="Arial Narrow" w:cs="Arial"/>
                <w:b/>
                <w:sz w:val="24"/>
                <w:szCs w:val="24"/>
                <w:lang w:eastAsia="fr-FR"/>
              </w:rPr>
            </w:pPr>
            <w:r w:rsidRPr="005444E0">
              <w:rPr>
                <w:rFonts w:ascii="Arial Narrow" w:hAnsi="Arial Narrow" w:cs="Arial"/>
                <w:b/>
                <w:sz w:val="24"/>
                <w:szCs w:val="24"/>
                <w:lang w:eastAsia="fr-FR"/>
              </w:rPr>
              <w:t xml:space="preserve">Peace </w:t>
            </w:r>
            <w:r w:rsidRPr="005444E0">
              <w:rPr>
                <w:rFonts w:ascii="Arial Narrow" w:hAnsi="Arial Narrow" w:cs="Arial"/>
                <w:b/>
                <w:caps/>
                <w:sz w:val="24"/>
                <w:szCs w:val="24"/>
                <w:lang w:eastAsia="fr-FR"/>
              </w:rPr>
              <w:t>–</w:t>
            </w:r>
            <w:r w:rsidRPr="005444E0">
              <w:rPr>
                <w:rFonts w:ascii="Arial Narrow" w:hAnsi="Arial Narrow" w:cs="Arial"/>
                <w:b/>
                <w:sz w:val="24"/>
                <w:szCs w:val="24"/>
                <w:lang w:eastAsia="fr-FR"/>
              </w:rPr>
              <w:t xml:space="preserve"> Work – Fatherland</w:t>
            </w:r>
          </w:p>
          <w:p w14:paraId="49FB2549"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0B548115" w14:textId="77777777" w:rsidTr="00851FCF">
        <w:trPr>
          <w:trHeight w:val="526"/>
        </w:trPr>
        <w:tc>
          <w:tcPr>
            <w:tcW w:w="4052" w:type="dxa"/>
            <w:hideMark/>
          </w:tcPr>
          <w:p w14:paraId="14D79A22"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REGION DE L’EST</w:t>
            </w:r>
          </w:p>
          <w:p w14:paraId="2E40C9AB"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06856B42" w14:textId="77777777" w:rsidR="005444E0" w:rsidRPr="005444E0" w:rsidRDefault="005444E0" w:rsidP="005444E0">
            <w:pPr>
              <w:rPr>
                <w:rFonts w:ascii="Arial Narrow" w:hAnsi="Arial Narrow" w:cs="Arial"/>
                <w:sz w:val="24"/>
                <w:szCs w:val="24"/>
                <w:lang w:eastAsia="fr-FR"/>
              </w:rPr>
            </w:pPr>
          </w:p>
        </w:tc>
        <w:tc>
          <w:tcPr>
            <w:tcW w:w="4014" w:type="dxa"/>
            <w:hideMark/>
          </w:tcPr>
          <w:p w14:paraId="4770770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w:t>
            </w:r>
          </w:p>
          <w:p w14:paraId="409410C7"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3CF251C3" w14:textId="77777777" w:rsidTr="00851FCF">
        <w:trPr>
          <w:trHeight w:val="423"/>
        </w:trPr>
        <w:tc>
          <w:tcPr>
            <w:tcW w:w="4052" w:type="dxa"/>
            <w:hideMark/>
          </w:tcPr>
          <w:p w14:paraId="43E8AD7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CONSEIL REGIONAL DE L’EST</w:t>
            </w:r>
          </w:p>
          <w:p w14:paraId="50546A5A"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5180E5A5" w14:textId="77777777" w:rsidR="005444E0" w:rsidRPr="005444E0" w:rsidRDefault="005444E0" w:rsidP="005444E0">
            <w:pPr>
              <w:rPr>
                <w:rFonts w:ascii="Arial Narrow" w:hAnsi="Arial Narrow" w:cs="Arial"/>
                <w:sz w:val="24"/>
                <w:szCs w:val="24"/>
                <w:lang w:eastAsia="fr-FR"/>
              </w:rPr>
            </w:pPr>
          </w:p>
        </w:tc>
        <w:tc>
          <w:tcPr>
            <w:tcW w:w="4014" w:type="dxa"/>
            <w:hideMark/>
          </w:tcPr>
          <w:p w14:paraId="58F6DACF"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REGIONAL COUNCIL</w:t>
            </w:r>
          </w:p>
          <w:p w14:paraId="1135184F"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bl>
    <w:p w14:paraId="37376F1F"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p w14:paraId="518B6D30" w14:textId="31AFE203" w:rsidR="005444E0" w:rsidRPr="005444E0" w:rsidRDefault="00FD2757" w:rsidP="00FD2757">
      <w:pPr>
        <w:spacing w:after="0" w:line="276" w:lineRule="auto"/>
        <w:jc w:val="both"/>
        <w:outlineLvl w:val="0"/>
        <w:rPr>
          <w:rFonts w:ascii="Arial Narrow" w:eastAsia="Times New Roman" w:hAnsi="Arial Narrow" w:cs="Times New Roman"/>
          <w:b/>
          <w:bCs/>
          <w:sz w:val="24"/>
          <w:szCs w:val="24"/>
          <w:lang w:eastAsia="fr-FR"/>
        </w:rPr>
      </w:pPr>
      <w:bookmarkStart w:id="116" w:name="_Toc165978190"/>
      <w:r>
        <w:rPr>
          <w:rFonts w:ascii="Arial Narrow" w:eastAsia="Times New Roman" w:hAnsi="Arial Narrow" w:cs="Times New Roman"/>
          <w:b/>
          <w:bCs/>
          <w:sz w:val="24"/>
          <w:szCs w:val="24"/>
          <w:lang w:eastAsia="fr-FR"/>
        </w:rPr>
        <w:t>MARCHE</w:t>
      </w:r>
      <w:r w:rsidR="005444E0" w:rsidRPr="005444E0">
        <w:rPr>
          <w:rFonts w:ascii="Arial Narrow" w:eastAsia="Times New Roman" w:hAnsi="Arial Narrow" w:cs="Times New Roman"/>
          <w:b/>
          <w:bCs/>
          <w:sz w:val="24"/>
          <w:szCs w:val="24"/>
          <w:lang w:eastAsia="fr-FR"/>
        </w:rPr>
        <w:t xml:space="preserve"> N°________/</w:t>
      </w:r>
      <w:r>
        <w:rPr>
          <w:rFonts w:ascii="Arial Narrow" w:eastAsia="Times New Roman" w:hAnsi="Arial Narrow" w:cs="Times New Roman"/>
          <w:b/>
          <w:bCs/>
          <w:sz w:val="24"/>
          <w:szCs w:val="24"/>
          <w:lang w:eastAsia="fr-FR"/>
        </w:rPr>
        <w:t>M</w:t>
      </w:r>
      <w:r w:rsidR="005444E0" w:rsidRPr="005444E0">
        <w:rPr>
          <w:rFonts w:ascii="Arial Narrow" w:eastAsia="Times New Roman" w:hAnsi="Arial Narrow" w:cs="Times New Roman"/>
          <w:b/>
          <w:bCs/>
          <w:sz w:val="24"/>
          <w:szCs w:val="24"/>
          <w:lang w:eastAsia="fr-FR"/>
        </w:rPr>
        <w:t>/CR-ES/CIPM/202</w:t>
      </w:r>
      <w:r w:rsidR="00BF6757">
        <w:rPr>
          <w:rFonts w:ascii="Arial Narrow" w:eastAsia="Times New Roman" w:hAnsi="Arial Narrow" w:cs="Times New Roman"/>
          <w:b/>
          <w:bCs/>
          <w:sz w:val="24"/>
          <w:szCs w:val="24"/>
          <w:lang w:eastAsia="fr-FR"/>
        </w:rPr>
        <w:t>6</w:t>
      </w:r>
      <w:r w:rsidR="005444E0" w:rsidRPr="005444E0">
        <w:rPr>
          <w:rFonts w:ascii="Arial Narrow" w:eastAsia="Times New Roman" w:hAnsi="Arial Narrow" w:cs="Times New Roman"/>
          <w:b/>
          <w:bCs/>
          <w:sz w:val="24"/>
          <w:szCs w:val="24"/>
          <w:lang w:eastAsia="fr-FR"/>
        </w:rPr>
        <w:t xml:space="preserve"> du _______________</w:t>
      </w:r>
      <w:r w:rsidR="005444E0" w:rsidRPr="005444E0">
        <w:rPr>
          <w:rFonts w:ascii="Arial Narrow" w:eastAsia="Times New Roman" w:hAnsi="Arial Narrow" w:cs="Times New Roman"/>
          <w:b/>
          <w:sz w:val="24"/>
          <w:szCs w:val="24"/>
          <w:lang w:eastAsia="fr-FR"/>
        </w:rPr>
        <w:t xml:space="preserve"> PASSEE APRES D’OFFRES NATIONAL OUVERT N° </w:t>
      </w:r>
      <w:r w:rsidR="00680FAC">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116"/>
      <w:r w:rsidR="00330EE9" w:rsidRPr="00330EE9">
        <w:rPr>
          <w:rFonts w:ascii="Arial Narrow" w:eastAsia="Times New Roman" w:hAnsi="Arial Narrow" w:cs="Times New Roman"/>
          <w:b/>
          <w:sz w:val="24"/>
          <w:szCs w:val="24"/>
          <w:lang w:eastAsia="fr-FR"/>
        </w:rPr>
        <w:t>l’extension et branchement d'un réseau électrique au Parc des Engins</w:t>
      </w:r>
    </w:p>
    <w:tbl>
      <w:tblPr>
        <w:tblW w:w="9606" w:type="dxa"/>
        <w:tblLook w:val="04A0" w:firstRow="1" w:lastRow="0" w:firstColumn="1" w:lastColumn="0" w:noHBand="0" w:noVBand="1"/>
      </w:tblPr>
      <w:tblGrid>
        <w:gridCol w:w="3373"/>
        <w:gridCol w:w="6233"/>
      </w:tblGrid>
      <w:tr w:rsidR="005444E0" w:rsidRPr="005444E0" w14:paraId="6477FE2D" w14:textId="77777777" w:rsidTr="00851FCF">
        <w:tc>
          <w:tcPr>
            <w:tcW w:w="3373" w:type="dxa"/>
            <w:hideMark/>
          </w:tcPr>
          <w:p w14:paraId="6CE8A134"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sz w:val="24"/>
                <w:szCs w:val="24"/>
                <w:lang w:eastAsia="fr-FR"/>
              </w:rPr>
              <w:t>MAITRE D’OUVRAGE :</w:t>
            </w:r>
          </w:p>
        </w:tc>
        <w:tc>
          <w:tcPr>
            <w:tcW w:w="6233" w:type="dxa"/>
            <w:hideMark/>
          </w:tcPr>
          <w:p w14:paraId="337D2EC5" w14:textId="77777777" w:rsidR="005444E0" w:rsidRPr="005444E0" w:rsidRDefault="005444E0" w:rsidP="005444E0">
            <w:pPr>
              <w:tabs>
                <w:tab w:val="left" w:pos="4111"/>
              </w:tabs>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LE PRESIDENT DU CONSEIL REGIONAL DE L’EST</w:t>
            </w:r>
          </w:p>
        </w:tc>
      </w:tr>
      <w:tr w:rsidR="005444E0" w:rsidRPr="005444E0" w14:paraId="25813EC7" w14:textId="77777777" w:rsidTr="00851FCF">
        <w:tc>
          <w:tcPr>
            <w:tcW w:w="3373" w:type="dxa"/>
            <w:hideMark/>
          </w:tcPr>
          <w:p w14:paraId="6A5EF08B"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573EE96C"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238DC7C7" w14:textId="77777777" w:rsidR="005444E0" w:rsidRPr="005444E0" w:rsidRDefault="005444E0" w:rsidP="005444E0">
            <w:pPr>
              <w:spacing w:after="0" w:line="240" w:lineRule="auto"/>
              <w:rPr>
                <w:rFonts w:ascii="Arial Narrow" w:eastAsia="Calibri" w:hAnsi="Arial Narrow" w:cs="Arial"/>
                <w:b/>
                <w:bCs/>
                <w:sz w:val="24"/>
                <w:szCs w:val="24"/>
                <w:lang w:eastAsia="fr-FR"/>
              </w:rPr>
            </w:pPr>
            <w:r w:rsidRPr="005444E0">
              <w:rPr>
                <w:rFonts w:ascii="Arial Narrow" w:eastAsia="Calibri" w:hAnsi="Arial Narrow" w:cs="Arial"/>
                <w:b/>
                <w:bCs/>
                <w:sz w:val="24"/>
                <w:szCs w:val="24"/>
                <w:lang w:eastAsia="fr-FR"/>
              </w:rPr>
              <w:t xml:space="preserve">TITULAIRE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 xml:space="preserve"> </w:t>
            </w:r>
          </w:p>
        </w:tc>
        <w:tc>
          <w:tcPr>
            <w:tcW w:w="6233" w:type="dxa"/>
          </w:tcPr>
          <w:p w14:paraId="1135D438" w14:textId="77777777" w:rsidR="005444E0" w:rsidRPr="005444E0" w:rsidRDefault="005444E0" w:rsidP="005444E0">
            <w:pPr>
              <w:spacing w:after="0" w:line="240" w:lineRule="auto"/>
              <w:rPr>
                <w:rFonts w:ascii="Arial Narrow" w:eastAsia="Calibri" w:hAnsi="Arial Narrow" w:cs="Arial"/>
                <w:b/>
                <w:sz w:val="24"/>
                <w:szCs w:val="24"/>
                <w:lang w:eastAsia="fr-FR"/>
              </w:rPr>
            </w:pPr>
          </w:p>
          <w:p w14:paraId="591B214A"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BP : ____, Tél : _____</w:t>
            </w:r>
          </w:p>
          <w:p w14:paraId="00D8EF86"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RCCM : ______</w:t>
            </w:r>
          </w:p>
          <w:p w14:paraId="1D69A0C7"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CONTRIBUABLE : ________</w:t>
            </w:r>
          </w:p>
          <w:p w14:paraId="7849B580"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RIB : __________________</w:t>
            </w:r>
          </w:p>
          <w:p w14:paraId="3EC4F895" w14:textId="77777777" w:rsidR="005444E0" w:rsidRPr="005444E0" w:rsidRDefault="005444E0" w:rsidP="005444E0">
            <w:pPr>
              <w:spacing w:after="0" w:line="240" w:lineRule="auto"/>
              <w:rPr>
                <w:rFonts w:ascii="Arial Narrow" w:eastAsia="Calibri" w:hAnsi="Arial Narrow" w:cs="Arial"/>
                <w:b/>
                <w:sz w:val="24"/>
                <w:szCs w:val="24"/>
                <w:lang w:eastAsia="fr-FR"/>
              </w:rPr>
            </w:pPr>
          </w:p>
        </w:tc>
      </w:tr>
      <w:tr w:rsidR="005444E0" w:rsidRPr="005444E0" w14:paraId="65A2C494" w14:textId="77777777" w:rsidTr="00851FCF">
        <w:tc>
          <w:tcPr>
            <w:tcW w:w="3373" w:type="dxa"/>
            <w:vAlign w:val="center"/>
            <w:hideMark/>
          </w:tcPr>
          <w:p w14:paraId="6A52192E"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6A9CDF16"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OBJET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w:t>
            </w:r>
          </w:p>
        </w:tc>
        <w:tc>
          <w:tcPr>
            <w:tcW w:w="6233" w:type="dxa"/>
            <w:hideMark/>
          </w:tcPr>
          <w:p w14:paraId="1F2745FB" w14:textId="77777777" w:rsidR="005444E0" w:rsidRPr="005444E0" w:rsidRDefault="005444E0" w:rsidP="005444E0">
            <w:pPr>
              <w:spacing w:after="0" w:line="240" w:lineRule="auto"/>
              <w:rPr>
                <w:rFonts w:ascii="Arial Narrow" w:eastAsia="Times New Roman" w:hAnsi="Arial Narrow" w:cs="Arial"/>
                <w:b/>
                <w:sz w:val="24"/>
                <w:szCs w:val="24"/>
                <w:lang w:eastAsia="fr-FR"/>
              </w:rPr>
            </w:pPr>
          </w:p>
          <w:p w14:paraId="40B472BE" w14:textId="77777777" w:rsidR="005444E0" w:rsidRPr="005444E0" w:rsidRDefault="005444E0" w:rsidP="005444E0">
            <w:pPr>
              <w:spacing w:after="0" w:line="240" w:lineRule="auto"/>
              <w:rPr>
                <w:rFonts w:ascii="Arial Narrow" w:eastAsia="Calibri" w:hAnsi="Arial Narrow" w:cs="Arial"/>
                <w:sz w:val="24"/>
                <w:szCs w:val="24"/>
                <w:lang w:eastAsia="fr-FR"/>
              </w:rPr>
            </w:pPr>
          </w:p>
        </w:tc>
      </w:tr>
      <w:tr w:rsidR="005444E0" w:rsidRPr="005444E0" w14:paraId="4FC2D8CD" w14:textId="77777777" w:rsidTr="00851FCF">
        <w:tc>
          <w:tcPr>
            <w:tcW w:w="3373" w:type="dxa"/>
            <w:hideMark/>
          </w:tcPr>
          <w:p w14:paraId="305C4EA3"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LIEU DE D’EXECUTION :                         </w:t>
            </w:r>
          </w:p>
        </w:tc>
        <w:tc>
          <w:tcPr>
            <w:tcW w:w="6233" w:type="dxa"/>
            <w:hideMark/>
          </w:tcPr>
          <w:p w14:paraId="60419A21"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 A préciser selon le lot</w:t>
            </w:r>
          </w:p>
        </w:tc>
      </w:tr>
      <w:tr w:rsidR="005444E0" w:rsidRPr="005444E0" w14:paraId="125559BE" w14:textId="77777777" w:rsidTr="00851FCF">
        <w:tc>
          <w:tcPr>
            <w:tcW w:w="3373" w:type="dxa"/>
            <w:hideMark/>
          </w:tcPr>
          <w:p w14:paraId="01041122"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DELAI D’EXECUTION :</w:t>
            </w:r>
          </w:p>
        </w:tc>
        <w:tc>
          <w:tcPr>
            <w:tcW w:w="6233" w:type="dxa"/>
            <w:hideMark/>
          </w:tcPr>
          <w:p w14:paraId="141204F8" w14:textId="494626D1" w:rsidR="005444E0" w:rsidRPr="005444E0" w:rsidRDefault="00330EE9" w:rsidP="005444E0">
            <w:pPr>
              <w:spacing w:after="0" w:line="240" w:lineRule="auto"/>
              <w:rPr>
                <w:rFonts w:ascii="Arial Narrow" w:eastAsia="Calibri" w:hAnsi="Arial Narrow" w:cs="Arial"/>
                <w:b/>
                <w:sz w:val="24"/>
                <w:szCs w:val="24"/>
                <w:lang w:eastAsia="fr-FR"/>
              </w:rPr>
            </w:pPr>
            <w:r>
              <w:rPr>
                <w:rFonts w:ascii="Arial Narrow" w:eastAsia="Calibri" w:hAnsi="Arial Narrow" w:cs="Arial"/>
                <w:b/>
                <w:sz w:val="24"/>
                <w:szCs w:val="24"/>
                <w:lang w:eastAsia="fr-FR"/>
              </w:rPr>
              <w:t>Trois</w:t>
            </w:r>
            <w:r w:rsidR="005444E0" w:rsidRPr="005444E0">
              <w:rPr>
                <w:rFonts w:ascii="Arial Narrow" w:eastAsia="Calibri" w:hAnsi="Arial Narrow" w:cs="Arial"/>
                <w:b/>
                <w:sz w:val="24"/>
                <w:szCs w:val="24"/>
                <w:lang w:eastAsia="fr-FR"/>
              </w:rPr>
              <w:t xml:space="preserve"> (0</w:t>
            </w:r>
            <w:r>
              <w:rPr>
                <w:rFonts w:ascii="Arial Narrow" w:eastAsia="Calibri" w:hAnsi="Arial Narrow" w:cs="Arial"/>
                <w:b/>
                <w:sz w:val="24"/>
                <w:szCs w:val="24"/>
                <w:lang w:eastAsia="fr-FR"/>
              </w:rPr>
              <w:t>3</w:t>
            </w:r>
            <w:r w:rsidR="005444E0" w:rsidRPr="005444E0">
              <w:rPr>
                <w:rFonts w:ascii="Arial Narrow" w:eastAsia="Calibri" w:hAnsi="Arial Narrow" w:cs="Arial"/>
                <w:b/>
                <w:sz w:val="24"/>
                <w:szCs w:val="24"/>
                <w:lang w:eastAsia="fr-FR"/>
              </w:rPr>
              <w:t>) mois</w:t>
            </w:r>
          </w:p>
        </w:tc>
      </w:tr>
    </w:tbl>
    <w:p w14:paraId="6F607D1D" w14:textId="77777777" w:rsidR="005444E0" w:rsidRPr="005444E0" w:rsidRDefault="005444E0" w:rsidP="005444E0">
      <w:pPr>
        <w:spacing w:after="0" w:line="360" w:lineRule="auto"/>
        <w:jc w:val="both"/>
        <w:outlineLvl w:val="0"/>
        <w:rPr>
          <w:rFonts w:ascii="Arial Narrow" w:eastAsia="Times New Roman" w:hAnsi="Arial Narrow" w:cs="Times New Roman"/>
          <w:b/>
          <w:bCs/>
          <w:sz w:val="24"/>
          <w:szCs w:val="24"/>
          <w:lang w:eastAsia="fr-FR"/>
        </w:rPr>
      </w:pPr>
    </w:p>
    <w:p w14:paraId="63ACB4BC" w14:textId="77777777" w:rsidR="005444E0" w:rsidRPr="005444E0" w:rsidRDefault="005444E0" w:rsidP="005444E0">
      <w:pPr>
        <w:widowControl w:val="0"/>
        <w:tabs>
          <w:tab w:val="left" w:pos="6500"/>
        </w:tabs>
        <w:autoSpaceDE w:val="0"/>
        <w:spacing w:before="12" w:after="0" w:line="240" w:lineRule="auto"/>
        <w:ind w:left="142" w:right="-20"/>
        <w:jc w:val="both"/>
        <w:rPr>
          <w:rFonts w:ascii="Tahoma" w:eastAsia="Times New Roman" w:hAnsi="Tahoma" w:cs="Tahoma"/>
          <w:b/>
          <w:sz w:val="24"/>
          <w:szCs w:val="24"/>
          <w:lang w:eastAsia="fr-FR"/>
        </w:rPr>
      </w:pPr>
      <w:r w:rsidRPr="005444E0">
        <w:rPr>
          <w:rFonts w:ascii="Arial" w:eastAsia="Calibri" w:hAnsi="Arial" w:cs="Arial"/>
          <w:b/>
          <w:sz w:val="24"/>
          <w:szCs w:val="24"/>
          <w:lang w:eastAsia="fr-FR"/>
        </w:rPr>
        <w:t xml:space="preserve">MONTANT DE LA LETTRE COMMANDE: </w:t>
      </w:r>
    </w:p>
    <w:tbl>
      <w:tblPr>
        <w:tblW w:w="9777" w:type="dxa"/>
        <w:tblInd w:w="-103" w:type="dxa"/>
        <w:tblLayout w:type="fixed"/>
        <w:tblCellMar>
          <w:left w:w="10" w:type="dxa"/>
          <w:right w:w="10" w:type="dxa"/>
        </w:tblCellMar>
        <w:tblLook w:val="0000" w:firstRow="0" w:lastRow="0" w:firstColumn="0" w:lastColumn="0" w:noHBand="0" w:noVBand="0"/>
      </w:tblPr>
      <w:tblGrid>
        <w:gridCol w:w="3373"/>
        <w:gridCol w:w="774"/>
        <w:gridCol w:w="2370"/>
        <w:gridCol w:w="3089"/>
        <w:gridCol w:w="171"/>
      </w:tblGrid>
      <w:tr w:rsidR="005444E0" w:rsidRPr="005444E0" w14:paraId="059A8636" w14:textId="77777777" w:rsidTr="00851FCF">
        <w:trPr>
          <w:gridBefore w:val="2"/>
          <w:wBefore w:w="4147" w:type="dxa"/>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39E87CE"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3CCDF2D"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48880AC3"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1B7653"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97042C"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174104B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611C192"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123BB2A4"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3D68F60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5D95E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054B8639"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10889B15" w14:textId="77777777" w:rsidTr="00851FCF">
        <w:trPr>
          <w:gridBefore w:val="2"/>
          <w:wBefore w:w="4147" w:type="dxa"/>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EB227CD"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gridSpan w:val="2"/>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13ADE075"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r w:rsidR="005444E0" w:rsidRPr="005444E0" w14:paraId="592F8D7F"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hideMark/>
          </w:tcPr>
          <w:p w14:paraId="63B23F68" w14:textId="77777777" w:rsidR="005444E0" w:rsidRPr="005444E0" w:rsidRDefault="005444E0" w:rsidP="005444E0">
            <w:pPr>
              <w:spacing w:after="0" w:line="360" w:lineRule="auto"/>
              <w:rPr>
                <w:rFonts w:ascii="Arial" w:eastAsia="Calibri" w:hAnsi="Arial" w:cs="Arial"/>
                <w:b/>
                <w:sz w:val="24"/>
                <w:szCs w:val="24"/>
                <w:lang w:eastAsia="fr-FR"/>
              </w:rPr>
            </w:pPr>
          </w:p>
          <w:p w14:paraId="48375D43" w14:textId="77777777" w:rsidR="005444E0" w:rsidRPr="005444E0" w:rsidRDefault="005444E0" w:rsidP="005444E0">
            <w:pPr>
              <w:spacing w:after="0" w:line="360" w:lineRule="auto"/>
              <w:rPr>
                <w:rFonts w:ascii="Arial" w:eastAsia="Calibri" w:hAnsi="Arial" w:cs="Arial"/>
                <w:b/>
                <w:sz w:val="24"/>
                <w:szCs w:val="24"/>
                <w:lang w:eastAsia="fr-FR"/>
              </w:rPr>
            </w:pPr>
            <w:r w:rsidRPr="005444E0">
              <w:rPr>
                <w:rFonts w:ascii="Arial" w:eastAsia="Calibri" w:hAnsi="Arial" w:cs="Arial"/>
                <w:b/>
                <w:sz w:val="24"/>
                <w:szCs w:val="24"/>
                <w:lang w:eastAsia="fr-FR"/>
              </w:rPr>
              <w:t>FINANCEMENT :</w:t>
            </w:r>
          </w:p>
        </w:tc>
        <w:tc>
          <w:tcPr>
            <w:tcW w:w="6233" w:type="dxa"/>
            <w:gridSpan w:val="3"/>
            <w:hideMark/>
          </w:tcPr>
          <w:p w14:paraId="0F019D13" w14:textId="77777777" w:rsidR="005444E0" w:rsidRPr="005444E0" w:rsidRDefault="005444E0" w:rsidP="005444E0">
            <w:pPr>
              <w:spacing w:after="0" w:line="360" w:lineRule="auto"/>
              <w:rPr>
                <w:rFonts w:ascii="Arial" w:eastAsia="Calibri" w:hAnsi="Arial" w:cs="Arial"/>
                <w:b/>
                <w:sz w:val="24"/>
                <w:szCs w:val="24"/>
                <w:lang w:eastAsia="fr-FR"/>
              </w:rPr>
            </w:pPr>
          </w:p>
          <w:p w14:paraId="4BF38B30" w14:textId="4F469F50" w:rsidR="005444E0" w:rsidRPr="005444E0" w:rsidRDefault="008326BD" w:rsidP="007D7A57">
            <w:pPr>
              <w:spacing w:after="0" w:line="360" w:lineRule="auto"/>
              <w:rPr>
                <w:rFonts w:ascii="Arial" w:eastAsia="Calibri" w:hAnsi="Arial" w:cs="Arial"/>
                <w:sz w:val="24"/>
                <w:szCs w:val="24"/>
                <w:lang w:eastAsia="fr-FR"/>
              </w:rPr>
            </w:pPr>
            <w:r w:rsidRPr="00AA2987">
              <w:rPr>
                <w:rFonts w:ascii="Arial Narrow" w:hAnsi="Arial Narrow" w:cs="Arial"/>
              </w:rPr>
              <w:t>BUDGET D’INVESTISSEMENT PUBLIC DU CONSEIL REGIONAL DE L’EST, EXERCICE 202</w:t>
            </w:r>
            <w:r w:rsidR="00BF6757">
              <w:rPr>
                <w:rFonts w:ascii="Arial Narrow" w:hAnsi="Arial Narrow" w:cs="Arial"/>
              </w:rPr>
              <w:t>6</w:t>
            </w:r>
            <w:r w:rsidRPr="00AA2987">
              <w:rPr>
                <w:rFonts w:ascii="Arial Narrow" w:hAnsi="Arial Narrow" w:cs="Arial"/>
              </w:rPr>
              <w:t>.</w:t>
            </w:r>
          </w:p>
        </w:tc>
      </w:tr>
      <w:tr w:rsidR="005444E0" w:rsidRPr="005444E0" w14:paraId="1278DFB5"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tcPr>
          <w:p w14:paraId="105431E8" w14:textId="77777777" w:rsidR="005444E0" w:rsidRPr="005444E0" w:rsidRDefault="005444E0" w:rsidP="005444E0">
            <w:pPr>
              <w:spacing w:after="0" w:line="360" w:lineRule="auto"/>
              <w:rPr>
                <w:rFonts w:ascii="Arial" w:eastAsia="Calibri" w:hAnsi="Arial" w:cs="Arial"/>
                <w:b/>
                <w:sz w:val="24"/>
                <w:szCs w:val="24"/>
                <w:lang w:eastAsia="fr-FR"/>
              </w:rPr>
            </w:pPr>
          </w:p>
        </w:tc>
        <w:tc>
          <w:tcPr>
            <w:tcW w:w="6233" w:type="dxa"/>
            <w:gridSpan w:val="3"/>
          </w:tcPr>
          <w:p w14:paraId="090B52EC" w14:textId="77777777" w:rsidR="005444E0" w:rsidRPr="005444E0" w:rsidRDefault="005444E0" w:rsidP="005444E0">
            <w:pPr>
              <w:spacing w:after="0" w:line="360" w:lineRule="auto"/>
              <w:rPr>
                <w:rFonts w:ascii="Arial" w:eastAsia="Calibri" w:hAnsi="Arial" w:cs="Arial"/>
                <w:sz w:val="24"/>
                <w:szCs w:val="24"/>
                <w:lang w:eastAsia="fr-FR"/>
              </w:rPr>
            </w:pPr>
          </w:p>
        </w:tc>
      </w:tr>
    </w:tbl>
    <w:p w14:paraId="422AF088"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SOUSCRITE, LE ____________________</w:t>
      </w:r>
    </w:p>
    <w:p w14:paraId="045A59B7"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SIGNEE, LE________________________</w:t>
      </w:r>
    </w:p>
    <w:p w14:paraId="19307FD3"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NOTIFIEE, LE_______________________</w:t>
      </w:r>
    </w:p>
    <w:p w14:paraId="74A479EC" w14:textId="77777777" w:rsidR="005444E0" w:rsidRPr="005444E0" w:rsidRDefault="005444E0" w:rsidP="005444E0">
      <w:pPr>
        <w:spacing w:before="240" w:after="0" w:line="240" w:lineRule="auto"/>
        <w:ind w:left="4253"/>
        <w:rPr>
          <w:rFonts w:ascii="Arial Narrow" w:eastAsia="Times New Roman" w:hAnsi="Arial Narrow" w:cs="Times New Roman"/>
          <w:bCs/>
          <w:sz w:val="24"/>
          <w:szCs w:val="24"/>
          <w:lang w:eastAsia="fr-FR"/>
        </w:rPr>
      </w:pPr>
      <w:r w:rsidRPr="005444E0">
        <w:rPr>
          <w:rFonts w:ascii="Arial" w:eastAsia="Times New Roman" w:hAnsi="Arial" w:cs="Arial"/>
          <w:b/>
          <w:sz w:val="24"/>
          <w:szCs w:val="24"/>
          <w:lang w:eastAsia="fr-FR"/>
        </w:rPr>
        <w:t>ENREGISTREE, LE___________________</w:t>
      </w:r>
    </w:p>
    <w:p w14:paraId="64E63C62" w14:textId="77777777" w:rsidR="005444E0" w:rsidRPr="005444E0" w:rsidRDefault="005444E0" w:rsidP="005444E0">
      <w:pPr>
        <w:widowControl w:val="0"/>
        <w:autoSpaceDE w:val="0"/>
        <w:spacing w:before="64"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imes New Roman"/>
          <w:bCs/>
          <w:sz w:val="24"/>
          <w:szCs w:val="24"/>
          <w:lang w:eastAsia="fr-FR"/>
        </w:rPr>
        <w:br w:type="page"/>
      </w:r>
      <w:r w:rsidRPr="005444E0">
        <w:rPr>
          <w:rFonts w:ascii="Arial Narrow" w:eastAsia="Times New Roman" w:hAnsi="Arial Narrow" w:cs="Tahoma"/>
          <w:b/>
          <w:bCs/>
          <w:sz w:val="24"/>
          <w:szCs w:val="24"/>
          <w:lang w:eastAsia="fr-FR"/>
        </w:rPr>
        <w:lastRenderedPageBreak/>
        <w:t>Entre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sz w:val="24"/>
          <w:szCs w:val="24"/>
          <w:lang w:eastAsia="fr-FR"/>
        </w:rPr>
        <w:t>:</w:t>
      </w:r>
    </w:p>
    <w:p w14:paraId="6FA759E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3219F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71AE12F" w14:textId="77777777" w:rsidR="005444E0" w:rsidRPr="005444E0" w:rsidRDefault="005444E0" w:rsidP="005444E0">
      <w:pPr>
        <w:widowControl w:val="0"/>
        <w:autoSpaceDE w:val="0"/>
        <w:spacing w:before="6" w:after="0" w:line="280" w:lineRule="exact"/>
        <w:ind w:left="142"/>
        <w:rPr>
          <w:rFonts w:ascii="Arial Narrow" w:eastAsia="Times New Roman" w:hAnsi="Arial Narrow" w:cs="Tahoma"/>
          <w:sz w:val="24"/>
          <w:szCs w:val="24"/>
          <w:lang w:eastAsia="fr-FR"/>
        </w:rPr>
      </w:pPr>
    </w:p>
    <w:p w14:paraId="3D3DBAB8" w14:textId="77777777" w:rsidR="005444E0" w:rsidRPr="005444E0" w:rsidRDefault="007D7A57"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La</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République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du</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Cameroun,</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représentée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par le Président du Conseil Régional ci-après</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dénommée,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«le Maître d’ouvrage»</w:t>
      </w:r>
    </w:p>
    <w:p w14:paraId="0430EBE1"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3D5D1B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CDAE4B9"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854A2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797AF3"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76EA78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B1CB09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6AE8711"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4080494E"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D'une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1488FCAC"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65202F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348853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02B4D6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45015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A525FA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52C176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789C74B"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3BAF672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t>Et</w:t>
      </w:r>
    </w:p>
    <w:p w14:paraId="53162ED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p>
    <w:p w14:paraId="1510EEB7"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Adresse de l’entrepreneur</w:t>
      </w:r>
    </w:p>
    <w:p w14:paraId="45A2A3D1" w14:textId="77777777" w:rsidR="005444E0" w:rsidRPr="005444E0" w:rsidRDefault="005444E0" w:rsidP="005444E0">
      <w:pPr>
        <w:widowControl w:val="0"/>
        <w:autoSpaceDE w:val="0"/>
        <w:spacing w:after="0" w:line="240" w:lineRule="auto"/>
        <w:ind w:left="142" w:right="-20"/>
        <w:rPr>
          <w:rFonts w:ascii="Arial Narrow" w:eastAsia="Times New Roman" w:hAnsi="Arial Narrow" w:cs="Arial"/>
          <w:b/>
          <w:sz w:val="24"/>
          <w:szCs w:val="24"/>
          <w:lang w:eastAsia="fr-FR"/>
        </w:rPr>
      </w:pPr>
    </w:p>
    <w:p w14:paraId="0B7371C1"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Représenté par ______________________</w:t>
      </w:r>
    </w:p>
    <w:p w14:paraId="66DFB102"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p>
    <w:p w14:paraId="2E9686E6" w14:textId="77777777" w:rsidR="005444E0" w:rsidRPr="005444E0" w:rsidRDefault="007D7A57"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Ci-après</w:t>
      </w:r>
      <w:r w:rsidR="005444E0" w:rsidRPr="005444E0">
        <w:rPr>
          <w:rFonts w:ascii="Arial Narrow" w:eastAsia="Times New Roman" w:hAnsi="Arial Narrow" w:cs="Arial"/>
          <w:b/>
          <w:sz w:val="24"/>
          <w:szCs w:val="24"/>
          <w:lang w:eastAsia="fr-FR"/>
        </w:rPr>
        <w:t xml:space="preserve"> dénommée, «L’entrepreneur »</w:t>
      </w:r>
    </w:p>
    <w:p w14:paraId="5FC1F1FB" w14:textId="77777777" w:rsidR="005444E0" w:rsidRPr="005444E0" w:rsidRDefault="005444E0" w:rsidP="005444E0">
      <w:pPr>
        <w:widowControl w:val="0"/>
        <w:autoSpaceDE w:val="0"/>
        <w:spacing w:after="0" w:line="200" w:lineRule="exact"/>
        <w:ind w:left="142"/>
        <w:rPr>
          <w:rFonts w:ascii="Arial Narrow" w:eastAsia="Times New Roman" w:hAnsi="Arial Narrow" w:cs="Arial"/>
          <w:b/>
          <w:sz w:val="24"/>
          <w:szCs w:val="24"/>
          <w:lang w:eastAsia="fr-FR"/>
        </w:rPr>
      </w:pPr>
    </w:p>
    <w:p w14:paraId="2E6D0E8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28D299B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2610C47"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020DC1B"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7A8C94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13DAD7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634627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2B1ED2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EE307E6" w14:textId="77777777" w:rsidR="005444E0" w:rsidRPr="005444E0" w:rsidRDefault="005444E0" w:rsidP="005444E0">
      <w:pPr>
        <w:widowControl w:val="0"/>
        <w:autoSpaceDE w:val="0"/>
        <w:spacing w:before="10" w:after="0" w:line="220" w:lineRule="exact"/>
        <w:ind w:left="142"/>
        <w:rPr>
          <w:rFonts w:ascii="Arial Narrow" w:eastAsia="Times New Roman" w:hAnsi="Arial Narrow" w:cs="Tahoma"/>
          <w:sz w:val="24"/>
          <w:szCs w:val="24"/>
          <w:lang w:eastAsia="fr-FR"/>
        </w:rPr>
      </w:pPr>
    </w:p>
    <w:p w14:paraId="36B2AE2A"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D'autre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7FD05027" w14:textId="77777777" w:rsidR="005444E0" w:rsidRPr="005444E0" w:rsidRDefault="005444E0" w:rsidP="005444E0">
      <w:pPr>
        <w:widowControl w:val="0"/>
        <w:autoSpaceDE w:val="0"/>
        <w:spacing w:before="10" w:after="0" w:line="100" w:lineRule="exact"/>
        <w:ind w:left="142"/>
        <w:rPr>
          <w:rFonts w:ascii="Arial Narrow" w:eastAsia="Times New Roman" w:hAnsi="Arial Narrow" w:cs="Tahoma"/>
          <w:sz w:val="24"/>
          <w:szCs w:val="24"/>
          <w:lang w:eastAsia="fr-FR"/>
        </w:rPr>
      </w:pPr>
    </w:p>
    <w:p w14:paraId="759FF2A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2C247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C7FCD8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DFDC91B" w14:textId="77777777" w:rsidR="005444E0" w:rsidRPr="005444E0" w:rsidRDefault="005444E0" w:rsidP="005444E0">
      <w:pPr>
        <w:widowControl w:val="0"/>
        <w:autoSpaceDE w:val="0"/>
        <w:spacing w:after="0" w:line="200" w:lineRule="exact"/>
        <w:rPr>
          <w:rFonts w:ascii="Arial Narrow" w:eastAsia="Times New Roman" w:hAnsi="Arial Narrow" w:cs="Tahoma"/>
          <w:sz w:val="24"/>
          <w:szCs w:val="24"/>
          <w:lang w:eastAsia="fr-FR"/>
        </w:rPr>
      </w:pPr>
    </w:p>
    <w:p w14:paraId="1C18E8DA"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A9B71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3E169D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9A5FBFB" w14:textId="77777777" w:rsidR="005444E0" w:rsidRPr="005444E0" w:rsidRDefault="005444E0"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Il</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été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convenu</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et</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arrêté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ce</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qui</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suit</w:t>
      </w:r>
    </w:p>
    <w:p w14:paraId="2FC0905F" w14:textId="77777777" w:rsidR="005444E0" w:rsidRPr="005444E0" w:rsidRDefault="005444E0" w:rsidP="005444E0">
      <w:pPr>
        <w:spacing w:after="0" w:line="240" w:lineRule="auto"/>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br w:type="page"/>
      </w:r>
    </w:p>
    <w:p w14:paraId="096F4B3B"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0DA5CB30" w14:textId="77777777" w:rsidR="005444E0" w:rsidRPr="005444E0" w:rsidRDefault="005444E0" w:rsidP="005444E0">
      <w:pPr>
        <w:spacing w:after="0" w:line="240" w:lineRule="auto"/>
        <w:jc w:val="both"/>
        <w:rPr>
          <w:rFonts w:ascii="Arial Narrow" w:eastAsia="Times New Roman" w:hAnsi="Arial Narrow" w:cs="Times New Roman"/>
          <w:b/>
          <w:bCs/>
          <w:sz w:val="24"/>
          <w:szCs w:val="24"/>
          <w:lang w:eastAsia="fr-FR"/>
        </w:rPr>
      </w:pPr>
      <w:r w:rsidRPr="005444E0">
        <w:rPr>
          <w:rFonts w:ascii="Arial Narrow" w:eastAsia="Times New Roman" w:hAnsi="Arial Narrow" w:cs="Times New Roman"/>
          <w:b/>
          <w:sz w:val="24"/>
          <w:szCs w:val="24"/>
          <w:lang w:eastAsia="fr-FR"/>
        </w:rPr>
        <w:t>DOCUMENTS A INSERER (avant la  page de signature):</w:t>
      </w:r>
    </w:p>
    <w:p w14:paraId="2C709F1F" w14:textId="77777777" w:rsidR="005444E0" w:rsidRPr="005444E0" w:rsidRDefault="005444E0" w:rsidP="005444E0">
      <w:pPr>
        <w:keepNext/>
        <w:spacing w:after="0" w:line="240" w:lineRule="auto"/>
        <w:jc w:val="right"/>
        <w:outlineLvl w:val="7"/>
        <w:rPr>
          <w:rFonts w:ascii="Arial Narrow" w:eastAsia="Times New Roman" w:hAnsi="Arial Narrow" w:cs="Times New Roman"/>
          <w:bCs/>
          <w:sz w:val="24"/>
          <w:szCs w:val="24"/>
          <w:lang w:eastAsia="fr-FR"/>
        </w:rPr>
      </w:pPr>
    </w:p>
    <w:p w14:paraId="779521F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1 : CCAP</w:t>
      </w:r>
    </w:p>
    <w:p w14:paraId="2F44889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2 : CCTP</w:t>
      </w:r>
    </w:p>
    <w:p w14:paraId="7339324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3 : BPU</w:t>
      </w:r>
    </w:p>
    <w:p w14:paraId="744A4EF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4 : DQE</w:t>
      </w:r>
    </w:p>
    <w:p w14:paraId="61C53C8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66AF707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737B51C2"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FC8453"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E6D3FF0"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D806D5" w14:textId="44FFE2A4" w:rsidR="005444E0" w:rsidRPr="00FD2757" w:rsidRDefault="005444E0" w:rsidP="00FD2757">
      <w:pPr>
        <w:spacing w:after="0" w:line="276" w:lineRule="auto"/>
        <w:jc w:val="center"/>
        <w:outlineLvl w:val="0"/>
        <w:rPr>
          <w:rFonts w:ascii="Arial Narrow" w:eastAsia="Times New Roman" w:hAnsi="Arial Narrow" w:cs="Times New Roman"/>
          <w:b/>
          <w:sz w:val="24"/>
          <w:szCs w:val="24"/>
          <w:lang w:eastAsia="fr-FR"/>
        </w:rPr>
      </w:pPr>
      <w:r w:rsidRPr="005444E0">
        <w:rPr>
          <w:rFonts w:ascii="Arial Narrow" w:eastAsia="Times New Roman" w:hAnsi="Arial Narrow" w:cs="Times New Roman"/>
          <w:bCs/>
          <w:sz w:val="24"/>
          <w:szCs w:val="24"/>
          <w:lang w:eastAsia="fr-FR"/>
        </w:rPr>
        <w:br w:type="page"/>
      </w:r>
      <w:bookmarkStart w:id="117" w:name="_Toc165978192"/>
      <w:r w:rsidRPr="005444E0">
        <w:rPr>
          <w:rFonts w:ascii="Arial Narrow" w:eastAsia="Times New Roman" w:hAnsi="Arial Narrow" w:cs="Times New Roman"/>
          <w:bCs/>
          <w:sz w:val="24"/>
          <w:szCs w:val="24"/>
          <w:lang w:eastAsia="fr-FR"/>
        </w:rPr>
        <w:lastRenderedPageBreak/>
        <w:t>Page ___ et Dernière d</w:t>
      </w:r>
      <w:r w:rsidR="00FD2757">
        <w:rPr>
          <w:rFonts w:ascii="Arial Narrow" w:eastAsia="Times New Roman" w:hAnsi="Arial Narrow" w:cs="Times New Roman"/>
          <w:bCs/>
          <w:sz w:val="24"/>
          <w:szCs w:val="24"/>
          <w:lang w:eastAsia="fr-FR"/>
        </w:rPr>
        <w:t>u</w:t>
      </w:r>
      <w:r w:rsidRPr="005444E0">
        <w:rPr>
          <w:rFonts w:ascii="Arial Narrow" w:eastAsia="Times New Roman" w:hAnsi="Arial Narrow" w:cs="Times New Roman"/>
          <w:bCs/>
          <w:sz w:val="24"/>
          <w:szCs w:val="24"/>
          <w:lang w:eastAsia="fr-FR"/>
        </w:rPr>
        <w:t xml:space="preserve"> </w:t>
      </w:r>
      <w:r w:rsidR="00FD2757">
        <w:rPr>
          <w:rFonts w:ascii="Arial Narrow" w:eastAsia="Times New Roman" w:hAnsi="Arial Narrow" w:cs="Times New Roman"/>
          <w:b/>
          <w:bCs/>
          <w:sz w:val="24"/>
          <w:szCs w:val="24"/>
          <w:lang w:eastAsia="fr-FR"/>
        </w:rPr>
        <w:t>MARCHE</w:t>
      </w:r>
      <w:r w:rsidRPr="005444E0">
        <w:rPr>
          <w:rFonts w:ascii="Arial Narrow" w:eastAsia="Times New Roman" w:hAnsi="Arial Narrow" w:cs="Times New Roman"/>
          <w:b/>
          <w:bCs/>
          <w:sz w:val="24"/>
          <w:szCs w:val="24"/>
          <w:lang w:eastAsia="fr-FR"/>
        </w:rPr>
        <w:t xml:space="preserve"> N°________/</w:t>
      </w:r>
      <w:r w:rsidR="00FD2757">
        <w:rPr>
          <w:rFonts w:ascii="Arial Narrow" w:eastAsia="Times New Roman" w:hAnsi="Arial Narrow" w:cs="Times New Roman"/>
          <w:b/>
          <w:bCs/>
          <w:sz w:val="24"/>
          <w:szCs w:val="24"/>
          <w:lang w:eastAsia="fr-FR"/>
        </w:rPr>
        <w:t>M</w:t>
      </w:r>
      <w:r w:rsidRPr="005444E0">
        <w:rPr>
          <w:rFonts w:ascii="Arial Narrow" w:eastAsia="Times New Roman" w:hAnsi="Arial Narrow" w:cs="Times New Roman"/>
          <w:b/>
          <w:bCs/>
          <w:sz w:val="24"/>
          <w:szCs w:val="24"/>
          <w:lang w:eastAsia="fr-FR"/>
        </w:rPr>
        <w:t>/CR-ES/CIPM/202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 APRES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117"/>
      <w:r w:rsidR="00330EE9" w:rsidRPr="00330EE9">
        <w:rPr>
          <w:rFonts w:ascii="Arial Narrow" w:eastAsia="Times New Roman" w:hAnsi="Arial Narrow" w:cs="Times New Roman"/>
          <w:b/>
          <w:sz w:val="24"/>
          <w:szCs w:val="24"/>
          <w:lang w:eastAsia="fr-FR"/>
        </w:rPr>
        <w:t>l’extension et branchement d'un réseau électrique au Parc des Engins</w:t>
      </w:r>
    </w:p>
    <w:p w14:paraId="668AFCA8" w14:textId="77777777" w:rsidR="005444E0" w:rsidRPr="00FD2757" w:rsidRDefault="005444E0" w:rsidP="005444E0">
      <w:pPr>
        <w:spacing w:after="0" w:line="240" w:lineRule="auto"/>
        <w:ind w:left="851" w:hanging="851"/>
        <w:jc w:val="center"/>
        <w:rPr>
          <w:rFonts w:ascii="Arial Narrow" w:eastAsia="Times New Roman" w:hAnsi="Arial Narrow" w:cs="Times New Roman"/>
          <w:b/>
          <w:sz w:val="24"/>
          <w:szCs w:val="24"/>
          <w:lang w:eastAsia="fr-FR"/>
        </w:rPr>
      </w:pPr>
    </w:p>
    <w:p w14:paraId="7D0BACB8"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bookmarkStart w:id="118" w:name="_Toc165978194"/>
      <w:r w:rsidRPr="005444E0">
        <w:rPr>
          <w:rFonts w:ascii="Arial Narrow" w:eastAsia="Times New Roman" w:hAnsi="Arial Narrow" w:cs="Times New Roman"/>
          <w:b/>
          <w:bCs/>
          <w:sz w:val="24"/>
          <w:szCs w:val="24"/>
          <w:lang w:val="en-GB" w:eastAsia="fr-FR"/>
        </w:rPr>
        <w:t>MONTANTS</w:t>
      </w:r>
      <w:r w:rsidR="007D7A57" w:rsidRPr="005444E0">
        <w:rPr>
          <w:rFonts w:ascii="Arial Narrow" w:eastAsia="Times New Roman" w:hAnsi="Arial Narrow" w:cs="Times New Roman"/>
          <w:b/>
          <w:bCs/>
          <w:sz w:val="24"/>
          <w:szCs w:val="24"/>
          <w:lang w:val="en-GB" w:eastAsia="fr-FR"/>
        </w:rPr>
        <w:t> EN</w:t>
      </w:r>
      <w:r w:rsidRPr="005444E0">
        <w:rPr>
          <w:rFonts w:ascii="Arial Narrow" w:eastAsia="Times New Roman" w:hAnsi="Arial Narrow" w:cs="Times New Roman"/>
          <w:b/>
          <w:bCs/>
          <w:sz w:val="24"/>
          <w:szCs w:val="24"/>
          <w:lang w:val="en-GB" w:eastAsia="fr-FR"/>
        </w:rPr>
        <w:t xml:space="preserve"> </w:t>
      </w:r>
      <w:r w:rsidR="007D7A57" w:rsidRPr="005444E0">
        <w:rPr>
          <w:rFonts w:ascii="Arial Narrow" w:eastAsia="Times New Roman" w:hAnsi="Arial Narrow" w:cs="Times New Roman"/>
          <w:b/>
          <w:bCs/>
          <w:sz w:val="24"/>
          <w:szCs w:val="24"/>
          <w:lang w:val="en-GB" w:eastAsia="fr-FR"/>
        </w:rPr>
        <w:t>FCFA:</w:t>
      </w:r>
      <w:bookmarkEnd w:id="118"/>
      <w:r w:rsidRPr="005444E0">
        <w:rPr>
          <w:rFonts w:ascii="Arial Narrow" w:eastAsia="Times New Roman" w:hAnsi="Arial Narrow" w:cs="Times New Roman"/>
          <w:bCs/>
          <w:sz w:val="24"/>
          <w:szCs w:val="24"/>
          <w:lang w:val="en-GB" w:eastAsia="fr-FR"/>
        </w:rPr>
        <w:t xml:space="preserve"> </w:t>
      </w:r>
    </w:p>
    <w:p w14:paraId="43EDFA11"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p>
    <w:p w14:paraId="1B9F3552" w14:textId="77777777" w:rsidR="005444E0" w:rsidRPr="005444E0" w:rsidRDefault="005444E0" w:rsidP="005444E0">
      <w:pPr>
        <w:spacing w:after="0" w:line="240" w:lineRule="auto"/>
        <w:jc w:val="both"/>
        <w:rPr>
          <w:rFonts w:ascii="Arial Narrow" w:eastAsia="Times New Roman" w:hAnsi="Arial Narrow" w:cs="Times New Roman"/>
          <w:bCs/>
          <w:sz w:val="24"/>
          <w:szCs w:val="24"/>
          <w:lang w:val="en-GB" w:eastAsia="fr-FR"/>
        </w:rPr>
      </w:pP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p>
    <w:tbl>
      <w:tblPr>
        <w:tblW w:w="9777" w:type="dxa"/>
        <w:tblInd w:w="-103" w:type="dxa"/>
        <w:tblLayout w:type="fixed"/>
        <w:tblCellMar>
          <w:left w:w="10" w:type="dxa"/>
          <w:right w:w="10" w:type="dxa"/>
        </w:tblCellMar>
        <w:tblLook w:val="0000" w:firstRow="0" w:lastRow="0" w:firstColumn="0" w:lastColumn="0" w:noHBand="0" w:noVBand="0"/>
      </w:tblPr>
      <w:tblGrid>
        <w:gridCol w:w="4116"/>
        <w:gridCol w:w="5661"/>
      </w:tblGrid>
      <w:tr w:rsidR="005444E0" w:rsidRPr="005444E0" w14:paraId="289D2C61" w14:textId="77777777" w:rsidTr="00851FCF">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CD47C8"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F4797F3"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370BBB14"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BC5CA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3C5813"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78624D83"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814B08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2CC40E38"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7315966A"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E448C41"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56C58895"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41F4CAA9" w14:textId="77777777" w:rsidTr="00851FCF">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E385BF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732DDFEF"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bl>
    <w:p w14:paraId="670F9287"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tbl>
      <w:tblPr>
        <w:tblW w:w="9781" w:type="dxa"/>
        <w:tblInd w:w="-34" w:type="dxa"/>
        <w:tblLayout w:type="fixed"/>
        <w:tblCellMar>
          <w:left w:w="10" w:type="dxa"/>
          <w:right w:w="10" w:type="dxa"/>
        </w:tblCellMar>
        <w:tblLook w:val="04A0" w:firstRow="1" w:lastRow="0" w:firstColumn="1" w:lastColumn="0" w:noHBand="0" w:noVBand="1"/>
      </w:tblPr>
      <w:tblGrid>
        <w:gridCol w:w="9781"/>
      </w:tblGrid>
      <w:tr w:rsidR="005444E0" w:rsidRPr="005444E0" w14:paraId="2A6293D6" w14:textId="77777777" w:rsidTr="00851FCF">
        <w:trPr>
          <w:trHeight w:val="1558"/>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53CC7"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b/>
                <w:bCs/>
                <w:sz w:val="24"/>
                <w:szCs w:val="24"/>
                <w:lang w:val="fr-BE" w:eastAsia="fr-FR"/>
              </w:rPr>
              <w:t>Lu et accepté par le Cocontractant</w:t>
            </w:r>
          </w:p>
          <w:p w14:paraId="3BA9822C"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70F3B0B1"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FCE66EB"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3C4F1F83"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278ABC6"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7089D3F1" w14:textId="77777777" w:rsidTr="00851FCF">
        <w:trPr>
          <w:trHeight w:val="573"/>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E48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Signé par le Président du Conseil Régional</w:t>
            </w:r>
          </w:p>
          <w:p w14:paraId="5EBEE14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BD48D9F"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449F524"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44E1A8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635C8C93"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52DBFFC8" w14:textId="77777777" w:rsidTr="00851FCF">
        <w:trPr>
          <w:trHeight w:val="1570"/>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BE0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Enregistrement</w:t>
            </w:r>
          </w:p>
          <w:p w14:paraId="4F4A3D80"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p>
          <w:p w14:paraId="6E262B3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953F2E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4999A26"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3BB79A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A379B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254183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7F31FD13"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BC6AED9"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02E98DE"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6AB54EA"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5E56DC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DB20E5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bl>
    <w:p w14:paraId="5CF08B00"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131155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11473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0E5A94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59BC74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43901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04297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CB7ECE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7096ED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EDAB5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BD2C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2D33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410F8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A1828F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E8A02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553E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4E8D0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384460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0528" behindDoc="0" locked="0" layoutInCell="1" allowOverlap="1" wp14:anchorId="1914FD19" wp14:editId="553E697E">
                <wp:simplePos x="0" y="0"/>
                <wp:positionH relativeFrom="column">
                  <wp:posOffset>633222</wp:posOffset>
                </wp:positionH>
                <wp:positionV relativeFrom="paragraph">
                  <wp:posOffset>213868</wp:posOffset>
                </wp:positionV>
                <wp:extent cx="4895850" cy="1993392"/>
                <wp:effectExtent l="38100" t="57150" r="19050" b="64135"/>
                <wp:wrapNone/>
                <wp:docPr id="5"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993392"/>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4FD19" id="AutoShape 538" o:spid="_x0000_s1037" type="#_x0000_t69" style="position:absolute;left:0;text-align:left;margin-left:49.85pt;margin-top:16.85pt;width:385.5pt;height:1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" adj="4806" strokeweight="2.25pt">
                <v:textbo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v:textbox>
              </v:shape>
            </w:pict>
          </mc:Fallback>
        </mc:AlternateContent>
      </w:r>
    </w:p>
    <w:p w14:paraId="547EDB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1B5960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488C4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03ACA4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A6DCB2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11738B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E86C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981D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B2B85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257913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46AC5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18FD7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CBFC75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b/>
          <w:i/>
          <w:sz w:val="24"/>
          <w:szCs w:val="24"/>
          <w:lang w:eastAsia="fr-FR"/>
        </w:rPr>
        <w:br w:type="page"/>
      </w:r>
    </w:p>
    <w:p w14:paraId="544E6496" w14:textId="77777777"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SOMMAIRE</w:t>
      </w:r>
    </w:p>
    <w:p w14:paraId="5E75B97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tbl>
      <w:tblPr>
        <w:tblW w:w="9861" w:type="dxa"/>
        <w:tblInd w:w="107" w:type="dxa"/>
        <w:tblLayout w:type="fixed"/>
        <w:tblCellMar>
          <w:left w:w="10" w:type="dxa"/>
          <w:right w:w="10" w:type="dxa"/>
        </w:tblCellMar>
        <w:tblLook w:val="0000" w:firstRow="0" w:lastRow="0" w:firstColumn="0" w:lastColumn="0" w:noHBand="0" w:noVBand="0"/>
      </w:tblPr>
      <w:tblGrid>
        <w:gridCol w:w="1594"/>
        <w:gridCol w:w="577"/>
        <w:gridCol w:w="6232"/>
        <w:gridCol w:w="1458"/>
      </w:tblGrid>
      <w:tr w:rsidR="005444E0" w:rsidRPr="005444E0" w14:paraId="7A271145" w14:textId="77777777" w:rsidTr="00851FCF">
        <w:trPr>
          <w:trHeight w:hRule="exact" w:val="662"/>
        </w:trPr>
        <w:tc>
          <w:tcPr>
            <w:tcW w:w="1594" w:type="dxa"/>
            <w:tcMar>
              <w:top w:w="0" w:type="dxa"/>
              <w:left w:w="0" w:type="dxa"/>
              <w:bottom w:w="0" w:type="dxa"/>
              <w:right w:w="0" w:type="dxa"/>
            </w:tcMar>
            <w:vAlign w:val="center"/>
          </w:tcPr>
          <w:p w14:paraId="6559D8E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w:t>
            </w:r>
          </w:p>
        </w:tc>
        <w:tc>
          <w:tcPr>
            <w:tcW w:w="577" w:type="dxa"/>
            <w:tcMar>
              <w:top w:w="0" w:type="dxa"/>
              <w:left w:w="0" w:type="dxa"/>
              <w:bottom w:w="0" w:type="dxa"/>
              <w:right w:w="0" w:type="dxa"/>
            </w:tcMar>
            <w:vAlign w:val="center"/>
          </w:tcPr>
          <w:p w14:paraId="42E4319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74EABB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soumission</w:t>
            </w:r>
          </w:p>
        </w:tc>
        <w:tc>
          <w:tcPr>
            <w:tcW w:w="1458" w:type="dxa"/>
            <w:tcMar>
              <w:top w:w="0" w:type="dxa"/>
              <w:left w:w="0" w:type="dxa"/>
              <w:bottom w:w="0" w:type="dxa"/>
              <w:right w:w="0" w:type="dxa"/>
            </w:tcMar>
            <w:vAlign w:val="center"/>
          </w:tcPr>
          <w:p w14:paraId="301D9698"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6AD4384" w14:textId="77777777" w:rsidTr="00851FCF">
        <w:trPr>
          <w:trHeight w:hRule="exact" w:val="690"/>
        </w:trPr>
        <w:tc>
          <w:tcPr>
            <w:tcW w:w="1594" w:type="dxa"/>
            <w:tcMar>
              <w:top w:w="0" w:type="dxa"/>
              <w:left w:w="0" w:type="dxa"/>
              <w:bottom w:w="0" w:type="dxa"/>
              <w:right w:w="0" w:type="dxa"/>
            </w:tcMar>
            <w:vAlign w:val="center"/>
          </w:tcPr>
          <w:p w14:paraId="47CE6B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Annexen°2</w:t>
            </w:r>
          </w:p>
        </w:tc>
        <w:tc>
          <w:tcPr>
            <w:tcW w:w="577" w:type="dxa"/>
            <w:tcMar>
              <w:top w:w="0" w:type="dxa"/>
              <w:left w:w="0" w:type="dxa"/>
              <w:bottom w:w="0" w:type="dxa"/>
              <w:right w:w="0" w:type="dxa"/>
            </w:tcMar>
            <w:vAlign w:val="center"/>
          </w:tcPr>
          <w:p w14:paraId="550EE6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7BDA95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soumission</w:t>
            </w:r>
          </w:p>
        </w:tc>
        <w:tc>
          <w:tcPr>
            <w:tcW w:w="1458" w:type="dxa"/>
            <w:tcMar>
              <w:top w:w="0" w:type="dxa"/>
              <w:left w:w="0" w:type="dxa"/>
              <w:bottom w:w="0" w:type="dxa"/>
              <w:right w:w="0" w:type="dxa"/>
            </w:tcMar>
            <w:vAlign w:val="center"/>
          </w:tcPr>
          <w:p w14:paraId="0215BA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3B6845B4" w14:textId="77777777" w:rsidTr="00851FCF">
        <w:trPr>
          <w:trHeight w:hRule="exact" w:val="690"/>
        </w:trPr>
        <w:tc>
          <w:tcPr>
            <w:tcW w:w="1594" w:type="dxa"/>
            <w:tcMar>
              <w:top w:w="0" w:type="dxa"/>
              <w:left w:w="0" w:type="dxa"/>
              <w:bottom w:w="0" w:type="dxa"/>
              <w:right w:w="0" w:type="dxa"/>
            </w:tcMar>
            <w:vAlign w:val="center"/>
          </w:tcPr>
          <w:p w14:paraId="1003D30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Annexen°3</w:t>
            </w:r>
          </w:p>
        </w:tc>
        <w:tc>
          <w:tcPr>
            <w:tcW w:w="577" w:type="dxa"/>
            <w:tcMar>
              <w:top w:w="0" w:type="dxa"/>
              <w:left w:w="0" w:type="dxa"/>
              <w:bottom w:w="0" w:type="dxa"/>
              <w:right w:w="0" w:type="dxa"/>
            </w:tcMar>
            <w:vAlign w:val="center"/>
          </w:tcPr>
          <w:p w14:paraId="7DC3AD9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6E7C2A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xml:space="preserve">Modèle de cautionnement définitif </w:t>
            </w:r>
          </w:p>
        </w:tc>
        <w:tc>
          <w:tcPr>
            <w:tcW w:w="1458" w:type="dxa"/>
            <w:tcMar>
              <w:top w:w="0" w:type="dxa"/>
              <w:left w:w="0" w:type="dxa"/>
              <w:bottom w:w="0" w:type="dxa"/>
              <w:right w:w="0" w:type="dxa"/>
            </w:tcMar>
            <w:vAlign w:val="center"/>
          </w:tcPr>
          <w:p w14:paraId="1423C5C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76703BFE" w14:textId="77777777" w:rsidTr="00851FCF">
        <w:trPr>
          <w:trHeight w:hRule="exact" w:val="690"/>
        </w:trPr>
        <w:tc>
          <w:tcPr>
            <w:tcW w:w="1594" w:type="dxa"/>
            <w:tcMar>
              <w:top w:w="0" w:type="dxa"/>
              <w:left w:w="0" w:type="dxa"/>
              <w:bottom w:w="0" w:type="dxa"/>
              <w:right w:w="0" w:type="dxa"/>
            </w:tcMar>
            <w:vAlign w:val="center"/>
          </w:tcPr>
          <w:p w14:paraId="2A46EA6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Annexen°4</w:t>
            </w:r>
          </w:p>
        </w:tc>
        <w:tc>
          <w:tcPr>
            <w:tcW w:w="577" w:type="dxa"/>
            <w:tcMar>
              <w:top w:w="0" w:type="dxa"/>
              <w:left w:w="0" w:type="dxa"/>
              <w:bottom w:w="0" w:type="dxa"/>
              <w:right w:w="0" w:type="dxa"/>
            </w:tcMar>
            <w:vAlign w:val="center"/>
          </w:tcPr>
          <w:p w14:paraId="7D9A327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F90393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d'avance de démarrage</w:t>
            </w:r>
          </w:p>
        </w:tc>
        <w:tc>
          <w:tcPr>
            <w:tcW w:w="1458" w:type="dxa"/>
            <w:tcMar>
              <w:top w:w="0" w:type="dxa"/>
              <w:left w:w="0" w:type="dxa"/>
              <w:bottom w:w="0" w:type="dxa"/>
              <w:right w:w="0" w:type="dxa"/>
            </w:tcMar>
            <w:vAlign w:val="center"/>
          </w:tcPr>
          <w:p w14:paraId="7AF0797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017CB4F" w14:textId="77777777" w:rsidTr="00851FCF">
        <w:trPr>
          <w:trHeight w:hRule="exact" w:val="690"/>
        </w:trPr>
        <w:tc>
          <w:tcPr>
            <w:tcW w:w="1594" w:type="dxa"/>
            <w:tcMar>
              <w:top w:w="0" w:type="dxa"/>
              <w:left w:w="0" w:type="dxa"/>
              <w:bottom w:w="0" w:type="dxa"/>
              <w:right w:w="0" w:type="dxa"/>
            </w:tcMar>
            <w:vAlign w:val="center"/>
          </w:tcPr>
          <w:p w14:paraId="4ABA6BFE"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Annexen°5</w:t>
            </w:r>
          </w:p>
        </w:tc>
        <w:tc>
          <w:tcPr>
            <w:tcW w:w="577" w:type="dxa"/>
            <w:tcMar>
              <w:top w:w="0" w:type="dxa"/>
              <w:left w:w="0" w:type="dxa"/>
              <w:bottom w:w="0" w:type="dxa"/>
              <w:right w:w="0" w:type="dxa"/>
            </w:tcMar>
            <w:vAlign w:val="center"/>
          </w:tcPr>
          <w:p w14:paraId="6CCDDEB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0E509F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retenue de garantie</w:t>
            </w:r>
          </w:p>
        </w:tc>
        <w:tc>
          <w:tcPr>
            <w:tcW w:w="1458" w:type="dxa"/>
            <w:tcMar>
              <w:top w:w="0" w:type="dxa"/>
              <w:left w:w="0" w:type="dxa"/>
              <w:bottom w:w="0" w:type="dxa"/>
              <w:right w:w="0" w:type="dxa"/>
            </w:tcMar>
            <w:vAlign w:val="center"/>
          </w:tcPr>
          <w:p w14:paraId="5DBBFE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49E7BDBF" w14:textId="77777777" w:rsidTr="00851FCF">
        <w:trPr>
          <w:trHeight w:hRule="exact" w:val="721"/>
        </w:trPr>
        <w:tc>
          <w:tcPr>
            <w:tcW w:w="1594" w:type="dxa"/>
            <w:tcMar>
              <w:top w:w="0" w:type="dxa"/>
              <w:left w:w="0" w:type="dxa"/>
              <w:bottom w:w="0" w:type="dxa"/>
              <w:right w:w="0" w:type="dxa"/>
            </w:tcMar>
            <w:vAlign w:val="center"/>
          </w:tcPr>
          <w:p w14:paraId="7BDF486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Annexen°6</w:t>
            </w:r>
          </w:p>
        </w:tc>
        <w:tc>
          <w:tcPr>
            <w:tcW w:w="577" w:type="dxa"/>
            <w:tcMar>
              <w:top w:w="0" w:type="dxa"/>
              <w:left w:w="0" w:type="dxa"/>
              <w:bottom w:w="0" w:type="dxa"/>
              <w:right w:w="0" w:type="dxa"/>
            </w:tcMar>
            <w:vAlign w:val="center"/>
          </w:tcPr>
          <w:p w14:paraId="3FEA565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BFE17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Cadre du planning</w:t>
            </w:r>
          </w:p>
        </w:tc>
        <w:tc>
          <w:tcPr>
            <w:tcW w:w="1458" w:type="dxa"/>
            <w:tcMar>
              <w:top w:w="0" w:type="dxa"/>
              <w:left w:w="0" w:type="dxa"/>
              <w:bottom w:w="0" w:type="dxa"/>
              <w:right w:w="0" w:type="dxa"/>
            </w:tcMar>
            <w:vAlign w:val="center"/>
          </w:tcPr>
          <w:p w14:paraId="7DD0AF7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7BCACE23" w14:textId="77777777" w:rsidTr="00851FCF">
        <w:trPr>
          <w:trHeight w:hRule="exact" w:val="721"/>
        </w:trPr>
        <w:tc>
          <w:tcPr>
            <w:tcW w:w="1594" w:type="dxa"/>
            <w:tcMar>
              <w:top w:w="0" w:type="dxa"/>
              <w:left w:w="0" w:type="dxa"/>
              <w:bottom w:w="0" w:type="dxa"/>
              <w:right w:w="0" w:type="dxa"/>
            </w:tcMar>
            <w:vAlign w:val="center"/>
          </w:tcPr>
          <w:p w14:paraId="5A6722A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Annexen°7</w:t>
            </w:r>
          </w:p>
        </w:tc>
        <w:tc>
          <w:tcPr>
            <w:tcW w:w="577" w:type="dxa"/>
            <w:tcMar>
              <w:top w:w="0" w:type="dxa"/>
              <w:left w:w="0" w:type="dxa"/>
              <w:bottom w:w="0" w:type="dxa"/>
              <w:right w:w="0" w:type="dxa"/>
            </w:tcMar>
            <w:vAlign w:val="center"/>
          </w:tcPr>
          <w:p w14:paraId="41AA1BF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5FFB9C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de Déclaration d’intention de soumissionner</w:t>
            </w:r>
          </w:p>
          <w:p w14:paraId="2E8617F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951A24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61EFB301" w14:textId="77777777" w:rsidTr="00851FCF">
        <w:trPr>
          <w:trHeight w:hRule="exact" w:val="721"/>
        </w:trPr>
        <w:tc>
          <w:tcPr>
            <w:tcW w:w="1594" w:type="dxa"/>
            <w:tcMar>
              <w:top w:w="0" w:type="dxa"/>
              <w:left w:w="0" w:type="dxa"/>
              <w:bottom w:w="0" w:type="dxa"/>
              <w:right w:w="0" w:type="dxa"/>
            </w:tcMar>
            <w:vAlign w:val="center"/>
          </w:tcPr>
          <w:p w14:paraId="2E5300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Annexen°8</w:t>
            </w:r>
          </w:p>
        </w:tc>
        <w:tc>
          <w:tcPr>
            <w:tcW w:w="577" w:type="dxa"/>
            <w:tcMar>
              <w:top w:w="0" w:type="dxa"/>
              <w:left w:w="0" w:type="dxa"/>
              <w:bottom w:w="0" w:type="dxa"/>
              <w:right w:w="0" w:type="dxa"/>
            </w:tcMar>
            <w:vAlign w:val="center"/>
          </w:tcPr>
          <w:p w14:paraId="4153EFC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C227D8F"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d’Attestation de visite de site</w:t>
            </w:r>
          </w:p>
          <w:p w14:paraId="6237AFB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0D5DC8D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760D24B" w14:textId="77777777" w:rsidTr="00851FCF">
        <w:trPr>
          <w:trHeight w:hRule="exact" w:val="721"/>
        </w:trPr>
        <w:tc>
          <w:tcPr>
            <w:tcW w:w="1594" w:type="dxa"/>
            <w:tcMar>
              <w:top w:w="0" w:type="dxa"/>
              <w:left w:w="0" w:type="dxa"/>
              <w:bottom w:w="0" w:type="dxa"/>
              <w:right w:w="0" w:type="dxa"/>
            </w:tcMar>
            <w:vAlign w:val="center"/>
          </w:tcPr>
          <w:p w14:paraId="43B31CB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Annexen°9</w:t>
            </w:r>
          </w:p>
        </w:tc>
        <w:tc>
          <w:tcPr>
            <w:tcW w:w="577" w:type="dxa"/>
            <w:tcMar>
              <w:top w:w="0" w:type="dxa"/>
              <w:left w:w="0" w:type="dxa"/>
              <w:bottom w:w="0" w:type="dxa"/>
              <w:right w:w="0" w:type="dxa"/>
            </w:tcMar>
            <w:vAlign w:val="center"/>
          </w:tcPr>
          <w:p w14:paraId="4961227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E734F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personnel technique affecté à ce chantier</w:t>
            </w:r>
          </w:p>
          <w:p w14:paraId="18B6E9D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C348F0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7FE63EC" w14:textId="77777777" w:rsidTr="00851FCF">
        <w:trPr>
          <w:trHeight w:hRule="exact" w:val="721"/>
        </w:trPr>
        <w:tc>
          <w:tcPr>
            <w:tcW w:w="1594" w:type="dxa"/>
            <w:tcMar>
              <w:top w:w="0" w:type="dxa"/>
              <w:left w:w="0" w:type="dxa"/>
              <w:bottom w:w="0" w:type="dxa"/>
              <w:right w:w="0" w:type="dxa"/>
            </w:tcMar>
            <w:vAlign w:val="center"/>
          </w:tcPr>
          <w:p w14:paraId="687068A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Annexen°10</w:t>
            </w:r>
          </w:p>
        </w:tc>
        <w:tc>
          <w:tcPr>
            <w:tcW w:w="577" w:type="dxa"/>
            <w:tcMar>
              <w:top w:w="0" w:type="dxa"/>
              <w:left w:w="0" w:type="dxa"/>
              <w:bottom w:w="0" w:type="dxa"/>
              <w:right w:w="0" w:type="dxa"/>
            </w:tcMar>
            <w:vAlign w:val="center"/>
          </w:tcPr>
          <w:p w14:paraId="3B6BAD9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CEFCC1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matériel affecté à ce chantier</w:t>
            </w:r>
          </w:p>
          <w:p w14:paraId="0675F58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765863E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19F8B58F" w14:textId="77777777" w:rsidTr="00851FCF">
        <w:trPr>
          <w:trHeight w:hRule="exact" w:val="721"/>
        </w:trPr>
        <w:tc>
          <w:tcPr>
            <w:tcW w:w="1594" w:type="dxa"/>
            <w:tcMar>
              <w:top w:w="0" w:type="dxa"/>
              <w:left w:w="0" w:type="dxa"/>
              <w:bottom w:w="0" w:type="dxa"/>
              <w:right w:w="0" w:type="dxa"/>
            </w:tcMar>
            <w:vAlign w:val="center"/>
          </w:tcPr>
          <w:p w14:paraId="354C331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Annexen°11</w:t>
            </w:r>
          </w:p>
        </w:tc>
        <w:tc>
          <w:tcPr>
            <w:tcW w:w="577" w:type="dxa"/>
            <w:tcMar>
              <w:top w:w="0" w:type="dxa"/>
              <w:left w:w="0" w:type="dxa"/>
              <w:bottom w:w="0" w:type="dxa"/>
              <w:right w:w="0" w:type="dxa"/>
            </w:tcMar>
            <w:vAlign w:val="center"/>
          </w:tcPr>
          <w:p w14:paraId="47500751"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643576B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des références de l’entreprise</w:t>
            </w:r>
          </w:p>
          <w:p w14:paraId="7218C8A2"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BD5F3DA"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E8E66FD" w14:textId="77777777" w:rsidTr="00851FCF">
        <w:trPr>
          <w:trHeight w:hRule="exact" w:val="721"/>
        </w:trPr>
        <w:tc>
          <w:tcPr>
            <w:tcW w:w="1594" w:type="dxa"/>
            <w:tcMar>
              <w:top w:w="0" w:type="dxa"/>
              <w:left w:w="0" w:type="dxa"/>
              <w:bottom w:w="0" w:type="dxa"/>
              <w:right w:w="0" w:type="dxa"/>
            </w:tcMar>
            <w:vAlign w:val="center"/>
          </w:tcPr>
          <w:p w14:paraId="7559EDB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Annexen°12</w:t>
            </w:r>
          </w:p>
        </w:tc>
        <w:tc>
          <w:tcPr>
            <w:tcW w:w="577" w:type="dxa"/>
            <w:tcMar>
              <w:top w:w="0" w:type="dxa"/>
              <w:left w:w="0" w:type="dxa"/>
              <w:bottom w:w="0" w:type="dxa"/>
              <w:right w:w="0" w:type="dxa"/>
            </w:tcMar>
            <w:vAlign w:val="center"/>
          </w:tcPr>
          <w:p w14:paraId="16024DB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716D430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d’accord de groupement</w:t>
            </w:r>
          </w:p>
          <w:p w14:paraId="07B0FE39"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2C15774C"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9BCC161" w14:textId="77777777" w:rsidTr="00851FCF">
        <w:trPr>
          <w:trHeight w:hRule="exact" w:val="721"/>
        </w:trPr>
        <w:tc>
          <w:tcPr>
            <w:tcW w:w="1594" w:type="dxa"/>
            <w:tcMar>
              <w:top w:w="0" w:type="dxa"/>
              <w:left w:w="0" w:type="dxa"/>
              <w:bottom w:w="0" w:type="dxa"/>
              <w:right w:w="0" w:type="dxa"/>
            </w:tcMar>
            <w:vAlign w:val="center"/>
          </w:tcPr>
          <w:p w14:paraId="4811E39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Annexen°13</w:t>
            </w:r>
          </w:p>
        </w:tc>
        <w:tc>
          <w:tcPr>
            <w:tcW w:w="577" w:type="dxa"/>
            <w:tcMar>
              <w:top w:w="0" w:type="dxa"/>
              <w:left w:w="0" w:type="dxa"/>
              <w:bottom w:w="0" w:type="dxa"/>
              <w:right w:w="0" w:type="dxa"/>
            </w:tcMar>
            <w:vAlign w:val="center"/>
          </w:tcPr>
          <w:p w14:paraId="7154A5A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7636E9A"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de pouvoirs au mandataire</w:t>
            </w:r>
          </w:p>
          <w:p w14:paraId="1C96E4B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3CFE62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bl>
    <w:p w14:paraId="195378F6"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32543D39"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64BD94F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80898BA"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CD7FEF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655D636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4ABB7B8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157EAF5B"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3819EA36"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553ADD47"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4E47C775" w14:textId="77777777" w:rsidR="005444E0" w:rsidRPr="005444E0" w:rsidRDefault="005444E0" w:rsidP="005444E0">
      <w:pPr>
        <w:spacing w:before="120" w:after="0" w:line="240" w:lineRule="auto"/>
        <w:ind w:left="709"/>
        <w:jc w:val="both"/>
        <w:rPr>
          <w:rFonts w:ascii="Arial Narrow" w:eastAsia="Times New Roman" w:hAnsi="Arial Narrow" w:cs="Times New Roman"/>
          <w:sz w:val="24"/>
          <w:szCs w:val="24"/>
          <w:lang w:eastAsia="fr-FR"/>
        </w:rPr>
      </w:pPr>
      <w:r w:rsidRPr="005444E0">
        <w:rPr>
          <w:rFonts w:ascii="Arial Narrow" w:eastAsia="Arial Unicode MS" w:hAnsi="Arial Narrow" w:cs="Times New Roman"/>
          <w:b/>
          <w:sz w:val="24"/>
          <w:szCs w:val="24"/>
          <w:lang w:eastAsia="fr-FR"/>
        </w:rPr>
        <w:br w:type="page"/>
      </w:r>
      <w:r w:rsidRPr="005444E0">
        <w:rPr>
          <w:rFonts w:ascii="Arial Narrow" w:eastAsia="Times New Roman" w:hAnsi="Arial Narrow" w:cs="Arial"/>
          <w:b/>
          <w:bCs/>
          <w:sz w:val="24"/>
          <w:szCs w:val="24"/>
          <w:lang w:eastAsia="fr-FR"/>
        </w:rPr>
        <w:lastRenderedPageBreak/>
        <w:t>Annexe n° 1:Modèle de soumission</w:t>
      </w:r>
    </w:p>
    <w:p w14:paraId="32BBA51A" w14:textId="77777777" w:rsidR="005444E0" w:rsidRPr="005444E0" w:rsidRDefault="005444E0" w:rsidP="005444E0">
      <w:pPr>
        <w:widowControl w:val="0"/>
        <w:autoSpaceDE w:val="0"/>
        <w:spacing w:after="0" w:line="240" w:lineRule="auto"/>
        <w:jc w:val="center"/>
        <w:rPr>
          <w:rFonts w:ascii="Arial Narrow" w:eastAsia="Times New Roman" w:hAnsi="Arial Narrow" w:cs="Arial"/>
          <w:sz w:val="24"/>
          <w:szCs w:val="24"/>
          <w:lang w:eastAsia="fr-FR"/>
        </w:rPr>
      </w:pPr>
    </w:p>
    <w:p w14:paraId="63B9A8D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Je, soussigné…...............................………</w:t>
      </w:r>
      <w:r w:rsidRPr="005444E0">
        <w:rPr>
          <w:rFonts w:ascii="Arial Narrow" w:eastAsia="Times New Roman" w:hAnsi="Arial Narrow" w:cs="Arial"/>
          <w:spacing w:val="-2"/>
          <w:sz w:val="24"/>
          <w:szCs w:val="24"/>
          <w:lang w:eastAsia="fr-FR"/>
        </w:rPr>
        <w:t xml:space="preserve">… </w:t>
      </w:r>
      <w:r w:rsidRPr="005444E0">
        <w:rPr>
          <w:rFonts w:ascii="Arial Narrow" w:eastAsia="Times New Roman" w:hAnsi="Arial Narrow" w:cs="Arial"/>
          <w:i/>
          <w:iCs/>
          <w:sz w:val="24"/>
          <w:szCs w:val="24"/>
          <w:lang w:eastAsia="fr-FR"/>
        </w:rPr>
        <w:t xml:space="preserve">[indiquer le nom et la qualité du signataire] </w:t>
      </w:r>
      <w:r w:rsidRPr="005444E0">
        <w:rPr>
          <w:rFonts w:ascii="Arial Narrow" w:eastAsia="Times New Roman" w:hAnsi="Arial Narrow" w:cs="Arial"/>
          <w:sz w:val="24"/>
          <w:szCs w:val="24"/>
          <w:lang w:eastAsia="fr-FR"/>
        </w:rPr>
        <w:t>représentant la société, l’entreprise ou le groupemen</w:t>
      </w:r>
      <w:r w:rsidRPr="005444E0">
        <w:rPr>
          <w:rFonts w:ascii="Arial Narrow" w:eastAsia="Times New Roman" w:hAnsi="Arial Narrow" w:cs="Arial"/>
          <w:spacing w:val="1"/>
          <w:sz w:val="24"/>
          <w:szCs w:val="24"/>
          <w:lang w:eastAsia="fr-FR"/>
        </w:rPr>
        <w:t xml:space="preserve">t </w:t>
      </w:r>
      <w:r w:rsidRPr="005444E0">
        <w:rPr>
          <w:rFonts w:ascii="Arial Narrow" w:eastAsia="Times New Roman" w:hAnsi="Arial Narrow" w:cs="Arial"/>
          <w:sz w:val="24"/>
          <w:szCs w:val="24"/>
          <w:lang w:eastAsia="fr-FR"/>
        </w:rPr>
        <w:t>……………………..............…..… dont le siège social est à ……….…..............................…. inscrit au registre du commerce de………...............……………………... sous le n°………………..................................……</w:t>
      </w:r>
    </w:p>
    <w:p w14:paraId="64901E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801E805"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Après avoir pris connaissance de toutes les pièces figurant ou mentionnées au Dossier d'Appel d’Offres y compris l’(es)additif(s),</w:t>
      </w:r>
      <w:r w:rsidRPr="005444E0">
        <w:rPr>
          <w:rFonts w:ascii="Arial Narrow" w:eastAsia="Times New Roman" w:hAnsi="Arial Narrow" w:cs="Arial"/>
          <w:spacing w:val="7"/>
          <w:sz w:val="24"/>
          <w:szCs w:val="24"/>
          <w:lang w:eastAsia="fr-FR"/>
        </w:rPr>
        <w:t xml:space="preserve"> de l’appel d’offres </w:t>
      </w:r>
      <w:r w:rsidRPr="005444E0">
        <w:rPr>
          <w:rFonts w:ascii="Arial Narrow" w:eastAsia="Times New Roman" w:hAnsi="Arial Narrow" w:cs="Arial"/>
          <w:i/>
          <w:iCs/>
          <w:sz w:val="24"/>
          <w:szCs w:val="24"/>
          <w:lang w:eastAsia="fr-FR"/>
        </w:rPr>
        <w:t>[rappeler le numéro et l’objet de l’Appel d’Offres]:</w:t>
      </w:r>
    </w:p>
    <w:p w14:paraId="4C2EB0F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Après m'être personnellement rendu</w:t>
      </w:r>
      <w:r w:rsidRPr="005444E0">
        <w:rPr>
          <w:rFonts w:ascii="Arial Narrow" w:eastAsia="Times New Roman" w:hAnsi="Arial Narrow" w:cs="Arial"/>
          <w:spacing w:val="4"/>
          <w:sz w:val="24"/>
          <w:szCs w:val="24"/>
          <w:lang w:eastAsia="fr-FR"/>
        </w:rPr>
        <w:t xml:space="preserve"> sur le site des travaux et avoir souverainement  apprécié la situation  et constaté la nature et les contraintes des travaux à réaliser</w:t>
      </w:r>
    </w:p>
    <w:p w14:paraId="36474FC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Remets, revêtus de ma signature, le bordereau des prix unitaires ainsi que le devis estimatif établis conformément aux cadres figurant dans le dossier d'appel d'offres.</w:t>
      </w:r>
    </w:p>
    <w:p w14:paraId="68CBE4D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 soumets et m'engage à exécuter les travaux conformément au dossier d'Appel d'Offres, moyennant les prix que j'ai établis moi-même pour chaque nature d'ouvrage, les quels prix font ressortir le montant de l'offre pour le lot n°……….............  à </w:t>
      </w:r>
    </w:p>
    <w:p w14:paraId="71174015" w14:textId="77777777" w:rsidR="005444E0" w:rsidRPr="005444E0" w:rsidRDefault="005444E0" w:rsidP="005444E0">
      <w:pPr>
        <w:widowControl w:val="0"/>
        <w:tabs>
          <w:tab w:val="left" w:pos="38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w:t>
      </w:r>
      <w:r w:rsidRPr="005444E0">
        <w:rPr>
          <w:rFonts w:ascii="Arial Narrow" w:eastAsia="Times New Roman" w:hAnsi="Arial Narrow" w:cs="Arial"/>
          <w:sz w:val="24"/>
          <w:szCs w:val="24"/>
          <w:lang w:eastAsia="fr-FR"/>
        </w:rPr>
        <w:tab/>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 xml:space="preserve">[en chiffres et en lettres] </w:t>
      </w:r>
      <w:r w:rsidRPr="005444E0">
        <w:rPr>
          <w:rFonts w:ascii="Arial Narrow" w:eastAsia="Times New Roman" w:hAnsi="Arial Narrow" w:cs="Arial"/>
          <w:sz w:val="24"/>
          <w:szCs w:val="24"/>
          <w:lang w:eastAsia="fr-FR"/>
        </w:rPr>
        <w:t>francs CFA Hors TVA, et à</w:t>
      </w:r>
    </w:p>
    <w:p w14:paraId="24024B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francs CFA Toutes Taxes Comprises. </w:t>
      </w:r>
      <w:r w:rsidRPr="005444E0">
        <w:rPr>
          <w:rFonts w:ascii="Arial Narrow" w:eastAsia="Times New Roman" w:hAnsi="Arial Narrow" w:cs="Arial"/>
          <w:i/>
          <w:iCs/>
          <w:sz w:val="24"/>
          <w:szCs w:val="24"/>
          <w:lang w:eastAsia="fr-FR"/>
        </w:rPr>
        <w:t>[en chiffres et en lettres]</w:t>
      </w:r>
    </w:p>
    <w:p w14:paraId="07045C6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à exécuter les travaux dans un délai de………............. mois</w:t>
      </w:r>
    </w:p>
    <w:p w14:paraId="4D5A8D2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en outre à maintenir mon offre dans le délai de 90 jours à compter de la date limite de remise des offres.</w:t>
      </w:r>
    </w:p>
    <w:p w14:paraId="25E4E21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Les rabais et les modalités d’application desdits rabais sont les suivants (</w:t>
      </w:r>
      <w:r w:rsidRPr="005444E0">
        <w:rPr>
          <w:rFonts w:ascii="Arial Narrow" w:eastAsia="Times New Roman" w:hAnsi="Arial Narrow" w:cs="Arial"/>
          <w:i/>
          <w:sz w:val="24"/>
          <w:szCs w:val="24"/>
          <w:lang w:eastAsia="fr-FR"/>
        </w:rPr>
        <w:t>en cas de possibilité d’attribution de plusieurs lots</w:t>
      </w:r>
      <w:r w:rsidRPr="005444E0">
        <w:rPr>
          <w:rFonts w:ascii="Arial Narrow" w:eastAsia="Times New Roman" w:hAnsi="Arial Narrow" w:cs="Arial"/>
          <w:sz w:val="24"/>
          <w:szCs w:val="24"/>
          <w:lang w:eastAsia="fr-FR"/>
        </w:rPr>
        <w:t>) : (A préciser)</w:t>
      </w:r>
    </w:p>
    <w:p w14:paraId="58C146B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Maître d’Ouvrage se libérera des sommes dues par lui au titre de la présente Lettre-commande en faisant donner crédit au compte n°………………................. ouvert au nom de…................................….auprès de la banque …................................…………… Agence de…..............................……………………..</w:t>
      </w:r>
    </w:p>
    <w:p w14:paraId="09C1EE10"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Avant signature de la Lettre-commande, la présente soumission acceptée par vous vaudra engagement entre nous.</w:t>
      </w:r>
    </w:p>
    <w:p w14:paraId="6FD695A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638309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Fait à…..................................... le………...............................…….</w:t>
      </w:r>
    </w:p>
    <w:p w14:paraId="04ABD8C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Signature de………...........................................……….</w:t>
      </w:r>
    </w:p>
    <w:p w14:paraId="4FA7592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En qualité de….................................. dûment autorisé à signer les soumissions pour et au nom de………...........................................……….</w:t>
      </w:r>
    </w:p>
    <w:p w14:paraId="6213FC5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3C57BC4" w14:textId="77777777" w:rsidR="005444E0" w:rsidRPr="005444E0" w:rsidRDefault="005444E0" w:rsidP="005444E0">
      <w:pPr>
        <w:spacing w:after="0" w:line="240" w:lineRule="auto"/>
        <w:rPr>
          <w:rFonts w:ascii="Arial Narrow" w:eastAsia="Times New Roman" w:hAnsi="Arial Narrow" w:cs="Times New Roman"/>
          <w:sz w:val="24"/>
          <w:szCs w:val="24"/>
          <w:lang w:eastAsia="fr-FR"/>
        </w:rPr>
        <w:sectPr w:rsidR="005444E0" w:rsidRPr="005444E0" w:rsidSect="005444E0">
          <w:footerReference w:type="default" r:id="rId12"/>
          <w:pgSz w:w="11900" w:h="16820"/>
          <w:pgMar w:top="851" w:right="1134" w:bottom="709" w:left="1134" w:header="720" w:footer="396" w:gutter="0"/>
          <w:cols w:space="720"/>
        </w:sectPr>
      </w:pPr>
    </w:p>
    <w:p w14:paraId="3A29CAF8" w14:textId="77777777" w:rsidR="005444E0" w:rsidRPr="005444E0" w:rsidRDefault="005444E0" w:rsidP="005444E0">
      <w:pPr>
        <w:widowControl w:val="0"/>
        <w:autoSpaceDE w:val="0"/>
        <w:spacing w:after="0" w:line="240" w:lineRule="auto"/>
        <w:jc w:val="center"/>
        <w:rPr>
          <w:rFonts w:ascii="Arial Narrow" w:eastAsia="Times New Roman" w:hAnsi="Arial Narrow" w:cs="Arial"/>
          <w:b/>
          <w:bCs/>
          <w:sz w:val="24"/>
          <w:szCs w:val="24"/>
          <w:lang w:eastAsia="fr-FR"/>
        </w:rPr>
      </w:pPr>
      <w:r w:rsidRPr="005444E0">
        <w:rPr>
          <w:rFonts w:ascii="Arial Narrow" w:eastAsia="Times New Roman" w:hAnsi="Arial Narrow" w:cs="Arial"/>
          <w:b/>
          <w:bCs/>
          <w:sz w:val="24"/>
          <w:szCs w:val="24"/>
          <w:lang w:eastAsia="fr-FR"/>
        </w:rPr>
        <w:lastRenderedPageBreak/>
        <w:t>Annexe n° 2:Modèle de caution de soumission</w:t>
      </w:r>
    </w:p>
    <w:p w14:paraId="705C71D8"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p>
    <w:p w14:paraId="25885EEF"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Adressée au </w:t>
      </w:r>
      <w:r w:rsidRPr="005444E0">
        <w:rPr>
          <w:rFonts w:ascii="Arial Narrow" w:eastAsia="Times New Roman" w:hAnsi="Arial Narrow" w:cs="Times New Roman"/>
          <w:b/>
          <w:sz w:val="24"/>
          <w:szCs w:val="24"/>
          <w:lang w:eastAsia="fr-FR"/>
        </w:rPr>
        <w:t xml:space="preserve">M. le Président du Conseil Régional de l’Est </w:t>
      </w:r>
      <w:r w:rsidRPr="005444E0">
        <w:rPr>
          <w:rFonts w:ascii="Arial Narrow" w:eastAsia="Times New Roman" w:hAnsi="Arial Narrow" w:cs="Times New Roman"/>
          <w:sz w:val="24"/>
          <w:szCs w:val="24"/>
          <w:lang w:eastAsia="fr-FR"/>
        </w:rPr>
        <w:t xml:space="preserve">à, ci-dessous </w:t>
      </w:r>
      <w:r w:rsidRPr="005444E0">
        <w:rPr>
          <w:rFonts w:ascii="Arial Narrow" w:eastAsia="Times New Roman" w:hAnsi="Arial Narrow" w:cs="Times New Roman"/>
          <w:spacing w:val="7"/>
          <w:sz w:val="24"/>
          <w:szCs w:val="24"/>
          <w:lang w:eastAsia="fr-FR"/>
        </w:rPr>
        <w:t>désigné «l’Autorité Contractante»,</w:t>
      </w:r>
    </w:p>
    <w:p w14:paraId="7BAECD37" w14:textId="6A95ABA6"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Attendu que l’Entreprise……………...................., ci-dessous désignée «le soumissionnaire», a soumis son offre en date du ……………..........................………..   pour l’</w:t>
      </w:r>
      <w:r w:rsidRPr="005444E0">
        <w:rPr>
          <w:rFonts w:ascii="Arial Narrow" w:eastAsia="Times New Roman" w:hAnsi="Arial Narrow" w:cs="Times New Roman"/>
          <w:b/>
          <w:sz w:val="24"/>
          <w:szCs w:val="24"/>
          <w:lang w:eastAsia="fr-FR"/>
        </w:rPr>
        <w:t>APPEL D’OFFRES NATIONAL OUVERT N° __________ /</w:t>
      </w:r>
      <w:r w:rsidR="00BF6757" w:rsidRPr="00BF6757">
        <w:rPr>
          <w:rFonts w:ascii="Arial Narrow" w:eastAsia="Times New Roman" w:hAnsi="Arial Narrow" w:cs="Times New Roman"/>
          <w:b/>
          <w:sz w:val="24"/>
          <w:szCs w:val="24"/>
          <w:lang w:eastAsia="fr-FR"/>
        </w:rPr>
        <w:t xml:space="preserve">AONO/CR-ES/SIGAMP/CIPM/2026 DU _________________ POUR </w:t>
      </w:r>
      <w:r w:rsidR="00330EE9" w:rsidRPr="00330EE9">
        <w:rPr>
          <w:rFonts w:ascii="Arial Narrow" w:eastAsia="Times New Roman" w:hAnsi="Arial Narrow" w:cs="Times New Roman"/>
          <w:b/>
          <w:sz w:val="24"/>
          <w:szCs w:val="24"/>
          <w:lang w:eastAsia="fr-FR"/>
        </w:rPr>
        <w:t xml:space="preserve">l’extension et branchement d'un réseau électrique au Parc des Engins </w:t>
      </w:r>
      <w:r w:rsidRPr="005444E0">
        <w:rPr>
          <w:rFonts w:ascii="Arial Narrow" w:eastAsia="Times New Roman" w:hAnsi="Arial Narrow" w:cs="Times New Roman"/>
          <w:sz w:val="24"/>
          <w:szCs w:val="24"/>
          <w:lang w:eastAsia="fr-FR"/>
        </w:rPr>
        <w:t xml:space="preserve">ci-dessous désignée «l’offre», et pour laquelle il doit joindre un cautionnement provisoire équivalant à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w:t>
      </w:r>
    </w:p>
    <w:p w14:paraId="7C03A160"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w:t>
      </w:r>
      <w:r w:rsidRPr="005444E0">
        <w:rPr>
          <w:rFonts w:ascii="Arial Narrow" w:eastAsia="Times New Roman" w:hAnsi="Arial Narrow" w:cs="Times New Roman"/>
          <w:i/>
          <w:iCs/>
          <w:sz w:val="24"/>
          <w:szCs w:val="24"/>
          <w:lang w:eastAsia="fr-FR"/>
        </w:rPr>
        <w:t>[Nom et adresse de la banque]</w:t>
      </w:r>
      <w:r w:rsidRPr="005444E0">
        <w:rPr>
          <w:rFonts w:ascii="Arial Narrow" w:eastAsia="Times New Roman" w:hAnsi="Arial Narrow" w:cs="Times New Roman"/>
          <w:sz w:val="24"/>
          <w:szCs w:val="24"/>
          <w:lang w:eastAsia="fr-FR"/>
        </w:rPr>
        <w:t xml:space="preserve">, représentée par……………................……….. </w:t>
      </w:r>
      <w:r w:rsidRPr="005444E0">
        <w:rPr>
          <w:rFonts w:ascii="Arial Narrow" w:eastAsia="Times New Roman" w:hAnsi="Arial Narrow" w:cs="Times New Roman"/>
          <w:i/>
          <w:iCs/>
          <w:sz w:val="24"/>
          <w:szCs w:val="24"/>
          <w:lang w:eastAsia="fr-FR"/>
        </w:rPr>
        <w:t>[Noms des signataires]</w:t>
      </w:r>
      <w:r w:rsidRPr="005444E0">
        <w:rPr>
          <w:rFonts w:ascii="Arial Narrow" w:eastAsia="Times New Roman" w:hAnsi="Arial Narrow" w:cs="Times New Roman"/>
          <w:sz w:val="24"/>
          <w:szCs w:val="24"/>
          <w:lang w:eastAsia="fr-FR"/>
        </w:rPr>
        <w:t xml:space="preserve">, ci-dessous désignée «la banque», déclarons garantir le paiement à l’Autorité Contractante de la somme maximale de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 que la banque s’engage à régler intégralement à l’Autorité Contractante, s’obligeant elle-même, ses successeurs et assignataires.</w:t>
      </w:r>
    </w:p>
    <w:p w14:paraId="3252DD6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Les conditions de cette obligation sont les suivantes :</w:t>
      </w:r>
    </w:p>
    <w:p w14:paraId="3003B5AB"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 le soumissionnaire retire l’offre pendant la période de validité spécifiée par lui sur l’acte de soumission;</w:t>
      </w:r>
    </w:p>
    <w:p w14:paraId="195D3C63"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Ou</w:t>
      </w:r>
    </w:p>
    <w:p w14:paraId="28E25E95"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 le soumissionnaire, s’étant vu notifier l’attribution de la lettre-commande par l’Autorité Contractante pendant la période de validité:</w:t>
      </w:r>
    </w:p>
    <w:p w14:paraId="0F5351F3" w14:textId="77777777" w:rsidR="005444E0" w:rsidRPr="005444E0" w:rsidRDefault="005444E0" w:rsidP="005444E0">
      <w:pPr>
        <w:widowControl w:val="0"/>
        <w:autoSpaceDE w:val="0"/>
        <w:autoSpaceDN w:val="0"/>
        <w:adjustRightInd w:val="0"/>
        <w:spacing w:after="0" w:line="240" w:lineRule="auto"/>
        <w:ind w:left="107"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signer ou refuse de signer le Marché, alors qu’il est requis de le faire;</w:t>
      </w:r>
    </w:p>
    <w:p w14:paraId="0A7B8643" w14:textId="77777777" w:rsidR="005444E0" w:rsidRPr="005444E0" w:rsidRDefault="005444E0" w:rsidP="005444E0">
      <w:pPr>
        <w:widowControl w:val="0"/>
        <w:autoSpaceDE w:val="0"/>
        <w:autoSpaceDN w:val="0"/>
        <w:adjustRightInd w:val="0"/>
        <w:spacing w:after="0" w:line="240" w:lineRule="auto"/>
        <w:ind w:left="334" w:right="-214" w:hanging="227"/>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fournir ou refuse de fournir le cautionnement définitif de la lettre-commande (cautionnement définitif), comme prévu dans celui-ci.</w:t>
      </w:r>
    </w:p>
    <w:p w14:paraId="3FDA678C"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Nous nous engageons à payer à l’Autorité Contractante un montant allant jusqu’au maximum de la somme stipulée ci-dessus, dès réception de sa première demande écrite, sans que l’Autorité Contractante soit tenu de justifier sa demande, étant entendu toutefois que dans sa demande l’Autorité Contractante notera que le montant qu’il réclame lui est dû parce que l’une ou l’autre des conditions ci-dessus, ou toutes les deux, sont remplies, et qu’il spécifiera quelle(s) condition(s) a (ont) joué.</w:t>
      </w:r>
    </w:p>
    <w:p w14:paraId="38C329F8"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entre en vigueur dès sa signature et dès la date limite fixée par l’Autorité Contractante pour la remise des offres. Elle demeurera valable jusqu’au trentième jour inclus suivant la fin du délai de validité des offres. Toute demande de l’Autorité Contractante tendant à la faire jouer devra parvenir à la banque, par lettre recommandée avec accusé de réception, avant la fin de cette période de validité.</w:t>
      </w:r>
    </w:p>
    <w:p w14:paraId="322DED34"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est soumise pour son interprétation et son exécution au droit camerounais. Les tribunaux du Cameroun seront seuls compétents pour statuer surtout ce qui concerne le présent engagement et ses suites.</w:t>
      </w:r>
    </w:p>
    <w:p w14:paraId="26F1C320"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i/>
          <w:iCs/>
          <w:sz w:val="24"/>
          <w:szCs w:val="24"/>
          <w:lang w:eastAsia="fr-FR"/>
        </w:rPr>
        <w:t>Signé et authentifié par la banque</w:t>
      </w:r>
    </w:p>
    <w:p w14:paraId="23D7774C"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à…..........................le……………..........................………..</w:t>
      </w:r>
    </w:p>
    <w:p w14:paraId="1C085BD4"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sz w:val="24"/>
          <w:szCs w:val="24"/>
          <w:lang w:eastAsia="fr-FR"/>
        </w:rPr>
      </w:pPr>
    </w:p>
    <w:p w14:paraId="07B796DB"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[Signature de la banque]</w:t>
      </w:r>
    </w:p>
    <w:p w14:paraId="292303EF"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 n° 3: Modèle de cautionnement définitif</w:t>
      </w:r>
    </w:p>
    <w:p w14:paraId="3F5AC064"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19" w:name="_Toc442708834"/>
      <w:bookmarkStart w:id="120" w:name="_Toc165978195"/>
      <w:r w:rsidRPr="005444E0">
        <w:rPr>
          <w:rFonts w:ascii="Arial Narrow" w:eastAsia="Times New Roman" w:hAnsi="Arial Narrow" w:cs="Tahoma"/>
          <w:b/>
          <w:sz w:val="24"/>
          <w:szCs w:val="24"/>
          <w:lang w:eastAsia="fr-FR"/>
        </w:rPr>
        <w:t>Banque:</w:t>
      </w:r>
      <w:bookmarkEnd w:id="119"/>
      <w:bookmarkEnd w:id="120"/>
    </w:p>
    <w:p w14:paraId="17938AA2"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21" w:name="_Toc442708835"/>
      <w:bookmarkStart w:id="122" w:name="_Toc165978196"/>
      <w:r w:rsidRPr="005444E0">
        <w:rPr>
          <w:rFonts w:ascii="Arial Narrow" w:eastAsia="Times New Roman" w:hAnsi="Arial Narrow" w:cs="Tahoma"/>
          <w:b/>
          <w:sz w:val="24"/>
          <w:szCs w:val="24"/>
          <w:lang w:eastAsia="fr-FR"/>
        </w:rPr>
        <w:t>Référence de la Caution : N°......................................................</w:t>
      </w:r>
      <w:bookmarkEnd w:id="121"/>
      <w:bookmarkEnd w:id="122"/>
    </w:p>
    <w:p w14:paraId="123A1536" w14:textId="77777777" w:rsidR="005444E0" w:rsidRPr="005444E0" w:rsidRDefault="005444E0" w:rsidP="005444E0">
      <w:pPr>
        <w:spacing w:after="0" w:line="240" w:lineRule="auto"/>
        <w:jc w:val="both"/>
        <w:rPr>
          <w:rFonts w:ascii="Arial Narrow" w:eastAsia="Times New Roman" w:hAnsi="Arial Narrow" w:cs="Tahoma"/>
          <w:b/>
          <w:sz w:val="24"/>
          <w:szCs w:val="24"/>
          <w:lang w:eastAsia="fr-FR"/>
        </w:rPr>
      </w:pPr>
    </w:p>
    <w:p w14:paraId="594C8079"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23" w:name="_Toc442708836"/>
      <w:bookmarkStart w:id="124" w:name="_Toc165978197"/>
      <w:r w:rsidRPr="005444E0">
        <w:rPr>
          <w:rFonts w:ascii="Arial Narrow" w:eastAsia="Times New Roman" w:hAnsi="Arial Narrow" w:cs="Tahoma"/>
          <w:b/>
          <w:sz w:val="24"/>
          <w:szCs w:val="24"/>
          <w:lang w:eastAsia="fr-FR"/>
        </w:rPr>
        <w:t xml:space="preserve">A Monsieur le </w:t>
      </w:r>
      <w:bookmarkStart w:id="125" w:name="_Toc442708837"/>
      <w:bookmarkEnd w:id="123"/>
      <w:r w:rsidRPr="005444E0">
        <w:rPr>
          <w:rFonts w:ascii="Arial Narrow" w:eastAsia="Times New Roman" w:hAnsi="Arial Narrow" w:cs="Tahoma"/>
          <w:b/>
          <w:sz w:val="24"/>
          <w:szCs w:val="24"/>
          <w:lang w:eastAsia="fr-FR"/>
        </w:rPr>
        <w:t xml:space="preserve">Président du Conseil Régional de l’Est, Maître </w:t>
      </w:r>
      <w:bookmarkEnd w:id="125"/>
      <w:r w:rsidRPr="005444E0">
        <w:rPr>
          <w:rFonts w:ascii="Arial Narrow" w:eastAsia="Times New Roman" w:hAnsi="Arial Narrow" w:cs="Tahoma"/>
          <w:b/>
          <w:sz w:val="24"/>
          <w:szCs w:val="24"/>
          <w:lang w:eastAsia="fr-FR"/>
        </w:rPr>
        <w:t>d’ouvrage.</w:t>
      </w:r>
      <w:bookmarkEnd w:id="124"/>
    </w:p>
    <w:p w14:paraId="66E9833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75BA5FB"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26" w:name="_Toc442708838"/>
      <w:bookmarkStart w:id="127" w:name="_Toc165978198"/>
      <w:r w:rsidRPr="005444E0">
        <w:rPr>
          <w:rFonts w:ascii="Arial Narrow" w:eastAsia="Times New Roman" w:hAnsi="Arial Narrow" w:cs="Tahoma"/>
          <w:b/>
          <w:sz w:val="24"/>
          <w:szCs w:val="24"/>
          <w:lang w:eastAsia="fr-FR"/>
        </w:rPr>
        <w:t>Entreprise:</w:t>
      </w:r>
      <w:bookmarkEnd w:id="126"/>
      <w:bookmarkEnd w:id="127"/>
    </w:p>
    <w:p w14:paraId="01FB4F3A"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11B0AA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CAUTION POUR LA GARANTIE D’EXECUTION INTEGRALE DES TRAVAUX DE__________________  REGION DE _______________.</w:t>
      </w:r>
    </w:p>
    <w:p w14:paraId="2574BDC8"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AA1579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AAAA6C1" w14:textId="77777777" w:rsidR="005444E0" w:rsidRPr="005444E0" w:rsidRDefault="005444E0" w:rsidP="005444E0">
      <w:pPr>
        <w:spacing w:after="120" w:line="240" w:lineRule="auto"/>
        <w:jc w:val="both"/>
        <w:rPr>
          <w:rFonts w:ascii="Arial Narrow" w:eastAsia="Times New Roman" w:hAnsi="Arial Narrow" w:cs="Tahoma"/>
          <w:sz w:val="24"/>
          <w:szCs w:val="24"/>
          <w:lang w:val="x-none" w:eastAsia="x-none"/>
        </w:rPr>
      </w:pPr>
      <w:r w:rsidRPr="005444E0">
        <w:rPr>
          <w:rFonts w:ascii="Arial Narrow" w:eastAsia="Times New Roman" w:hAnsi="Arial Narrow" w:cs="Tahoma"/>
          <w:sz w:val="24"/>
          <w:szCs w:val="24"/>
          <w:lang w:val="x-none" w:eastAsia="x-none"/>
        </w:rPr>
        <w:t xml:space="preserve">Nous, Banque ................................................... avons été informés qu’entre </w:t>
      </w:r>
      <w:r w:rsidRPr="005444E0">
        <w:rPr>
          <w:rFonts w:ascii="Arial Narrow" w:eastAsia="Times New Roman" w:hAnsi="Arial Narrow" w:cs="Tahoma"/>
          <w:sz w:val="24"/>
          <w:szCs w:val="24"/>
          <w:lang w:eastAsia="x-none"/>
        </w:rPr>
        <w:t>Vous</w:t>
      </w:r>
      <w:r w:rsidRPr="005444E0">
        <w:rPr>
          <w:rFonts w:ascii="Arial Narrow" w:eastAsia="Times New Roman" w:hAnsi="Arial Narrow" w:cs="Tahoma"/>
          <w:sz w:val="24"/>
          <w:szCs w:val="24"/>
          <w:lang w:val="x-none" w:eastAsia="x-none"/>
        </w:rPr>
        <w:t>, agissant en tant que Maître d'Ouvrage, et ................................................agissant en tant que Cocontractant, un marché sera conclu pour l’exécution des travaux d’entretien des routes N°.............. constituant le  Réseau Nord, dans la Région de .................................... .</w:t>
      </w:r>
    </w:p>
    <w:p w14:paraId="2FCC24F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45B2CBF5" w14:textId="7E8DEA49"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Conformément aux dispositions du Marché N° ............., le Cocontractant est tenu de remettre au Maître d’ouvrage une caution bancaire de garantie de l’exécution intégrale des travaux, couvrant les garanties, engagements et autres obligations incombant au Cocontractant du fait du marché, d’un montant égal à ------------------ pour cent du montant TTC </w:t>
      </w:r>
      <w:r w:rsidR="00FD2757" w:rsidRPr="005444E0">
        <w:rPr>
          <w:rFonts w:ascii="Arial Narrow" w:eastAsia="Times New Roman" w:hAnsi="Arial Narrow" w:cs="Tahoma"/>
          <w:sz w:val="24"/>
          <w:szCs w:val="24"/>
          <w:lang w:eastAsia="fr-FR"/>
        </w:rPr>
        <w:t>du contrat</w:t>
      </w:r>
      <w:r w:rsidRPr="005444E0">
        <w:rPr>
          <w:rFonts w:ascii="Arial Narrow" w:eastAsia="Times New Roman" w:hAnsi="Arial Narrow" w:cs="Tahoma"/>
          <w:sz w:val="24"/>
          <w:szCs w:val="24"/>
          <w:lang w:eastAsia="fr-FR"/>
        </w:rPr>
        <w:t>, soit FCFA..............................................</w:t>
      </w:r>
    </w:p>
    <w:p w14:paraId="774740A1"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3875D6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Nous, Banque................................. nous engageons irrévocablement et sans bénéfice de discussion, par la présente, à payer en faveur du Conseil Régional de l’EST, à la première demande écrite de Monsieur le Président du Conseil Régional de l’Est Maître d’ouvrage et dans un délai de huit (8) semaines maximum, jusqu’à concurrence du montant de la présente caution, soit..................................... toutes les sommes qui pourraient être dues par le Cocontractant au Maître d'Ouvrage du fait que le Cocontractant ne remplirait pas une ou plusieurs de ses obligations prévues au contrat. </w:t>
      </w:r>
    </w:p>
    <w:p w14:paraId="7B16BDB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3279D18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La demande de mise en jeu partielle ou totale de la présente caution fera l’objet d’une lettre justificative recommandée avec accusé de réception et copie  au Cocontractant formulant clairement et complètement les raisons de sa demande </w:t>
      </w:r>
    </w:p>
    <w:p w14:paraId="0668082E"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00E81E9"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128" w:name="_Toc442708840"/>
      <w:bookmarkStart w:id="129" w:name="_Toc165978199"/>
      <w:r w:rsidRPr="005444E0">
        <w:rPr>
          <w:rFonts w:ascii="Arial Narrow" w:eastAsia="Times New Roman" w:hAnsi="Arial Narrow" w:cs="Tahoma"/>
          <w:sz w:val="24"/>
          <w:szCs w:val="24"/>
          <w:lang w:eastAsia="fr-FR"/>
        </w:rPr>
        <w:t>La présente caution bancaire entrera en vigueur à la date de notification du contrat  au Cocontractant.</w:t>
      </w:r>
      <w:bookmarkEnd w:id="128"/>
      <w:bookmarkEnd w:id="129"/>
    </w:p>
    <w:p w14:paraId="279AA02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71FE260B" w14:textId="77777777" w:rsidR="005444E0" w:rsidRPr="005444E0" w:rsidRDefault="005444E0" w:rsidP="005444E0">
      <w:pPr>
        <w:spacing w:after="0" w:line="240" w:lineRule="auto"/>
        <w:jc w:val="both"/>
        <w:rPr>
          <w:rFonts w:ascii="Arial Narrow" w:eastAsia="Times New Roman" w:hAnsi="Arial Narrow" w:cs="Tahoma"/>
          <w:b/>
          <w:noProof/>
          <w:sz w:val="24"/>
          <w:szCs w:val="24"/>
          <w:lang w:eastAsia="fr-FR"/>
        </w:rPr>
      </w:pPr>
      <w:r w:rsidRPr="005444E0">
        <w:rPr>
          <w:rFonts w:ascii="Arial Narrow" w:eastAsia="Times New Roman" w:hAnsi="Arial Narrow" w:cs="Tahoma"/>
          <w:sz w:val="24"/>
          <w:szCs w:val="24"/>
          <w:lang w:eastAsia="fr-FR"/>
        </w:rPr>
        <w:t>Cette caution sera libérée dans un délai de trente (30j) à compter de la date de réception provisoire.</w:t>
      </w:r>
    </w:p>
    <w:p w14:paraId="3E067134"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18319F7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Après cette date, la caution deviendra sans objet et devra nous être retournée sans demande expresse de notre part.</w:t>
      </w:r>
    </w:p>
    <w:p w14:paraId="42BEC42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B783A61"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130" w:name="_Toc442708842"/>
      <w:bookmarkStart w:id="131" w:name="_Toc165978200"/>
      <w:r w:rsidRPr="005444E0">
        <w:rPr>
          <w:rFonts w:ascii="Arial Narrow" w:eastAsia="Times New Roman" w:hAnsi="Arial Narrow" w:cs="Tahoma"/>
          <w:sz w:val="24"/>
          <w:szCs w:val="24"/>
          <w:lang w:eastAsia="fr-FR"/>
        </w:rPr>
        <w:t>La loi ainsi que la juridiction applicable à la garantie sont celles du Cameroun.</w:t>
      </w:r>
      <w:bookmarkEnd w:id="130"/>
      <w:bookmarkEnd w:id="131"/>
    </w:p>
    <w:p w14:paraId="3E645AC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AFB5F55" w14:textId="77777777" w:rsidR="005444E0" w:rsidRPr="005444E0" w:rsidRDefault="005444E0" w:rsidP="005444E0">
      <w:pPr>
        <w:spacing w:after="0" w:line="240" w:lineRule="auto"/>
        <w:jc w:val="right"/>
        <w:outlineLvl w:val="0"/>
        <w:rPr>
          <w:rFonts w:ascii="Arial Narrow" w:eastAsia="Times New Roman" w:hAnsi="Arial Narrow" w:cs="Tahoma"/>
          <w:sz w:val="24"/>
          <w:szCs w:val="24"/>
          <w:lang w:eastAsia="fr-FR"/>
        </w:rPr>
      </w:pPr>
      <w:bookmarkStart w:id="132" w:name="_Toc442708843"/>
      <w:bookmarkStart w:id="133" w:name="_Toc165978201"/>
      <w:r w:rsidRPr="005444E0">
        <w:rPr>
          <w:rFonts w:ascii="Arial Narrow" w:eastAsia="Times New Roman" w:hAnsi="Arial Narrow" w:cs="Tahoma"/>
          <w:sz w:val="24"/>
          <w:szCs w:val="24"/>
          <w:lang w:eastAsia="fr-FR"/>
        </w:rPr>
        <w:t>Fait à.................................. le .......................</w:t>
      </w:r>
      <w:bookmarkEnd w:id="132"/>
      <w:bookmarkEnd w:id="133"/>
    </w:p>
    <w:p w14:paraId="08850DF5" w14:textId="77777777" w:rsidR="005444E0" w:rsidRPr="005444E0" w:rsidRDefault="005444E0" w:rsidP="005444E0">
      <w:pPr>
        <w:spacing w:after="0" w:line="240" w:lineRule="auto"/>
        <w:jc w:val="right"/>
        <w:rPr>
          <w:rFonts w:ascii="Arial Narrow" w:eastAsia="Times New Roman" w:hAnsi="Arial Narrow" w:cs="Tahoma"/>
          <w:sz w:val="24"/>
          <w:szCs w:val="24"/>
          <w:lang w:eastAsia="fr-FR"/>
        </w:rPr>
      </w:pPr>
    </w:p>
    <w:p w14:paraId="73752DD1" w14:textId="77777777" w:rsidR="005444E0" w:rsidRPr="005444E0" w:rsidRDefault="005444E0" w:rsidP="005444E0">
      <w:pPr>
        <w:spacing w:after="0" w:line="240" w:lineRule="auto"/>
        <w:ind w:left="4956"/>
        <w:outlineLvl w:val="0"/>
        <w:rPr>
          <w:rFonts w:ascii="Arial Narrow" w:eastAsia="Times New Roman" w:hAnsi="Arial Narrow" w:cs="Tahoma"/>
          <w:sz w:val="24"/>
          <w:szCs w:val="24"/>
          <w:lang w:eastAsia="fr-FR"/>
        </w:rPr>
      </w:pPr>
      <w:bookmarkStart w:id="134" w:name="_Toc442708844"/>
      <w:bookmarkStart w:id="135" w:name="_Toc165978202"/>
      <w:r w:rsidRPr="005444E0">
        <w:rPr>
          <w:rFonts w:ascii="Arial Narrow" w:eastAsia="Times New Roman" w:hAnsi="Arial Narrow" w:cs="Tahoma"/>
          <w:sz w:val="24"/>
          <w:szCs w:val="24"/>
          <w:lang w:eastAsia="fr-FR"/>
        </w:rPr>
        <w:t>Signature (s)</w:t>
      </w:r>
      <w:bookmarkEnd w:id="134"/>
      <w:bookmarkEnd w:id="135"/>
    </w:p>
    <w:p w14:paraId="716BA581"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9B94C5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4B3410F"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BD3BBE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4DC9CD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E7A54C6"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6131A40"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05E2FFDE"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707E895D"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Annexe n° 4: Modèle de caution d'avance de démarrage</w:t>
      </w:r>
    </w:p>
    <w:p w14:paraId="4168AAF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Banque: référence, adresse</w:t>
      </w:r>
      <w:r w:rsidRPr="005444E0">
        <w:rPr>
          <w:rFonts w:ascii="Arial Narrow" w:eastAsia="Times New Roman" w:hAnsi="Arial Narrow" w:cs="Arial"/>
          <w:i/>
          <w:iCs/>
          <w:sz w:val="24"/>
          <w:szCs w:val="24"/>
          <w:lang w:eastAsia="fr-FR"/>
        </w:rPr>
        <w:t>……………..............................................................................</w:t>
      </w:r>
    </w:p>
    <w:p w14:paraId="6772F0F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Nous soussignés (banque, adresse), déclarons par la présente garantir, pour le compte de : </w:t>
      </w:r>
      <w:r w:rsidRPr="005444E0">
        <w:rPr>
          <w:rFonts w:ascii="Arial Narrow" w:eastAsia="Times New Roman" w:hAnsi="Arial Narrow" w:cs="Arial"/>
          <w:i/>
          <w:iCs/>
          <w:sz w:val="24"/>
          <w:szCs w:val="24"/>
          <w:lang w:eastAsia="fr-FR"/>
        </w:rPr>
        <w:t>…………….................................................................................... [le titulaire]</w:t>
      </w:r>
      <w:r w:rsidRPr="005444E0">
        <w:rPr>
          <w:rFonts w:ascii="Arial Narrow" w:eastAsia="Times New Roman" w:hAnsi="Arial Narrow" w:cs="Arial"/>
          <w:sz w:val="24"/>
          <w:szCs w:val="24"/>
          <w:lang w:eastAsia="fr-FR"/>
        </w:rPr>
        <w:t>, au profit du Maître d’Ouvrage</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 «L’ autorité Contractante»</w:t>
      </w:r>
    </w:p>
    <w:p w14:paraId="3F93E30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Le paiement, sans contestation et dès réception de la première demande écrite du bénéficiaire, déclarant que ………….................……..  </w:t>
      </w:r>
      <w:r w:rsidRPr="005444E0">
        <w:rPr>
          <w:rFonts w:ascii="Arial Narrow" w:eastAsia="Times New Roman" w:hAnsi="Arial Narrow" w:cs="Arial"/>
          <w:i/>
          <w:iCs/>
          <w:sz w:val="24"/>
          <w:szCs w:val="24"/>
          <w:lang w:eastAsia="fr-FR"/>
        </w:rPr>
        <w:t xml:space="preserve">[le titulaire] </w:t>
      </w:r>
      <w:r w:rsidRPr="005444E0">
        <w:rPr>
          <w:rFonts w:ascii="Arial Narrow" w:eastAsia="Times New Roman" w:hAnsi="Arial Narrow" w:cs="Arial"/>
          <w:sz w:val="24"/>
          <w:szCs w:val="24"/>
          <w:lang w:eastAsia="fr-FR"/>
        </w:rPr>
        <w:t xml:space="preserve">ne s’est pas acquitté de ses obligations, relatives au remboursement de l’avance de démarrage selon les conditions de la Lettre-commande n° ………….................……..   du..............................…….. relatif aux travaux </w:t>
      </w:r>
      <w:r w:rsidRPr="005444E0">
        <w:rPr>
          <w:rFonts w:ascii="Arial Narrow" w:eastAsia="Times New Roman" w:hAnsi="Arial Narrow" w:cs="Arial"/>
          <w:i/>
          <w:iCs/>
          <w:sz w:val="24"/>
          <w:szCs w:val="24"/>
          <w:lang w:eastAsia="fr-FR"/>
        </w:rPr>
        <w:t>[indiquer l’objet des travaux, les références de l’Appel d’Offres et le lot no__________]</w:t>
      </w:r>
      <w:r w:rsidRPr="005444E0">
        <w:rPr>
          <w:rFonts w:ascii="Arial Narrow" w:eastAsia="Times New Roman" w:hAnsi="Arial Narrow" w:cs="Arial"/>
          <w:sz w:val="24"/>
          <w:szCs w:val="24"/>
          <w:lang w:eastAsia="fr-FR"/>
        </w:rPr>
        <w:t xml:space="preserve">, de la somme totale maximum correspondant à l’avance de </w:t>
      </w:r>
      <w:r w:rsidRPr="005444E0">
        <w:rPr>
          <w:rFonts w:ascii="Arial Narrow" w:eastAsia="Times New Roman" w:hAnsi="Arial Narrow" w:cs="Arial"/>
          <w:i/>
          <w:iCs/>
          <w:sz w:val="24"/>
          <w:szCs w:val="24"/>
          <w:lang w:eastAsia="fr-FR"/>
        </w:rPr>
        <w:t xml:space="preserve">[vingt (20)%] </w:t>
      </w:r>
      <w:r w:rsidRPr="005444E0">
        <w:rPr>
          <w:rFonts w:ascii="Arial Narrow" w:eastAsia="Times New Roman" w:hAnsi="Arial Narrow" w:cs="Arial"/>
          <w:sz w:val="24"/>
          <w:szCs w:val="24"/>
          <w:lang w:eastAsia="fr-FR"/>
        </w:rPr>
        <w:t>du montant Toutes Taxes Comprises de la Lettre-commande n°…………...........................................,payable dès la notification de l’ordre de service correspondant, soit:…………..........................................…….. francs CFA.</w:t>
      </w:r>
    </w:p>
    <w:p w14:paraId="2779DB43" w14:textId="77777777" w:rsidR="005444E0" w:rsidRPr="005444E0" w:rsidRDefault="005444E0" w:rsidP="005444E0">
      <w:pPr>
        <w:widowControl w:val="0"/>
        <w:tabs>
          <w:tab w:val="left" w:pos="642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entrera en vigueur et prendra effet dès</w:t>
      </w:r>
      <w:r w:rsidRPr="005444E0">
        <w:rPr>
          <w:rFonts w:ascii="Arial Narrow" w:eastAsia="Times New Roman" w:hAnsi="Arial Narrow" w:cs="Arial"/>
          <w:spacing w:val="4"/>
          <w:sz w:val="24"/>
          <w:szCs w:val="24"/>
          <w:lang w:eastAsia="fr-FR"/>
        </w:rPr>
        <w:t xml:space="preserve"> virement </w:t>
      </w:r>
      <w:r w:rsidRPr="005444E0">
        <w:rPr>
          <w:rFonts w:ascii="Arial Narrow" w:eastAsia="Times New Roman" w:hAnsi="Arial Narrow" w:cs="Arial"/>
          <w:sz w:val="24"/>
          <w:szCs w:val="24"/>
          <w:lang w:eastAsia="fr-FR"/>
        </w:rPr>
        <w:t xml:space="preserve">des parts respectives de cette avance sur les comptes de …………..............................................….. </w:t>
      </w:r>
      <w:r w:rsidRPr="005444E0">
        <w:rPr>
          <w:rFonts w:ascii="Arial Narrow" w:eastAsia="Times New Roman" w:hAnsi="Arial Narrow" w:cs="Arial"/>
          <w:i/>
          <w:iCs/>
          <w:sz w:val="24"/>
          <w:szCs w:val="24"/>
          <w:lang w:eastAsia="fr-FR"/>
        </w:rPr>
        <w:t xml:space="preserve">[le titulaire] </w:t>
      </w:r>
      <w:r w:rsidRPr="005444E0">
        <w:rPr>
          <w:rFonts w:ascii="Arial Narrow" w:eastAsia="Times New Roman" w:hAnsi="Arial Narrow" w:cs="Arial"/>
          <w:sz w:val="24"/>
          <w:szCs w:val="24"/>
          <w:lang w:eastAsia="fr-FR"/>
        </w:rPr>
        <w:t>ouverts auprès de la banque …….................……..………….................…….. sous le n°………….................……..………….................……..</w:t>
      </w:r>
    </w:p>
    <w:p w14:paraId="08DD71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Elle restera en vigueur jusqu’au remboursement de l’avance conformément à la procédure fixée par le CCAP. Toutefois, le montant de la caution sera réduit proportionnellement au remboursement de l’avance au fur et à mesure des remboursements.</w:t>
      </w:r>
    </w:p>
    <w:p w14:paraId="3245212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loi et la juridiction applicables à la garantie sont celles de la République du Cameroun.</w:t>
      </w:r>
    </w:p>
    <w:p w14:paraId="2114F32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3BC1559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à……………..........................……….</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
    <w:p w14:paraId="02FE738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[signature de la banque]</w:t>
      </w:r>
    </w:p>
    <w:p w14:paraId="76A3CA4D"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Annexen°5 : Modèle de caution de retenue de garantie</w:t>
      </w:r>
    </w:p>
    <w:p w14:paraId="0494E34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Banque:…………...........................……………………</w:t>
      </w:r>
    </w:p>
    <w:p w14:paraId="5EDF527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Référence de la Caution: N°…………...........................……………………</w:t>
      </w:r>
    </w:p>
    <w:p w14:paraId="386C546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 </w:t>
      </w:r>
      <w:r w:rsidRPr="005444E0">
        <w:rPr>
          <w:rFonts w:ascii="Arial Narrow" w:eastAsia="Times New Roman" w:hAnsi="Arial Narrow" w:cs="Arial"/>
          <w:sz w:val="24"/>
          <w:szCs w:val="24"/>
          <w:lang w:eastAsia="fr-FR"/>
        </w:rPr>
        <w:t>ci-dessous désigné «</w:t>
      </w:r>
      <w:r w:rsidRPr="005444E0">
        <w:rPr>
          <w:rFonts w:ascii="Arial Narrow" w:eastAsia="Times New Roman" w:hAnsi="Arial Narrow" w:cs="Arial"/>
          <w:i/>
          <w:iCs/>
          <w:sz w:val="24"/>
          <w:szCs w:val="24"/>
          <w:lang w:eastAsia="fr-FR"/>
        </w:rPr>
        <w:t>L’ autorité Contractante</w:t>
      </w:r>
      <w:r w:rsidRPr="005444E0">
        <w:rPr>
          <w:rFonts w:ascii="Arial Narrow" w:eastAsia="Times New Roman" w:hAnsi="Arial Narrow" w:cs="Arial"/>
          <w:sz w:val="24"/>
          <w:szCs w:val="24"/>
          <w:lang w:eastAsia="fr-FR"/>
        </w:rPr>
        <w:t>»</w:t>
      </w:r>
    </w:p>
    <w:p w14:paraId="2EEE1EA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attendu que  …………...........……............……………… </w:t>
      </w:r>
      <w:r w:rsidRPr="005444E0">
        <w:rPr>
          <w:rFonts w:ascii="Arial Narrow" w:eastAsia="Times New Roman" w:hAnsi="Arial Narrow" w:cs="Arial"/>
          <w:i/>
          <w:iCs/>
          <w:sz w:val="24"/>
          <w:szCs w:val="24"/>
          <w:lang w:eastAsia="fr-FR"/>
        </w:rPr>
        <w:t>[nom et adresse de l’entreprise]</w:t>
      </w:r>
      <w:r w:rsidRPr="005444E0">
        <w:rPr>
          <w:rFonts w:ascii="Arial Narrow" w:eastAsia="Times New Roman" w:hAnsi="Arial Narrow" w:cs="Arial"/>
          <w:sz w:val="24"/>
          <w:szCs w:val="24"/>
          <w:lang w:eastAsia="fr-FR"/>
        </w:rPr>
        <w:t xml:space="preserve">, ci-dessous désigné «l’entrepreneur», s’est engagé, en exécution du marché, à réaliser les travaux de </w:t>
      </w:r>
      <w:r w:rsidRPr="005444E0">
        <w:rPr>
          <w:rFonts w:ascii="Arial Narrow" w:eastAsia="Times New Roman" w:hAnsi="Arial Narrow" w:cs="Arial"/>
          <w:i/>
          <w:iCs/>
          <w:sz w:val="24"/>
          <w:szCs w:val="24"/>
          <w:lang w:eastAsia="fr-FR"/>
        </w:rPr>
        <w:t>[indiquer l’objet des travaux]</w:t>
      </w:r>
    </w:p>
    <w:p w14:paraId="001B9BFB"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E3BAA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attendu qu’il</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est stipulé dans le marché que la retenue de garantie fixée à</w:t>
      </w:r>
      <w:r w:rsidRPr="005444E0">
        <w:rPr>
          <w:rFonts w:ascii="Arial Narrow" w:eastAsia="Times New Roman" w:hAnsi="Arial Narrow" w:cs="Arial"/>
          <w:spacing w:val="7"/>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 peut être remplacée par une caution solidaire,</w:t>
      </w:r>
    </w:p>
    <w:p w14:paraId="1206D5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attendu que</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nous avons convenu de donner à l’entrepreneur cette caution,  Nous,…………...........................…………...............…………</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 et adresse de banque]</w:t>
      </w:r>
      <w:r w:rsidRPr="005444E0">
        <w:rPr>
          <w:rFonts w:ascii="Arial Narrow" w:eastAsia="Times New Roman" w:hAnsi="Arial Narrow" w:cs="Arial"/>
          <w:sz w:val="24"/>
          <w:szCs w:val="24"/>
          <w:lang w:eastAsia="fr-FR"/>
        </w:rPr>
        <w:t>, représentée par ...........................……………………………….....</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[noms des signataires]</w:t>
      </w:r>
      <w:r w:rsidRPr="005444E0">
        <w:rPr>
          <w:rFonts w:ascii="Arial Narrow" w:eastAsia="Times New Roman" w:hAnsi="Arial Narrow" w:cs="Arial"/>
          <w:sz w:val="24"/>
          <w:szCs w:val="24"/>
          <w:lang w:eastAsia="fr-FR"/>
        </w:rPr>
        <w:t>, et ci-dessous désignée «la banque»,</w:t>
      </w:r>
    </w:p>
    <w:p w14:paraId="2B374C3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3736646"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Dès lors, nous affirmons par les présentes que nous nous portons garants et responsables à l’égard du Maître d’ouvrage, au nom de l’entrepreneur, pour un montant maximum de......................…………………… </w:t>
      </w:r>
      <w:r w:rsidRPr="005444E0">
        <w:rPr>
          <w:rFonts w:ascii="Arial Narrow" w:eastAsia="Times New Roman" w:hAnsi="Arial Narrow" w:cs="Arial"/>
          <w:i/>
          <w:iCs/>
          <w:sz w:val="24"/>
          <w:szCs w:val="24"/>
          <w:lang w:eastAsia="fr-FR"/>
        </w:rPr>
        <w:t>[en chiffres et en lettres]</w:t>
      </w:r>
      <w:r w:rsidRPr="005444E0">
        <w:rPr>
          <w:rFonts w:ascii="Arial Narrow" w:eastAsia="Times New Roman" w:hAnsi="Arial Narrow" w:cs="Arial"/>
          <w:sz w:val="24"/>
          <w:szCs w:val="24"/>
          <w:lang w:eastAsia="fr-FR"/>
        </w:rPr>
        <w:t>, correspondant à</w:t>
      </w:r>
      <w:r w:rsidRPr="005444E0">
        <w:rPr>
          <w:rFonts w:ascii="Arial Narrow" w:eastAsia="Times New Roman" w:hAnsi="Arial Narrow" w:cs="Arial"/>
          <w:i/>
          <w:iCs/>
          <w:sz w:val="24"/>
          <w:szCs w:val="24"/>
          <w:lang w:eastAsia="fr-FR"/>
        </w:rPr>
        <w:t xml:space="preserve">10%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w:t>
      </w:r>
    </w:p>
    <w:p w14:paraId="7D2736C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646EA9E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Et nous nous engageons à payer au Maître d’Ouvrage, dans un délai maximum de huit (08) semaines, sur simple demande écrite de celui-ci déclarant que l’entrepreneur n’a pas satisfait à ses engagements contractuels ou qu’il se trouve débiteur du Maître d’Ouvrage au titre du marché modifié le cas échéant par ses avenants, sans pouvoir différer le paiement ni soulever de contestation pour quelque motif que ce soit, toute(s) somme(s) dans les limites du montant égal à</w:t>
      </w:r>
      <w:r w:rsidRPr="005444E0">
        <w:rPr>
          <w:rFonts w:ascii="Arial Narrow" w:eastAsia="Times New Roman" w:hAnsi="Arial Narrow" w:cs="Arial"/>
          <w:spacing w:val="6"/>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TTC cumulé des travaux figurant dans le décompte définitif, sans que le Maître d’Ouvrage ait à prouver ou à donner les raisons ni le motif de sa demande du montant de la somme indiquée ci-dessus.</w:t>
      </w:r>
    </w:p>
    <w:p w14:paraId="04798C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6229F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95FFA09"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207F84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 en vigueur dès sa signature. Elle sera libérée dans un délai de trente (30)  jours à compter de la date de réception définitive des travaux, et sur main levée délivrée par le Maître d’Ouvrage ou par l’Autorité contractante.</w:t>
      </w:r>
    </w:p>
    <w:p w14:paraId="76CD4AF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CC1808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Toute demande de paiement formulée par le Maître d’Ouvrage ou par l’Autorité contractante au titre de la présente garantie devra être faite par lettre recommandée avec accusé de réception, parvenue à la banque pendant la période de validité du présent engagement.</w:t>
      </w:r>
    </w:p>
    <w:p w14:paraId="666DA29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1704A23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caution est soumise pour son interprétation et son exécution au droit camerounais. Les tribunaux camerounais seront seuls compétents pour statuer sur tout ce qui concerne le présent engagement et ses suites.</w:t>
      </w:r>
    </w:p>
    <w:p w14:paraId="27CF62B5"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5A0A8D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61F5699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à……………..........................……….</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
    <w:p w14:paraId="1EE0A16C"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A9D5E5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[signature de la banque]</w:t>
      </w:r>
    </w:p>
    <w:p w14:paraId="7239DD1D" w14:textId="77777777" w:rsidR="005444E0" w:rsidRPr="005444E0" w:rsidRDefault="005444E0" w:rsidP="005444E0">
      <w:pPr>
        <w:pageBreakBefore/>
        <w:spacing w:after="0" w:line="240" w:lineRule="auto"/>
        <w:rPr>
          <w:rFonts w:ascii="Arial Narrow" w:eastAsia="Times New Roman" w:hAnsi="Arial Narrow" w:cs="Arial"/>
          <w:b/>
          <w:bCs/>
          <w:sz w:val="24"/>
          <w:szCs w:val="24"/>
          <w:lang w:eastAsia="fr-FR"/>
        </w:rPr>
      </w:pPr>
    </w:p>
    <w:p w14:paraId="30E49EBE"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Annexe n° 6: Cadre du planning</w:t>
      </w:r>
    </w:p>
    <w:p w14:paraId="4DAAA6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6C5678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Note sur la présentation des plannings</w:t>
      </w:r>
    </w:p>
    <w:p w14:paraId="7E20EE11"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05A0E7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Les quantités, les rendements journaliers, la durée d’exécution des travaux et les ralentissements voire, les interruptions, devront ressortir clairement des plannings.</w:t>
      </w:r>
    </w:p>
    <w:p w14:paraId="29E8E01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planning financier qui découle du planning des travaux devra indiquer mois par mois, les montants prévisionnels des décomptes de travaux par poste et cumulés, en tenant compte de l’incidence des saisons de pluies, pour la solution de base et éventuellement la solution variante.</w:t>
      </w:r>
    </w:p>
    <w:p w14:paraId="65E9A06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EBC8024" w14:textId="77777777" w:rsidR="005444E0" w:rsidRPr="005444E0" w:rsidRDefault="005444E0" w:rsidP="005444E0">
      <w:pPr>
        <w:tabs>
          <w:tab w:val="left" w:pos="1155"/>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object w:dxaOrig="10977" w:dyaOrig="2629" w14:anchorId="5661F691">
          <v:shape id="_x0000_i1026" type="#_x0000_t75" style="width:511.55pt;height:128.15pt" o:ole="">
            <v:imagedata r:id="rId13" o:title=""/>
          </v:shape>
          <o:OLEObject Type="Embed" ProgID="Excel.Sheet.12" ShapeID="_x0000_i1026" DrawAspect="Content" ObjectID="_1850980868" r:id="rId14"/>
        </w:object>
      </w:r>
    </w:p>
    <w:p w14:paraId="308CB94C" w14:textId="77777777" w:rsidR="005444E0" w:rsidRPr="005444E0" w:rsidRDefault="005444E0" w:rsidP="005444E0">
      <w:pPr>
        <w:tabs>
          <w:tab w:val="left" w:pos="4620"/>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Date_________</w:t>
      </w:r>
    </w:p>
    <w:p w14:paraId="21AD78BF" w14:textId="77777777" w:rsidR="005444E0" w:rsidRPr="005444E0" w:rsidRDefault="005444E0" w:rsidP="005444E0">
      <w:pPr>
        <w:tabs>
          <w:tab w:val="left" w:pos="4620"/>
          <w:tab w:val="left" w:pos="732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b/>
      </w:r>
    </w:p>
    <w:p w14:paraId="16FDEC97" w14:textId="77777777" w:rsidR="005444E0" w:rsidRPr="005444E0" w:rsidRDefault="005444E0" w:rsidP="005444E0">
      <w:pPr>
        <w:tabs>
          <w:tab w:val="left" w:pos="4620"/>
        </w:tabs>
        <w:spacing w:after="0" w:line="240" w:lineRule="auto"/>
        <w:jc w:val="center"/>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[Cachet et signature de l’Entrepreneur]</w:t>
      </w:r>
    </w:p>
    <w:p w14:paraId="266A0EFC"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4DCDA0E1"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64A1AE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9B3519D"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F4EB27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920CB61"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2A272DC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C1396C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68B998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48D659F"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F806A96"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C85F6EC"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A5EB472"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E3D44DE"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F87CF1D"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8217CE7"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7C17D03"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Annexe n° 7:</w:t>
      </w:r>
      <w:r w:rsidRPr="005444E0">
        <w:rPr>
          <w:rFonts w:ascii="Arial Narrow" w:eastAsia="Times New Roman" w:hAnsi="Arial Narrow" w:cs="Times New Roman"/>
          <w:b/>
          <w:bCs/>
          <w:sz w:val="24"/>
          <w:szCs w:val="24"/>
          <w:lang w:eastAsia="fr-FR"/>
        </w:rPr>
        <w:t>Modèle de Déclaration d’intention de soumissionner</w:t>
      </w:r>
    </w:p>
    <w:p w14:paraId="64E5C6C9" w14:textId="77777777" w:rsidR="005444E0" w:rsidRPr="005444E0" w:rsidRDefault="005444E0" w:rsidP="005444E0">
      <w:pPr>
        <w:widowControl w:val="0"/>
        <w:autoSpaceDE w:val="0"/>
        <w:autoSpaceDN w:val="0"/>
        <w:adjustRightInd w:val="0"/>
        <w:spacing w:after="0" w:line="200" w:lineRule="exact"/>
        <w:jc w:val="both"/>
        <w:rPr>
          <w:rFonts w:ascii="Arial Narrow" w:eastAsia="Times New Roman" w:hAnsi="Arial Narrow" w:cs="Times New Roman"/>
          <w:sz w:val="24"/>
          <w:szCs w:val="24"/>
          <w:lang w:eastAsia="fr-FR"/>
        </w:rPr>
      </w:pPr>
    </w:p>
    <w:p w14:paraId="5E080008"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Je soussigné (e)__________</w:t>
      </w:r>
    </w:p>
    <w:p w14:paraId="73F62C23"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Nationalité : ____________</w:t>
      </w:r>
    </w:p>
    <w:p w14:paraId="460836DF"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Domiciliée à _________ B.P _______ Tél : ______</w:t>
      </w:r>
    </w:p>
    <w:p w14:paraId="442DE21A"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Fonction __________</w:t>
      </w:r>
    </w:p>
    <w:p w14:paraId="2F47D829" w14:textId="0931302F"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En vertu de mes pouvoirs de ___________ de la société___________ et après avoir pris connaissance du Dossier </w:t>
      </w:r>
      <w:r w:rsidRPr="005444E0">
        <w:rPr>
          <w:rFonts w:ascii="Arial Narrow" w:eastAsia="Times New Roman" w:hAnsi="Arial Narrow" w:cs="Times New Roman"/>
          <w:b/>
          <w:sz w:val="24"/>
          <w:szCs w:val="24"/>
          <w:lang w:eastAsia="fr-FR"/>
        </w:rPr>
        <w:t xml:space="preserve">d’APPEL D’OFFRES NATIONAL OUVERT N° </w:t>
      </w:r>
      <w:r w:rsidR="00120E3D">
        <w:rPr>
          <w:rFonts w:ascii="Arial Narrow" w:eastAsia="Times New Roman" w:hAnsi="Arial Narrow" w:cs="Times New Roman"/>
          <w:b/>
          <w:sz w:val="24"/>
          <w:szCs w:val="24"/>
          <w:lang w:eastAsia="fr-FR"/>
        </w:rPr>
        <w:t>__________ /</w:t>
      </w:r>
      <w:r w:rsidR="00BF6757" w:rsidRPr="00BF6757">
        <w:rPr>
          <w:rFonts w:ascii="Arial Narrow" w:eastAsia="Times New Roman" w:hAnsi="Arial Narrow" w:cs="Times New Roman"/>
          <w:b/>
          <w:sz w:val="24"/>
          <w:szCs w:val="24"/>
          <w:lang w:eastAsia="fr-FR"/>
        </w:rPr>
        <w:t xml:space="preserve">AONO/CR-ES/SIGAMP/CIPM/2026 DU _________________ POUR </w:t>
      </w:r>
      <w:r w:rsidR="00330EE9" w:rsidRPr="00330EE9">
        <w:rPr>
          <w:rFonts w:ascii="Arial Narrow" w:eastAsia="Times New Roman" w:hAnsi="Arial Narrow" w:cs="Times New Roman"/>
          <w:b/>
          <w:sz w:val="24"/>
          <w:szCs w:val="24"/>
          <w:lang w:eastAsia="fr-FR"/>
        </w:rPr>
        <w:t>l’extension et branchement d'un réseau électrique au Parc des Engins</w:t>
      </w:r>
      <w:r w:rsidR="008456A1">
        <w:rPr>
          <w:rFonts w:ascii="Arial Narrow" w:eastAsia="Times New Roman" w:hAnsi="Arial Narrow" w:cs="Times New Roman"/>
          <w:b/>
          <w:sz w:val="24"/>
          <w:szCs w:val="24"/>
          <w:lang w:eastAsia="fr-FR"/>
        </w:rPr>
        <w:t>.</w:t>
      </w:r>
    </w:p>
    <w:p w14:paraId="723C7921" w14:textId="39EF8639"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Déclare par la présente l’intention de soumissionner pour </w:t>
      </w:r>
      <w:r w:rsidR="008456A1">
        <w:rPr>
          <w:rFonts w:ascii="Arial Narrow" w:eastAsia="Times New Roman" w:hAnsi="Arial Narrow" w:cs="Times New Roman"/>
          <w:sz w:val="24"/>
          <w:szCs w:val="24"/>
          <w:lang w:eastAsia="fr-FR"/>
        </w:rPr>
        <w:t>cet</w:t>
      </w:r>
      <w:r w:rsidRPr="005444E0">
        <w:rPr>
          <w:rFonts w:ascii="Arial Narrow" w:eastAsia="Times New Roman" w:hAnsi="Arial Narrow" w:cs="Times New Roman"/>
          <w:sz w:val="24"/>
          <w:szCs w:val="24"/>
          <w:lang w:eastAsia="fr-FR"/>
        </w:rPr>
        <w:t xml:space="preserve"> appel d’offres. </w:t>
      </w:r>
    </w:p>
    <w:p w14:paraId="14FFD7D5"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
    <w:p w14:paraId="3607CF23"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Signature du représentant habilité: </w:t>
      </w:r>
    </w:p>
    <w:p w14:paraId="64A23380"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 et titre du signataire:</w:t>
      </w:r>
    </w:p>
    <w:p w14:paraId="3D9EA1C6"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du Candidat: </w:t>
      </w:r>
    </w:p>
    <w:p w14:paraId="09B0EE77"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Adresse:</w:t>
      </w:r>
    </w:p>
    <w:p w14:paraId="63B9144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br w:type="page"/>
      </w:r>
    </w:p>
    <w:p w14:paraId="4E4C122E"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8: </w:t>
      </w:r>
      <w:r w:rsidRPr="005444E0">
        <w:rPr>
          <w:rFonts w:ascii="Arial Narrow" w:eastAsia="Times New Roman" w:hAnsi="Arial Narrow" w:cs="Times New Roman"/>
          <w:b/>
          <w:bCs/>
          <w:sz w:val="24"/>
          <w:szCs w:val="24"/>
          <w:lang w:eastAsia="fr-FR"/>
        </w:rPr>
        <w:t>Modèle d’Attestation de visite de site</w:t>
      </w:r>
    </w:p>
    <w:p w14:paraId="57624A7F" w14:textId="77777777" w:rsidR="005444E0" w:rsidRPr="005444E0" w:rsidRDefault="005444E0" w:rsidP="005444E0">
      <w:pPr>
        <w:spacing w:after="0" w:line="360" w:lineRule="auto"/>
        <w:jc w:val="both"/>
        <w:rPr>
          <w:rFonts w:ascii="Arial Narrow" w:eastAsia="Times New Roman" w:hAnsi="Arial Narrow" w:cs="Times New Roman"/>
          <w:sz w:val="24"/>
          <w:szCs w:val="24"/>
          <w:lang w:eastAsia="fr-FR"/>
        </w:rPr>
      </w:pPr>
    </w:p>
    <w:p w14:paraId="70D0D788" w14:textId="77777777" w:rsidR="005444E0" w:rsidRPr="005444E0" w:rsidRDefault="005444E0" w:rsidP="005444E0">
      <w:pPr>
        <w:spacing w:before="100" w:beforeAutospacing="1" w:after="0"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Je soussigné Mme/Mlle/M_________________________________________ </w:t>
      </w:r>
      <w:r w:rsidRPr="005444E0">
        <w:rPr>
          <w:rFonts w:ascii="Arial Narrow" w:eastAsia="Times New Roman" w:hAnsi="Arial Narrow" w:cs="Times New Roman"/>
          <w:i/>
          <w:sz w:val="24"/>
          <w:szCs w:val="24"/>
          <w:lang w:eastAsia="fr-FR"/>
        </w:rPr>
        <w:t>[nom, Prénom, fonction]</w:t>
      </w:r>
    </w:p>
    <w:p w14:paraId="16E95DBE"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Représentant de l’entreprise_______________________________________ </w:t>
      </w:r>
      <w:r w:rsidRPr="005444E0">
        <w:rPr>
          <w:rFonts w:ascii="Arial Narrow" w:eastAsia="Times New Roman" w:hAnsi="Arial Narrow" w:cs="Times New Roman"/>
          <w:i/>
          <w:sz w:val="24"/>
          <w:szCs w:val="24"/>
          <w:lang w:eastAsia="fr-FR"/>
        </w:rPr>
        <w:t>[nom de l’entreprise]</w:t>
      </w:r>
    </w:p>
    <w:p w14:paraId="11BDF3B4"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Atteste sur l’honneur avoir effectué la visite de reconnaissance des travaux de construction de___________________________________________________________________________(</w:t>
      </w:r>
      <w:r w:rsidRPr="005444E0">
        <w:rPr>
          <w:rFonts w:ascii="Arial Narrow" w:eastAsia="Times New Roman" w:hAnsi="Arial Narrow" w:cs="Times New Roman"/>
          <w:i/>
          <w:sz w:val="24"/>
          <w:szCs w:val="24"/>
          <w:lang w:eastAsia="fr-FR"/>
        </w:rPr>
        <w:t>mentionner le lot</w:t>
      </w:r>
      <w:r w:rsidRPr="005444E0">
        <w:rPr>
          <w:rFonts w:ascii="Arial Narrow" w:eastAsia="Times New Roman" w:hAnsi="Arial Narrow" w:cs="Times New Roman"/>
          <w:sz w:val="24"/>
          <w:szCs w:val="24"/>
          <w:lang w:eastAsia="fr-FR"/>
        </w:rPr>
        <w:t xml:space="preserve"> )</w:t>
      </w:r>
    </w:p>
    <w:p w14:paraId="3F3B0447"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Fait à________ le_________</w:t>
      </w:r>
    </w:p>
    <w:p w14:paraId="561FE0FF" w14:textId="77777777" w:rsidR="005444E0" w:rsidRPr="005444E0" w:rsidRDefault="005444E0" w:rsidP="005444E0">
      <w:pPr>
        <w:spacing w:before="100" w:beforeAutospacing="1" w:after="100" w:afterAutospacing="1" w:line="360" w:lineRule="auto"/>
        <w:jc w:val="center"/>
        <w:rPr>
          <w:rFonts w:ascii="Arial Narrow" w:eastAsia="Times New Roman" w:hAnsi="Arial Narrow" w:cs="Times New Roman"/>
          <w:sz w:val="24"/>
          <w:szCs w:val="24"/>
          <w:lang w:eastAsia="fr-FR"/>
        </w:rPr>
      </w:pPr>
    </w:p>
    <w:p w14:paraId="2007823C"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w:t>
      </w:r>
    </w:p>
    <w:p w14:paraId="5B1C0B57"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5DEBF6C0" w14:textId="77777777" w:rsidR="005444E0" w:rsidRPr="005444E0" w:rsidRDefault="005444E0" w:rsidP="005444E0">
      <w:pPr>
        <w:spacing w:after="0" w:line="360" w:lineRule="auto"/>
        <w:ind w:firstLine="708"/>
        <w:jc w:val="both"/>
        <w:rPr>
          <w:rFonts w:ascii="Arial Narrow" w:eastAsia="Times New Roman" w:hAnsi="Arial Narrow" w:cs="Times New Roman"/>
          <w:b/>
          <w:sz w:val="24"/>
          <w:szCs w:val="24"/>
          <w:lang w:eastAsia="fr-FR"/>
        </w:rPr>
      </w:pPr>
    </w:p>
    <w:p w14:paraId="4065FE0A"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23CF9AC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br w:type="page"/>
      </w:r>
    </w:p>
    <w:p w14:paraId="401AF964" w14:textId="77777777" w:rsidR="005444E0" w:rsidRPr="005444E0" w:rsidRDefault="005444E0" w:rsidP="005444E0">
      <w:pPr>
        <w:tabs>
          <w:tab w:val="left" w:pos="1080"/>
        </w:tabs>
        <w:spacing w:after="0" w:line="240" w:lineRule="auto"/>
        <w:jc w:val="both"/>
        <w:rPr>
          <w:rFonts w:ascii="Arial Narrow" w:eastAsia="Times New Roman" w:hAnsi="Arial Narrow" w:cs="Times New Roman"/>
          <w:b/>
          <w:bCs/>
          <w:sz w:val="24"/>
          <w:szCs w:val="24"/>
          <w:lang w:eastAsia="fr-FR"/>
        </w:rPr>
      </w:pPr>
    </w:p>
    <w:p w14:paraId="65DE4492"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t xml:space="preserve">Annexe n° 12: </w:t>
      </w:r>
      <w:r w:rsidRPr="005444E0">
        <w:rPr>
          <w:rFonts w:ascii="Arial Narrow" w:eastAsia="Times New Roman" w:hAnsi="Arial Narrow" w:cs="Times New Roman"/>
          <w:b/>
          <w:bCs/>
          <w:sz w:val="24"/>
          <w:szCs w:val="24"/>
          <w:lang w:eastAsia="fr-FR"/>
        </w:rPr>
        <w:t>Modèle d’accord de groupement</w:t>
      </w:r>
    </w:p>
    <w:p w14:paraId="1AF98DAD"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72BCEA4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partenaires du groupement solidaire :</w:t>
      </w:r>
    </w:p>
    <w:p w14:paraId="5473B998"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institutions bancaires du groupement :</w:t>
      </w:r>
    </w:p>
    <w:p w14:paraId="76A3F154"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Rôle de chaque associé :</w:t>
      </w:r>
    </w:p>
    <w:p w14:paraId="0A6E200D"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la nature des tâches de chaque membre du groupement]</w:t>
      </w:r>
    </w:p>
    <w:p w14:paraId="3DD0420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Nature du groupement :</w:t>
      </w:r>
    </w:p>
    <w:p w14:paraId="7980EB70"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Groupement solidaire pour la réalisation de :</w:t>
      </w:r>
    </w:p>
    <w:p w14:paraId="61D5280A"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le N° de l’appel d’offres, le lot et la nature des travaux]</w:t>
      </w:r>
    </w:p>
    <w:p w14:paraId="496DE75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184FE68B"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Mandataire :</w:t>
      </w:r>
    </w:p>
    <w:p w14:paraId="4C4C2D59"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Nom et adresse du mandataire]</w:t>
      </w:r>
    </w:p>
    <w:p w14:paraId="21749AC8"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1162B04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Clé de répartition des paiements (le cas échéant) :</w:t>
      </w:r>
    </w:p>
    <w:p w14:paraId="1210F0BB"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[Pourcentage de paiement de chaque membre du groupement]</w:t>
      </w:r>
    </w:p>
    <w:p w14:paraId="2EEFE91C"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44CEB35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Signatures :</w:t>
      </w:r>
    </w:p>
    <w:p w14:paraId="48C2ADC1"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 de tous les membres du groupement]</w:t>
      </w:r>
    </w:p>
    <w:p w14:paraId="6F9091D6"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1837BEF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2DA51BAA"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322302C1"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042D7039"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5E36E078"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br w:type="page"/>
      </w:r>
    </w:p>
    <w:p w14:paraId="7A4E4A69"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13 : </w:t>
      </w:r>
      <w:r w:rsidRPr="005444E0">
        <w:rPr>
          <w:rFonts w:ascii="Arial Narrow" w:eastAsia="Times New Roman" w:hAnsi="Arial Narrow" w:cs="Times New Roman"/>
          <w:b/>
          <w:bCs/>
          <w:sz w:val="24"/>
          <w:szCs w:val="24"/>
          <w:lang w:eastAsia="fr-FR"/>
        </w:rPr>
        <w:t>Modèle de pouvoirs au mandataire</w:t>
      </w:r>
    </w:p>
    <w:p w14:paraId="288990C9" w14:textId="77777777" w:rsidR="005444E0" w:rsidRPr="005444E0" w:rsidRDefault="005444E0" w:rsidP="005444E0">
      <w:pPr>
        <w:tabs>
          <w:tab w:val="left" w:pos="6600"/>
        </w:tabs>
        <w:spacing w:after="0" w:line="240" w:lineRule="auto"/>
        <w:jc w:val="both"/>
        <w:rPr>
          <w:rFonts w:ascii="Arial Narrow" w:eastAsia="Times New Roman" w:hAnsi="Arial Narrow" w:cs="Times New Roman"/>
          <w:bCs/>
          <w:sz w:val="24"/>
          <w:szCs w:val="24"/>
          <w:lang w:eastAsia="fr-FR"/>
        </w:rPr>
      </w:pPr>
    </w:p>
    <w:p w14:paraId="40844590"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Je soussigné___________________________________________________________________</w:t>
      </w:r>
    </w:p>
    <w:p w14:paraId="2D6D7749"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 xml:space="preserve">[entreprise mandataire] </w:t>
      </w:r>
      <w:r w:rsidRPr="005444E0">
        <w:rPr>
          <w:rFonts w:ascii="Arial Narrow" w:eastAsia="Times New Roman" w:hAnsi="Arial Narrow" w:cs="Times New Roman"/>
          <w:bCs/>
          <w:sz w:val="24"/>
          <w:szCs w:val="24"/>
          <w:lang w:eastAsia="fr-FR"/>
        </w:rPr>
        <w:t>_________________________________________</w:t>
      </w:r>
    </w:p>
    <w:p w14:paraId="5B85FA6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3DE4BEFA"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Donne par la présente, pouvoir à Mme/M____________________________________________</w:t>
      </w:r>
    </w:p>
    <w:p w14:paraId="0B7F4A13"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[entreprise mandataire]</w:t>
      </w:r>
      <w:r w:rsidRPr="005444E0">
        <w:rPr>
          <w:rFonts w:ascii="Arial Narrow" w:eastAsia="Times New Roman" w:hAnsi="Arial Narrow" w:cs="Times New Roman"/>
          <w:bCs/>
          <w:sz w:val="24"/>
          <w:szCs w:val="24"/>
          <w:lang w:eastAsia="fr-FR"/>
        </w:rPr>
        <w:t xml:space="preserve"> _________________________________________</w:t>
      </w:r>
    </w:p>
    <w:p w14:paraId="2D4978C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76ABDEEE"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Pour être mandataire du groupement solidaire constitué des entreprises </w:t>
      </w:r>
      <w:r w:rsidRPr="005444E0">
        <w:rPr>
          <w:rFonts w:ascii="Arial Narrow" w:eastAsia="Times New Roman" w:hAnsi="Arial Narrow" w:cs="Times New Roman"/>
          <w:bCs/>
          <w:i/>
          <w:sz w:val="24"/>
          <w:szCs w:val="24"/>
          <w:lang w:eastAsia="fr-FR"/>
        </w:rPr>
        <w:t>[préciser les raisons sociales des deux sociétés] _______________________________________________________</w:t>
      </w:r>
    </w:p>
    <w:p w14:paraId="3A9452D6"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Dans le cadre de l’appel d’offres N°_______________________ pour l’exécution des travaux de____________________________________________________________________________</w:t>
      </w:r>
    </w:p>
    <w:p w14:paraId="673AB7AD"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14:paraId="52A5632E"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foi de quoi, le présent acte de pouvoir est établi pour servir et valoir ce que d droit.</w:t>
      </w:r>
    </w:p>
    <w:p w14:paraId="2DDAB4C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Fait à _________________le_____________</w:t>
      </w:r>
    </w:p>
    <w:p w14:paraId="3A56F530"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p>
    <w:p w14:paraId="35090EA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t>LE MANDANT</w:t>
      </w:r>
    </w:p>
    <w:p w14:paraId="3784CD54"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i/>
          <w:sz w:val="24"/>
          <w:szCs w:val="24"/>
          <w:lang w:eastAsia="fr-FR"/>
        </w:rPr>
      </w:pPr>
      <w:r w:rsidRPr="005444E0">
        <w:rPr>
          <w:rFonts w:ascii="Arial Narrow" w:eastAsia="Times New Roman" w:hAnsi="Arial Narrow" w:cs="Times New Roman"/>
          <w:bCs/>
          <w:i/>
          <w:sz w:val="24"/>
          <w:szCs w:val="24"/>
          <w:lang w:eastAsia="fr-FR"/>
        </w:rPr>
        <w:t>[Nom, prénom, signature et cachet précédé de la mention « bon pour pouvoirs »]</w:t>
      </w:r>
    </w:p>
    <w:p w14:paraId="7CC5D81E"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4D00F77A" w14:textId="77777777" w:rsidR="005444E0" w:rsidRPr="005444E0" w:rsidRDefault="005444E0" w:rsidP="005444E0">
      <w:pPr>
        <w:spacing w:after="0" w:line="240" w:lineRule="auto"/>
        <w:jc w:val="both"/>
        <w:rPr>
          <w:rFonts w:ascii="Arial Narrow" w:eastAsia="Times New Roman" w:hAnsi="Arial Narrow" w:cs="Times New Roman"/>
          <w:b/>
          <w:sz w:val="24"/>
          <w:szCs w:val="24"/>
          <w:u w:val="single"/>
          <w:lang w:eastAsia="fr-FR"/>
        </w:rPr>
      </w:pPr>
      <w:r w:rsidRPr="005444E0">
        <w:rPr>
          <w:rFonts w:ascii="Arial Narrow" w:eastAsia="Times New Roman" w:hAnsi="Arial Narrow" w:cs="Times New Roman"/>
          <w:b/>
          <w:sz w:val="24"/>
          <w:szCs w:val="24"/>
          <w:u w:val="single"/>
          <w:lang w:eastAsia="fr-FR"/>
        </w:rPr>
        <w:t>Légalisation par le notaire</w:t>
      </w:r>
    </w:p>
    <w:p w14:paraId="3922D179"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7CAD3BF"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B29F020"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62EDB5C4"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54631E9B"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799A0A8E"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p>
    <w:p w14:paraId="2593D928"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r w:rsidRPr="005444E0">
        <w:rPr>
          <w:rFonts w:ascii="Arial Narrow" w:eastAsia="Arial Unicode MS" w:hAnsi="Arial Narrow" w:cs="Times New Roman"/>
          <w:b/>
          <w:bCs/>
          <w:i/>
          <w:sz w:val="24"/>
          <w:szCs w:val="24"/>
          <w:lang w:eastAsia="fr-FR"/>
        </w:rPr>
        <w:br w:type="page"/>
      </w:r>
    </w:p>
    <w:p w14:paraId="33FE98D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tbl>
      <w:tblPr>
        <w:tblW w:w="9747" w:type="dxa"/>
        <w:tblInd w:w="392" w:type="dxa"/>
        <w:tblLook w:val="04A0" w:firstRow="1" w:lastRow="0" w:firstColumn="1" w:lastColumn="0" w:noHBand="0" w:noVBand="1"/>
      </w:tblPr>
      <w:tblGrid>
        <w:gridCol w:w="1541"/>
        <w:gridCol w:w="8206"/>
      </w:tblGrid>
      <w:tr w:rsidR="005444E0" w:rsidRPr="005444E0" w14:paraId="06DB4D86" w14:textId="77777777" w:rsidTr="00851FCF">
        <w:tc>
          <w:tcPr>
            <w:tcW w:w="1384" w:type="dxa"/>
            <w:vAlign w:val="center"/>
          </w:tcPr>
          <w:p w14:paraId="493A4A9E"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5C4D796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337FE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3A8F2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F929D9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B47C3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50DA25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19E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6C3F3B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68A05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r w:rsidR="005444E0" w:rsidRPr="005444E0" w14:paraId="6387875B" w14:textId="77777777" w:rsidTr="00851FCF">
        <w:tc>
          <w:tcPr>
            <w:tcW w:w="1384" w:type="dxa"/>
            <w:vAlign w:val="center"/>
          </w:tcPr>
          <w:p w14:paraId="2639B817"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0F581C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257B08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1B58D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92C4CB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bl>
    <w:p w14:paraId="6160927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5408" behindDoc="0" locked="0" layoutInCell="1" allowOverlap="1" wp14:anchorId="073CF2D1" wp14:editId="483C031C">
                <wp:simplePos x="0" y="0"/>
                <wp:positionH relativeFrom="column">
                  <wp:posOffset>346710</wp:posOffset>
                </wp:positionH>
                <wp:positionV relativeFrom="paragraph">
                  <wp:posOffset>5715</wp:posOffset>
                </wp:positionV>
                <wp:extent cx="5629275" cy="1722120"/>
                <wp:effectExtent l="43180" t="50800" r="42545" b="4635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722120"/>
                        </a:xfrm>
                        <a:prstGeom prst="leftRightArrow">
                          <a:avLst>
                            <a:gd name="adj1" fmla="val 50000"/>
                            <a:gd name="adj2" fmla="val 65376"/>
                          </a:avLst>
                        </a:prstGeom>
                        <a:solidFill>
                          <a:srgbClr val="FFFFFF"/>
                        </a:solidFill>
                        <a:ln w="28575">
                          <a:solidFill>
                            <a:srgbClr val="000000"/>
                          </a:solidFill>
                          <a:miter lim="800000"/>
                          <a:headEnd/>
                          <a:tailEnd/>
                        </a:ln>
                      </wps:spPr>
                      <wps:txb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CF2D1" id="AutoShape 492" o:spid="_x0000_s1038" type="#_x0000_t69" style="position:absolute;margin-left:27.3pt;margin-top:.45pt;width:443.25pt;height:1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" strokeweight="2.25pt">
                <v:textbo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v:textbox>
              </v:shape>
            </w:pict>
          </mc:Fallback>
        </mc:AlternateContent>
      </w:r>
    </w:p>
    <w:p w14:paraId="50DFA1F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56610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2D5BF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D276A8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2D86B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9703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16D8B6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8ADD9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62DF0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12600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BFB335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ECF33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33C16D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345326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0ABCD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E801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91CF9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8D6274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AEA57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90DAC2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C93292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49F22E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0AA8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BDF990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BFF7CF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6AB3A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7ADAE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2D4DA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07CE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82AF1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8347D6" w14:textId="77777777" w:rsidR="005444E0" w:rsidRDefault="005444E0" w:rsidP="005444E0">
      <w:pPr>
        <w:spacing w:after="0" w:line="240" w:lineRule="auto"/>
        <w:rPr>
          <w:rFonts w:ascii="Arial Narrow" w:eastAsia="Arial Unicode MS" w:hAnsi="Arial Narrow" w:cs="Times New Roman"/>
          <w:sz w:val="24"/>
          <w:szCs w:val="24"/>
          <w:lang w:eastAsia="fr-FR"/>
        </w:rPr>
      </w:pPr>
    </w:p>
    <w:tbl>
      <w:tblPr>
        <w:tblStyle w:val="Grilledutableau"/>
        <w:tblW w:w="5000" w:type="pct"/>
        <w:tblLook w:val="04A0" w:firstRow="1" w:lastRow="0" w:firstColumn="1" w:lastColumn="0" w:noHBand="0" w:noVBand="1"/>
      </w:tblPr>
      <w:tblGrid>
        <w:gridCol w:w="457"/>
        <w:gridCol w:w="5981"/>
        <w:gridCol w:w="568"/>
        <w:gridCol w:w="517"/>
        <w:gridCol w:w="1879"/>
      </w:tblGrid>
      <w:tr w:rsidR="0041396C" w:rsidRPr="00822156" w14:paraId="6430949D" w14:textId="77777777" w:rsidTr="00CE5375">
        <w:tc>
          <w:tcPr>
            <w:tcW w:w="243" w:type="pct"/>
          </w:tcPr>
          <w:p w14:paraId="7613BE2D"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lastRenderedPageBreak/>
              <w:t>No</w:t>
            </w:r>
          </w:p>
        </w:tc>
        <w:tc>
          <w:tcPr>
            <w:tcW w:w="3181" w:type="pct"/>
          </w:tcPr>
          <w:p w14:paraId="6E73B33D"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Pièce administrative</w:t>
            </w:r>
          </w:p>
        </w:tc>
        <w:tc>
          <w:tcPr>
            <w:tcW w:w="302" w:type="pct"/>
          </w:tcPr>
          <w:p w14:paraId="67B024C4"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Non</w:t>
            </w:r>
          </w:p>
        </w:tc>
        <w:tc>
          <w:tcPr>
            <w:tcW w:w="275" w:type="pct"/>
          </w:tcPr>
          <w:p w14:paraId="6B7F6BE9"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Oui</w:t>
            </w:r>
          </w:p>
        </w:tc>
        <w:tc>
          <w:tcPr>
            <w:tcW w:w="999" w:type="pct"/>
          </w:tcPr>
          <w:p w14:paraId="125BBB64" w14:textId="77777777" w:rsidR="0041396C" w:rsidRPr="00822156" w:rsidRDefault="0041396C" w:rsidP="00CE5375">
            <w:pPr>
              <w:rPr>
                <w:rFonts w:ascii="Arial Narrow" w:hAnsi="Arial Narrow"/>
                <w:b/>
                <w:bCs/>
                <w:color w:val="000000" w:themeColor="text1"/>
              </w:rPr>
            </w:pPr>
            <w:r w:rsidRPr="00822156">
              <w:rPr>
                <w:rFonts w:ascii="Arial Narrow" w:hAnsi="Arial Narrow"/>
                <w:b/>
                <w:bCs/>
                <w:color w:val="000000" w:themeColor="text1"/>
              </w:rPr>
              <w:t>Observations</w:t>
            </w:r>
          </w:p>
        </w:tc>
      </w:tr>
      <w:tr w:rsidR="0041396C" w:rsidRPr="00C2766F" w14:paraId="3B99D55B" w14:textId="77777777" w:rsidTr="00CE5375">
        <w:tc>
          <w:tcPr>
            <w:tcW w:w="243" w:type="pct"/>
          </w:tcPr>
          <w:p w14:paraId="36C2281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1" w:type="pct"/>
          </w:tcPr>
          <w:p w14:paraId="5189117C"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Déclaration d’intention de soumissionner selon le modèle joint en annexe, datée, timbrée et signée</w:t>
            </w:r>
          </w:p>
        </w:tc>
        <w:tc>
          <w:tcPr>
            <w:tcW w:w="302" w:type="pct"/>
          </w:tcPr>
          <w:p w14:paraId="1270AA0D"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7386CB3"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1AAEB671" w14:textId="77777777" w:rsidR="0041396C" w:rsidRPr="0082290B" w:rsidRDefault="0041396C" w:rsidP="00CE5375">
            <w:pPr>
              <w:rPr>
                <w:rFonts w:ascii="Arial Narrow" w:hAnsi="Arial Narrow"/>
                <w:color w:val="000000" w:themeColor="text1"/>
                <w:lang w:val="fr-FR"/>
              </w:rPr>
            </w:pPr>
          </w:p>
        </w:tc>
      </w:tr>
      <w:tr w:rsidR="0041396C" w:rsidRPr="00C2766F" w14:paraId="2CF0305F" w14:textId="77777777" w:rsidTr="00CE5375">
        <w:tc>
          <w:tcPr>
            <w:tcW w:w="243" w:type="pct"/>
          </w:tcPr>
          <w:p w14:paraId="179AE8C4"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1" w:type="pct"/>
          </w:tcPr>
          <w:p w14:paraId="2CE05F7A"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Copie de la preuve d’inscription au Registre de Commerce et de Crédit Immobilier certifiée par le greffier du Tribunal compétent de ressort </w:t>
            </w:r>
          </w:p>
        </w:tc>
        <w:tc>
          <w:tcPr>
            <w:tcW w:w="302" w:type="pct"/>
          </w:tcPr>
          <w:p w14:paraId="36BB8E9B"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45AAE7E"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35E4FDFA" w14:textId="77777777" w:rsidR="0041396C" w:rsidRPr="00822156" w:rsidRDefault="0041396C" w:rsidP="00CE5375">
            <w:pPr>
              <w:rPr>
                <w:rFonts w:ascii="Arial Narrow" w:hAnsi="Arial Narrow"/>
                <w:color w:val="000000" w:themeColor="text1"/>
                <w:lang w:val="fr-FR"/>
              </w:rPr>
            </w:pPr>
          </w:p>
        </w:tc>
      </w:tr>
      <w:tr w:rsidR="0041396C" w:rsidRPr="00C2766F" w14:paraId="40E1E699" w14:textId="77777777" w:rsidTr="00CE5375">
        <w:tc>
          <w:tcPr>
            <w:tcW w:w="243" w:type="pct"/>
          </w:tcPr>
          <w:p w14:paraId="157C6A1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1" w:type="pct"/>
          </w:tcPr>
          <w:p w14:paraId="60FF4D1F"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Plan de localisation timbré et signé sur l’honneur</w:t>
            </w:r>
          </w:p>
        </w:tc>
        <w:tc>
          <w:tcPr>
            <w:tcW w:w="302" w:type="pct"/>
          </w:tcPr>
          <w:p w14:paraId="3D3E8AC2"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235E0EEB"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A6F0A10" w14:textId="77777777" w:rsidR="0041396C" w:rsidRPr="00822156" w:rsidRDefault="0041396C" w:rsidP="00CE5375">
            <w:pPr>
              <w:rPr>
                <w:rFonts w:ascii="Arial Narrow" w:hAnsi="Arial Narrow"/>
                <w:color w:val="000000" w:themeColor="text1"/>
                <w:lang w:val="fr-FR"/>
              </w:rPr>
            </w:pPr>
          </w:p>
        </w:tc>
      </w:tr>
      <w:tr w:rsidR="0041396C" w:rsidRPr="00C2766F" w14:paraId="14564BC0" w14:textId="77777777" w:rsidTr="00CE5375">
        <w:tc>
          <w:tcPr>
            <w:tcW w:w="243" w:type="pct"/>
          </w:tcPr>
          <w:p w14:paraId="35584CCE"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1" w:type="pct"/>
          </w:tcPr>
          <w:p w14:paraId="178750C8" w14:textId="77777777" w:rsidR="0041396C" w:rsidRPr="00822156" w:rsidRDefault="0041396C" w:rsidP="00CE5375">
            <w:pPr>
              <w:ind w:left="-20" w:right="174"/>
              <w:jc w:val="both"/>
              <w:rPr>
                <w:rFonts w:ascii="Arial Narrow" w:hAnsi="Arial Narrow"/>
                <w:color w:val="000000" w:themeColor="text1"/>
                <w:sz w:val="22"/>
                <w:szCs w:val="22"/>
                <w:lang w:val="fr-FR"/>
              </w:rPr>
            </w:pPr>
            <w:r w:rsidRPr="00A94253">
              <w:rPr>
                <w:rFonts w:ascii="Arial Narrow" w:hAnsi="Arial Narrow"/>
                <w:color w:val="000000" w:themeColor="text1"/>
                <w:lang w:val="fr-FR"/>
              </w:rPr>
              <w:t>Attestation, de la décision rendant publique la classification ou du récépissé de dépôt de catégorisation D certifiés</w:t>
            </w:r>
          </w:p>
        </w:tc>
        <w:tc>
          <w:tcPr>
            <w:tcW w:w="302" w:type="pct"/>
          </w:tcPr>
          <w:p w14:paraId="3D32C93F"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05F3F64"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410FC06F" w14:textId="77777777" w:rsidR="0041396C" w:rsidRPr="00822156" w:rsidRDefault="0041396C" w:rsidP="00CE5375">
            <w:pPr>
              <w:rPr>
                <w:rFonts w:ascii="Arial Narrow" w:hAnsi="Arial Narrow"/>
                <w:color w:val="000000" w:themeColor="text1"/>
                <w:lang w:val="fr-FR"/>
              </w:rPr>
            </w:pPr>
          </w:p>
        </w:tc>
      </w:tr>
      <w:tr w:rsidR="0041396C" w:rsidRPr="00C2766F" w14:paraId="73CF2879" w14:textId="77777777" w:rsidTr="00CE5375">
        <w:tc>
          <w:tcPr>
            <w:tcW w:w="243" w:type="pct"/>
          </w:tcPr>
          <w:p w14:paraId="4DA4CE08"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1" w:type="pct"/>
          </w:tcPr>
          <w:p w14:paraId="4680D51C" w14:textId="77777777" w:rsidR="0041396C" w:rsidRPr="00822156"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domiciliation bancaire délivrée par une banque agréée par le Ministre des Finances</w:t>
            </w:r>
          </w:p>
        </w:tc>
        <w:tc>
          <w:tcPr>
            <w:tcW w:w="302" w:type="pct"/>
          </w:tcPr>
          <w:p w14:paraId="577C6298"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9DF4FBD"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702DC6D" w14:textId="77777777" w:rsidR="0041396C" w:rsidRPr="00822156" w:rsidRDefault="0041396C" w:rsidP="00CE5375">
            <w:pPr>
              <w:rPr>
                <w:rFonts w:ascii="Arial Narrow" w:hAnsi="Arial Narrow"/>
                <w:color w:val="000000" w:themeColor="text1"/>
                <w:lang w:val="fr-FR"/>
              </w:rPr>
            </w:pPr>
          </w:p>
        </w:tc>
      </w:tr>
      <w:tr w:rsidR="0041396C" w:rsidRPr="00C2766F" w14:paraId="6DEEB843" w14:textId="77777777" w:rsidTr="00CE5375">
        <w:tc>
          <w:tcPr>
            <w:tcW w:w="243" w:type="pct"/>
          </w:tcPr>
          <w:p w14:paraId="6D5092D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1" w:type="pct"/>
          </w:tcPr>
          <w:p w14:paraId="471EC0C9"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conformité fiscale valable datant de moins de trois mois timbrée</w:t>
            </w:r>
          </w:p>
        </w:tc>
        <w:tc>
          <w:tcPr>
            <w:tcW w:w="302" w:type="pct"/>
          </w:tcPr>
          <w:p w14:paraId="01D6C826"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27C90737"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6267F4E" w14:textId="77777777" w:rsidR="0041396C" w:rsidRPr="0082290B" w:rsidRDefault="0041396C" w:rsidP="00CE5375">
            <w:pPr>
              <w:rPr>
                <w:rFonts w:ascii="Arial Narrow" w:hAnsi="Arial Narrow"/>
                <w:color w:val="000000" w:themeColor="text1"/>
                <w:lang w:val="fr-FR"/>
              </w:rPr>
            </w:pPr>
          </w:p>
        </w:tc>
      </w:tr>
      <w:tr w:rsidR="0041396C" w:rsidRPr="00C2766F" w14:paraId="61C49770" w14:textId="77777777" w:rsidTr="00CE5375">
        <w:tc>
          <w:tcPr>
            <w:tcW w:w="243" w:type="pct"/>
          </w:tcPr>
          <w:p w14:paraId="7A1FD5E0"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7</w:t>
            </w:r>
          </w:p>
        </w:tc>
        <w:tc>
          <w:tcPr>
            <w:tcW w:w="3181" w:type="pct"/>
          </w:tcPr>
          <w:p w14:paraId="325CF62D" w14:textId="77777777" w:rsidR="0041396C" w:rsidRPr="007345A7" w:rsidRDefault="0041396C" w:rsidP="00CE5375">
            <w:pPr>
              <w:ind w:left="-20" w:right="174"/>
              <w:jc w:val="both"/>
              <w:rPr>
                <w:rFonts w:ascii="Arial Narrow" w:hAnsi="Arial Narrow"/>
                <w:color w:val="000000" w:themeColor="text1"/>
                <w:sz w:val="22"/>
                <w:szCs w:val="22"/>
                <w:lang w:val="fr-FR"/>
              </w:rPr>
            </w:pPr>
            <w:r w:rsidRPr="00C2766F">
              <w:rPr>
                <w:rFonts w:ascii="Arial Narrow" w:hAnsi="Arial Narrow"/>
                <w:color w:val="000000" w:themeColor="text1"/>
                <w:sz w:val="22"/>
                <w:szCs w:val="22"/>
              </w:rPr>
              <w:t>NIU timbré </w:t>
            </w:r>
          </w:p>
        </w:tc>
        <w:tc>
          <w:tcPr>
            <w:tcW w:w="302" w:type="pct"/>
          </w:tcPr>
          <w:p w14:paraId="335CE34E"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D8901B4"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5C130C1D" w14:textId="77777777" w:rsidR="0041396C" w:rsidRPr="0082290B" w:rsidRDefault="0041396C" w:rsidP="00CE5375">
            <w:pPr>
              <w:rPr>
                <w:rFonts w:ascii="Arial Narrow" w:hAnsi="Arial Narrow"/>
                <w:color w:val="000000" w:themeColor="text1"/>
                <w:lang w:val="fr-FR"/>
              </w:rPr>
            </w:pPr>
          </w:p>
        </w:tc>
      </w:tr>
      <w:tr w:rsidR="0041396C" w:rsidRPr="00C2766F" w14:paraId="7EA82C32" w14:textId="77777777" w:rsidTr="00CE5375">
        <w:tc>
          <w:tcPr>
            <w:tcW w:w="243" w:type="pct"/>
          </w:tcPr>
          <w:p w14:paraId="4DF29AE6"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8</w:t>
            </w:r>
          </w:p>
        </w:tc>
        <w:tc>
          <w:tcPr>
            <w:tcW w:w="3181" w:type="pct"/>
          </w:tcPr>
          <w:p w14:paraId="6F2D4304" w14:textId="77777777" w:rsidR="0041396C" w:rsidRPr="008B4BD3"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faillite délivrée par le Tribunal de Première Instance (ou par la Chambre de Commerce et de l’Industrie) du lieu de résidence du soumissionnaire datant de moins de trois (03) mois</w:t>
            </w:r>
          </w:p>
        </w:tc>
        <w:tc>
          <w:tcPr>
            <w:tcW w:w="302" w:type="pct"/>
          </w:tcPr>
          <w:p w14:paraId="3670EC03" w14:textId="77777777" w:rsidR="0041396C" w:rsidRPr="008B4BD3" w:rsidRDefault="0041396C" w:rsidP="00CE5375">
            <w:pPr>
              <w:rPr>
                <w:rFonts w:ascii="Arial Narrow" w:hAnsi="Arial Narrow"/>
                <w:color w:val="000000" w:themeColor="text1"/>
                <w:sz w:val="22"/>
                <w:szCs w:val="22"/>
                <w:lang w:val="fr-FR"/>
              </w:rPr>
            </w:pPr>
          </w:p>
        </w:tc>
        <w:tc>
          <w:tcPr>
            <w:tcW w:w="275" w:type="pct"/>
          </w:tcPr>
          <w:p w14:paraId="251AF6CC" w14:textId="77777777" w:rsidR="0041396C" w:rsidRPr="008B4BD3" w:rsidRDefault="0041396C" w:rsidP="00CE5375">
            <w:pPr>
              <w:rPr>
                <w:rFonts w:ascii="Arial Narrow" w:hAnsi="Arial Narrow"/>
                <w:color w:val="000000" w:themeColor="text1"/>
                <w:sz w:val="22"/>
                <w:szCs w:val="22"/>
                <w:lang w:val="fr-FR"/>
              </w:rPr>
            </w:pPr>
          </w:p>
        </w:tc>
        <w:tc>
          <w:tcPr>
            <w:tcW w:w="999" w:type="pct"/>
          </w:tcPr>
          <w:p w14:paraId="167AC36F" w14:textId="77777777" w:rsidR="0041396C" w:rsidRPr="008B4BD3" w:rsidRDefault="0041396C" w:rsidP="00CE5375">
            <w:pPr>
              <w:rPr>
                <w:rFonts w:ascii="Arial Narrow" w:hAnsi="Arial Narrow"/>
                <w:color w:val="000000" w:themeColor="text1"/>
                <w:lang w:val="fr-FR"/>
              </w:rPr>
            </w:pPr>
          </w:p>
        </w:tc>
      </w:tr>
      <w:tr w:rsidR="0041396C" w:rsidRPr="00C2766F" w14:paraId="624F798C" w14:textId="77777777" w:rsidTr="00CE5375">
        <w:tc>
          <w:tcPr>
            <w:tcW w:w="243" w:type="pct"/>
          </w:tcPr>
          <w:p w14:paraId="14B4872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9</w:t>
            </w:r>
          </w:p>
        </w:tc>
        <w:tc>
          <w:tcPr>
            <w:tcW w:w="3181" w:type="pct"/>
          </w:tcPr>
          <w:p w14:paraId="6CB2C3DA"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Attestation de conformité sociale datant de moins de trois (03) mois </w:t>
            </w:r>
          </w:p>
        </w:tc>
        <w:tc>
          <w:tcPr>
            <w:tcW w:w="302" w:type="pct"/>
          </w:tcPr>
          <w:p w14:paraId="211081B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114D760B"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3B643AF" w14:textId="77777777" w:rsidR="0041396C" w:rsidRPr="0082290B" w:rsidRDefault="0041396C" w:rsidP="00CE5375">
            <w:pPr>
              <w:rPr>
                <w:rFonts w:ascii="Arial Narrow" w:hAnsi="Arial Narrow"/>
                <w:color w:val="000000" w:themeColor="text1"/>
                <w:lang w:val="fr-FR"/>
              </w:rPr>
            </w:pPr>
          </w:p>
        </w:tc>
      </w:tr>
      <w:tr w:rsidR="0041396C" w:rsidRPr="00C2766F" w14:paraId="2B7C2BCD" w14:textId="77777777" w:rsidTr="00CE5375">
        <w:tc>
          <w:tcPr>
            <w:tcW w:w="243" w:type="pct"/>
          </w:tcPr>
          <w:p w14:paraId="1DF6DC0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10</w:t>
            </w:r>
          </w:p>
        </w:tc>
        <w:tc>
          <w:tcPr>
            <w:tcW w:w="3181" w:type="pct"/>
          </w:tcPr>
          <w:p w14:paraId="2264EA04" w14:textId="77777777" w:rsidR="0041396C" w:rsidRPr="00822156"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exclusion des Marchés Publics délivrée par l’ARMP</w:t>
            </w:r>
          </w:p>
        </w:tc>
        <w:tc>
          <w:tcPr>
            <w:tcW w:w="302" w:type="pct"/>
          </w:tcPr>
          <w:p w14:paraId="147268A2"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424C5C7"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11C41C3E" w14:textId="77777777" w:rsidR="0041396C" w:rsidRPr="00822156" w:rsidRDefault="0041396C" w:rsidP="00CE5375">
            <w:pPr>
              <w:rPr>
                <w:rFonts w:ascii="Arial Narrow" w:hAnsi="Arial Narrow"/>
                <w:color w:val="000000" w:themeColor="text1"/>
                <w:lang w:val="fr-FR"/>
              </w:rPr>
            </w:pPr>
          </w:p>
        </w:tc>
      </w:tr>
      <w:tr w:rsidR="0041396C" w:rsidRPr="00C2766F" w14:paraId="2905261B" w14:textId="77777777" w:rsidTr="00CE5375">
        <w:tc>
          <w:tcPr>
            <w:tcW w:w="243" w:type="pct"/>
          </w:tcPr>
          <w:p w14:paraId="55A91091"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11</w:t>
            </w:r>
          </w:p>
        </w:tc>
        <w:tc>
          <w:tcPr>
            <w:tcW w:w="3181" w:type="pct"/>
          </w:tcPr>
          <w:p w14:paraId="51ED7440"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 xml:space="preserve">Quittance d’achat du DAO d’un montant de </w:t>
            </w:r>
            <w:r>
              <w:rPr>
                <w:rFonts w:ascii="Arial Narrow" w:hAnsi="Arial Narrow"/>
                <w:color w:val="000000" w:themeColor="text1"/>
                <w:sz w:val="22"/>
                <w:szCs w:val="22"/>
                <w:lang w:val="fr-FR"/>
              </w:rPr>
              <w:t>5</w:t>
            </w:r>
            <w:r w:rsidRPr="007345A7">
              <w:rPr>
                <w:rFonts w:ascii="Arial Narrow" w:hAnsi="Arial Narrow"/>
                <w:color w:val="000000" w:themeColor="text1"/>
                <w:sz w:val="22"/>
                <w:szCs w:val="22"/>
                <w:lang w:val="fr-FR"/>
              </w:rPr>
              <w:t>0 000 francs CFA</w:t>
            </w:r>
          </w:p>
        </w:tc>
        <w:tc>
          <w:tcPr>
            <w:tcW w:w="302" w:type="pct"/>
          </w:tcPr>
          <w:p w14:paraId="1D919278"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74ACC98D"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23BD1CC3" w14:textId="77777777" w:rsidR="0041396C" w:rsidRPr="0082290B" w:rsidRDefault="0041396C" w:rsidP="00CE5375">
            <w:pPr>
              <w:rPr>
                <w:rFonts w:ascii="Arial Narrow" w:hAnsi="Arial Narrow"/>
                <w:color w:val="000000" w:themeColor="text1"/>
                <w:lang w:val="fr-FR"/>
              </w:rPr>
            </w:pPr>
          </w:p>
        </w:tc>
      </w:tr>
      <w:tr w:rsidR="0041396C" w:rsidRPr="00C2766F" w14:paraId="76135493" w14:textId="77777777" w:rsidTr="00CE5375">
        <w:tc>
          <w:tcPr>
            <w:tcW w:w="243" w:type="pct"/>
          </w:tcPr>
          <w:p w14:paraId="4593954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12</w:t>
            </w:r>
          </w:p>
        </w:tc>
        <w:tc>
          <w:tcPr>
            <w:tcW w:w="3181" w:type="pct"/>
          </w:tcPr>
          <w:p w14:paraId="49D38D5A"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Accord de groupement et pouvoir de signature, le cas échéant</w:t>
            </w:r>
          </w:p>
        </w:tc>
        <w:tc>
          <w:tcPr>
            <w:tcW w:w="302" w:type="pct"/>
          </w:tcPr>
          <w:p w14:paraId="53E2A27E"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38808BB9"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367D0AC7" w14:textId="77777777" w:rsidR="0041396C" w:rsidRPr="00822156" w:rsidRDefault="0041396C" w:rsidP="00CE5375">
            <w:pPr>
              <w:rPr>
                <w:rFonts w:ascii="Arial Narrow" w:hAnsi="Arial Narrow"/>
                <w:color w:val="000000" w:themeColor="text1"/>
                <w:lang w:val="fr-FR"/>
              </w:rPr>
            </w:pPr>
          </w:p>
        </w:tc>
      </w:tr>
    </w:tbl>
    <w:p w14:paraId="5EA074E6" w14:textId="77777777" w:rsidR="0041396C" w:rsidRDefault="0041396C" w:rsidP="0041396C">
      <w:pPr>
        <w:rPr>
          <w:rFonts w:ascii="Arial Narrow" w:hAnsi="Arial Narrow"/>
          <w:color w:val="000000" w:themeColor="text1"/>
        </w:rPr>
      </w:pPr>
    </w:p>
    <w:p w14:paraId="4CB1922A"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 Vérification des Critères éliminatoires du dossier administratif</w:t>
      </w:r>
    </w:p>
    <w:p w14:paraId="534143B4" w14:textId="77777777" w:rsidR="0041396C" w:rsidRDefault="0041396C" w:rsidP="0041396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540"/>
        <w:gridCol w:w="6660"/>
        <w:gridCol w:w="1215"/>
        <w:gridCol w:w="987"/>
      </w:tblGrid>
      <w:tr w:rsidR="0041396C" w:rsidRPr="00C2766F" w14:paraId="7122CA91" w14:textId="77777777" w:rsidTr="00CE5375">
        <w:tc>
          <w:tcPr>
            <w:tcW w:w="287" w:type="pct"/>
          </w:tcPr>
          <w:p w14:paraId="09CF2031"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542" w:type="pct"/>
          </w:tcPr>
          <w:p w14:paraId="6A12BC6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Critères</w:t>
            </w:r>
          </w:p>
        </w:tc>
        <w:tc>
          <w:tcPr>
            <w:tcW w:w="646" w:type="pct"/>
          </w:tcPr>
          <w:p w14:paraId="6BD3D6D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38E62B95"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41396C" w:rsidRPr="00C2766F" w14:paraId="6B7A19FF" w14:textId="77777777" w:rsidTr="00CE5375">
        <w:tc>
          <w:tcPr>
            <w:tcW w:w="287" w:type="pct"/>
          </w:tcPr>
          <w:p w14:paraId="5EC21BE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542" w:type="pct"/>
          </w:tcPr>
          <w:p w14:paraId="57B5573D"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 xml:space="preserve">Absence ou non-conformité </w:t>
            </w:r>
            <w:r>
              <w:rPr>
                <w:rFonts w:ascii="Arial Narrow" w:hAnsi="Arial Narrow"/>
                <w:color w:val="000000" w:themeColor="text1"/>
                <w:lang w:val="fr-FR"/>
              </w:rPr>
              <w:t>d’une pièce administrative après 48h</w:t>
            </w:r>
          </w:p>
        </w:tc>
        <w:tc>
          <w:tcPr>
            <w:tcW w:w="646" w:type="pct"/>
          </w:tcPr>
          <w:p w14:paraId="62E0B5B2"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1A75523"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1553C029" w14:textId="77777777" w:rsidTr="00CE5375">
        <w:tc>
          <w:tcPr>
            <w:tcW w:w="287" w:type="pct"/>
          </w:tcPr>
          <w:p w14:paraId="46443642"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542" w:type="pct"/>
          </w:tcPr>
          <w:p w14:paraId="41E26E19"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Fausses déclarations ou documents falsifiés</w:t>
            </w:r>
          </w:p>
        </w:tc>
        <w:tc>
          <w:tcPr>
            <w:tcW w:w="646" w:type="pct"/>
          </w:tcPr>
          <w:p w14:paraId="26A6930B"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5F63DE4B" w14:textId="77777777" w:rsidR="0041396C" w:rsidRPr="007345A7" w:rsidRDefault="0041396C" w:rsidP="00CE5375">
            <w:pPr>
              <w:rPr>
                <w:rFonts w:ascii="Arial Narrow" w:hAnsi="Arial Narrow"/>
                <w:color w:val="000000" w:themeColor="text1"/>
                <w:sz w:val="22"/>
                <w:szCs w:val="22"/>
                <w:lang w:val="fr-FR"/>
              </w:rPr>
            </w:pPr>
          </w:p>
        </w:tc>
      </w:tr>
    </w:tbl>
    <w:p w14:paraId="48FFA15D" w14:textId="77777777" w:rsidR="0041396C" w:rsidRDefault="0041396C" w:rsidP="0041396C">
      <w:pPr>
        <w:rPr>
          <w:rFonts w:ascii="Arial Narrow" w:hAnsi="Arial Narrow"/>
          <w:b/>
          <w:bCs/>
          <w:color w:val="000000" w:themeColor="text1"/>
        </w:rPr>
      </w:pPr>
    </w:p>
    <w:p w14:paraId="11DE36AB"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t>Décision partielle 1 :</w:t>
      </w:r>
    </w:p>
    <w:tbl>
      <w:tblPr>
        <w:tblStyle w:val="Grilledutableau"/>
        <w:tblW w:w="5000" w:type="pct"/>
        <w:tblLook w:val="04A0" w:firstRow="1" w:lastRow="0" w:firstColumn="1" w:lastColumn="0" w:noHBand="0" w:noVBand="1"/>
      </w:tblPr>
      <w:tblGrid>
        <w:gridCol w:w="457"/>
        <w:gridCol w:w="5987"/>
        <w:gridCol w:w="568"/>
        <w:gridCol w:w="517"/>
        <w:gridCol w:w="1873"/>
      </w:tblGrid>
      <w:tr w:rsidR="0041396C" w:rsidRPr="00A94253" w14:paraId="4CC60CF9" w14:textId="77777777" w:rsidTr="00CE5375">
        <w:tc>
          <w:tcPr>
            <w:tcW w:w="243" w:type="pct"/>
          </w:tcPr>
          <w:p w14:paraId="14E3F559"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3184" w:type="pct"/>
          </w:tcPr>
          <w:p w14:paraId="084805CB"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technique</w:t>
            </w:r>
          </w:p>
        </w:tc>
        <w:tc>
          <w:tcPr>
            <w:tcW w:w="302" w:type="pct"/>
          </w:tcPr>
          <w:p w14:paraId="4E12E189"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75" w:type="pct"/>
          </w:tcPr>
          <w:p w14:paraId="456325BA"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996" w:type="pct"/>
          </w:tcPr>
          <w:p w14:paraId="07AB2C10" w14:textId="77777777" w:rsidR="0041396C" w:rsidRPr="00A94253" w:rsidRDefault="0041396C" w:rsidP="00CE5375">
            <w:pPr>
              <w:rPr>
                <w:rFonts w:ascii="Arial Narrow" w:hAnsi="Arial Narrow"/>
                <w:b/>
                <w:bCs/>
                <w:color w:val="000000" w:themeColor="text1"/>
              </w:rPr>
            </w:pPr>
            <w:r w:rsidRPr="00A94253">
              <w:rPr>
                <w:rFonts w:ascii="Arial Narrow" w:hAnsi="Arial Narrow"/>
                <w:b/>
                <w:bCs/>
                <w:color w:val="000000" w:themeColor="text1"/>
              </w:rPr>
              <w:t>Observation</w:t>
            </w:r>
          </w:p>
        </w:tc>
      </w:tr>
      <w:tr w:rsidR="0041396C" w:rsidRPr="00C2766F" w14:paraId="45E9EB54" w14:textId="77777777" w:rsidTr="00CE5375">
        <w:tc>
          <w:tcPr>
            <w:tcW w:w="243" w:type="pct"/>
          </w:tcPr>
          <w:p w14:paraId="64EC77E8"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4" w:type="pct"/>
          </w:tcPr>
          <w:p w14:paraId="5EC0FC1C" w14:textId="77777777" w:rsidR="0041396C" w:rsidRPr="007345A7" w:rsidRDefault="0041396C" w:rsidP="00CE537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Attestation et rapport de visite de site signée sur l’honneur par le soumissionnaire</w:t>
            </w:r>
          </w:p>
        </w:tc>
        <w:tc>
          <w:tcPr>
            <w:tcW w:w="302" w:type="pct"/>
          </w:tcPr>
          <w:p w14:paraId="2C94AF8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F1F1427"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4654FFE6" w14:textId="77777777" w:rsidR="0041396C" w:rsidRPr="00A4768A" w:rsidRDefault="0041396C" w:rsidP="00CE5375">
            <w:pPr>
              <w:rPr>
                <w:rFonts w:ascii="Arial Narrow" w:hAnsi="Arial Narrow"/>
                <w:color w:val="000000" w:themeColor="text1"/>
                <w:lang w:val="fr-FR"/>
              </w:rPr>
            </w:pPr>
          </w:p>
        </w:tc>
      </w:tr>
      <w:tr w:rsidR="0041396C" w:rsidRPr="00C2766F" w14:paraId="5DE8236B" w14:textId="77777777" w:rsidTr="00CE5375">
        <w:tc>
          <w:tcPr>
            <w:tcW w:w="243" w:type="pct"/>
          </w:tcPr>
          <w:p w14:paraId="39F5C803"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4" w:type="pct"/>
          </w:tcPr>
          <w:p w14:paraId="2506F468" w14:textId="77777777" w:rsidR="0041396C" w:rsidRPr="007345A7" w:rsidRDefault="0041396C" w:rsidP="00CE537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Méthodologie et du planning d’exécution des travaux</w:t>
            </w:r>
          </w:p>
        </w:tc>
        <w:tc>
          <w:tcPr>
            <w:tcW w:w="302" w:type="pct"/>
          </w:tcPr>
          <w:p w14:paraId="16DB010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AC3AC81"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6FBDC2D4" w14:textId="77777777" w:rsidR="0041396C" w:rsidRPr="00A4768A" w:rsidRDefault="0041396C" w:rsidP="00CE5375">
            <w:pPr>
              <w:rPr>
                <w:rFonts w:ascii="Arial Narrow" w:hAnsi="Arial Narrow"/>
                <w:color w:val="000000" w:themeColor="text1"/>
                <w:lang w:val="fr-FR"/>
              </w:rPr>
            </w:pPr>
          </w:p>
        </w:tc>
      </w:tr>
      <w:tr w:rsidR="0041396C" w:rsidRPr="00C2766F" w14:paraId="122AA54E" w14:textId="77777777" w:rsidTr="00CE5375">
        <w:tc>
          <w:tcPr>
            <w:tcW w:w="243" w:type="pct"/>
          </w:tcPr>
          <w:p w14:paraId="2DA3A8F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4" w:type="pct"/>
          </w:tcPr>
          <w:p w14:paraId="7A971267"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sur l’honneur de non abandon d’un marché au cours des trois dernières années</w:t>
            </w:r>
          </w:p>
        </w:tc>
        <w:tc>
          <w:tcPr>
            <w:tcW w:w="302" w:type="pct"/>
          </w:tcPr>
          <w:p w14:paraId="10A9FC79"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4475598"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1FAB856F" w14:textId="77777777" w:rsidR="0041396C" w:rsidRPr="00A4768A" w:rsidRDefault="0041396C" w:rsidP="00CE5375">
            <w:pPr>
              <w:rPr>
                <w:rFonts w:ascii="Arial Narrow" w:hAnsi="Arial Narrow"/>
                <w:color w:val="000000" w:themeColor="text1"/>
                <w:lang w:val="fr-FR"/>
              </w:rPr>
            </w:pPr>
          </w:p>
        </w:tc>
      </w:tr>
      <w:tr w:rsidR="0041396C" w:rsidRPr="00C2766F" w14:paraId="0065DF2E" w14:textId="77777777" w:rsidTr="00CE5375">
        <w:tc>
          <w:tcPr>
            <w:tcW w:w="243" w:type="pct"/>
          </w:tcPr>
          <w:p w14:paraId="09145ABC"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4" w:type="pct"/>
          </w:tcPr>
          <w:p w14:paraId="6CE99704"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Capacité financière d’un montant de 10 000 000 (Dix millions) FCFA par lot</w:t>
            </w:r>
          </w:p>
        </w:tc>
        <w:tc>
          <w:tcPr>
            <w:tcW w:w="302" w:type="pct"/>
          </w:tcPr>
          <w:p w14:paraId="5853618C"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11D223AF"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45AFB2A9" w14:textId="77777777" w:rsidR="0041396C" w:rsidRPr="00A4768A" w:rsidRDefault="0041396C" w:rsidP="00CE5375">
            <w:pPr>
              <w:rPr>
                <w:rFonts w:ascii="Arial Narrow" w:hAnsi="Arial Narrow"/>
                <w:color w:val="000000" w:themeColor="text1"/>
                <w:lang w:val="fr-FR"/>
              </w:rPr>
            </w:pPr>
          </w:p>
        </w:tc>
      </w:tr>
      <w:tr w:rsidR="0041396C" w:rsidRPr="00C2766F" w14:paraId="06A86448" w14:textId="77777777" w:rsidTr="00CE5375">
        <w:tc>
          <w:tcPr>
            <w:tcW w:w="243" w:type="pct"/>
          </w:tcPr>
          <w:p w14:paraId="5F2F9CC2"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4" w:type="pct"/>
          </w:tcPr>
          <w:p w14:paraId="409DAF65"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d’engagement au respect des clauses environnementales et sociales datée et signée</w:t>
            </w:r>
          </w:p>
        </w:tc>
        <w:tc>
          <w:tcPr>
            <w:tcW w:w="302" w:type="pct"/>
          </w:tcPr>
          <w:p w14:paraId="7C5E93A6"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3533EF7"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3BA366B8" w14:textId="77777777" w:rsidR="0041396C" w:rsidRPr="00A4768A" w:rsidRDefault="0041396C" w:rsidP="00CE5375">
            <w:pPr>
              <w:rPr>
                <w:rFonts w:ascii="Arial Narrow" w:hAnsi="Arial Narrow"/>
                <w:color w:val="000000" w:themeColor="text1"/>
                <w:lang w:val="fr-FR"/>
              </w:rPr>
            </w:pPr>
          </w:p>
        </w:tc>
      </w:tr>
      <w:tr w:rsidR="0041396C" w:rsidRPr="00C2766F" w14:paraId="25A3C528" w14:textId="77777777" w:rsidTr="00CE5375">
        <w:tc>
          <w:tcPr>
            <w:tcW w:w="243" w:type="pct"/>
          </w:tcPr>
          <w:p w14:paraId="051BE3E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4" w:type="pct"/>
          </w:tcPr>
          <w:p w14:paraId="1A0365F8"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Cahiers de charges du DAO (CCAP, CCTP) paraphés, signés et datés suivi de la mention « Lu et approuvé » à la dernière page</w:t>
            </w:r>
          </w:p>
        </w:tc>
        <w:tc>
          <w:tcPr>
            <w:tcW w:w="302" w:type="pct"/>
          </w:tcPr>
          <w:p w14:paraId="0F6BAC65"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30C1553E"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03EFE7FF" w14:textId="77777777" w:rsidR="0041396C" w:rsidRPr="00A94253" w:rsidRDefault="0041396C" w:rsidP="00CE5375">
            <w:pPr>
              <w:rPr>
                <w:rFonts w:ascii="Arial Narrow" w:hAnsi="Arial Narrow"/>
                <w:color w:val="000000" w:themeColor="text1"/>
                <w:lang w:val="fr-FR"/>
              </w:rPr>
            </w:pPr>
          </w:p>
        </w:tc>
      </w:tr>
    </w:tbl>
    <w:p w14:paraId="16CF46C2" w14:textId="77777777" w:rsidR="0041396C" w:rsidRDefault="0041396C" w:rsidP="0041396C"/>
    <w:p w14:paraId="28DA2EEF"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technique</w:t>
      </w:r>
    </w:p>
    <w:p w14:paraId="554751FA" w14:textId="77777777" w:rsidR="0041396C" w:rsidRDefault="0041396C" w:rsidP="0041396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1224"/>
        <w:gridCol w:w="5854"/>
        <w:gridCol w:w="1337"/>
        <w:gridCol w:w="987"/>
      </w:tblGrid>
      <w:tr w:rsidR="0041396C" w:rsidRPr="00330EE9" w14:paraId="2AAE1F1D" w14:textId="77777777" w:rsidTr="00CE5375">
        <w:tc>
          <w:tcPr>
            <w:tcW w:w="651" w:type="pct"/>
          </w:tcPr>
          <w:p w14:paraId="2C20C4C7" w14:textId="77777777" w:rsidR="0041396C" w:rsidRPr="00330EE9" w:rsidRDefault="0041396C" w:rsidP="00CE5375">
            <w:pPr>
              <w:rPr>
                <w:rFonts w:ascii="Arial Narrow" w:hAnsi="Arial Narrow"/>
                <w:b/>
                <w:bCs/>
                <w:color w:val="000000" w:themeColor="text1"/>
                <w:sz w:val="22"/>
                <w:szCs w:val="22"/>
              </w:rPr>
            </w:pPr>
            <w:r w:rsidRPr="00330EE9">
              <w:rPr>
                <w:rFonts w:ascii="Arial Narrow" w:hAnsi="Arial Narrow"/>
                <w:b/>
                <w:bCs/>
                <w:color w:val="000000" w:themeColor="text1"/>
                <w:sz w:val="22"/>
                <w:szCs w:val="22"/>
              </w:rPr>
              <w:t>No</w:t>
            </w:r>
          </w:p>
        </w:tc>
        <w:tc>
          <w:tcPr>
            <w:tcW w:w="3113" w:type="pct"/>
          </w:tcPr>
          <w:p w14:paraId="0029E1C9" w14:textId="77777777" w:rsidR="0041396C" w:rsidRPr="00330EE9" w:rsidRDefault="0041396C" w:rsidP="00CE5375">
            <w:pPr>
              <w:rPr>
                <w:rFonts w:ascii="Arial Narrow" w:hAnsi="Arial Narrow"/>
                <w:b/>
                <w:bCs/>
                <w:color w:val="000000" w:themeColor="text1"/>
                <w:sz w:val="22"/>
                <w:szCs w:val="22"/>
              </w:rPr>
            </w:pPr>
            <w:r w:rsidRPr="00330EE9">
              <w:rPr>
                <w:rFonts w:ascii="Arial Narrow" w:hAnsi="Arial Narrow"/>
                <w:b/>
                <w:bCs/>
                <w:color w:val="000000" w:themeColor="text1"/>
                <w:sz w:val="22"/>
                <w:szCs w:val="22"/>
              </w:rPr>
              <w:t>Critères</w:t>
            </w:r>
          </w:p>
        </w:tc>
        <w:tc>
          <w:tcPr>
            <w:tcW w:w="711" w:type="pct"/>
          </w:tcPr>
          <w:p w14:paraId="61C7872D" w14:textId="77777777" w:rsidR="0041396C" w:rsidRPr="00330EE9" w:rsidRDefault="0041396C" w:rsidP="00CE5375">
            <w:pPr>
              <w:rPr>
                <w:rFonts w:ascii="Arial Narrow" w:hAnsi="Arial Narrow"/>
                <w:b/>
                <w:bCs/>
                <w:color w:val="000000" w:themeColor="text1"/>
                <w:sz w:val="22"/>
                <w:szCs w:val="22"/>
              </w:rPr>
            </w:pPr>
            <w:r w:rsidRPr="00330EE9">
              <w:rPr>
                <w:rFonts w:ascii="Arial Narrow" w:hAnsi="Arial Narrow"/>
                <w:b/>
                <w:bCs/>
                <w:color w:val="000000" w:themeColor="text1"/>
                <w:sz w:val="22"/>
                <w:szCs w:val="22"/>
              </w:rPr>
              <w:t>Non</w:t>
            </w:r>
          </w:p>
        </w:tc>
        <w:tc>
          <w:tcPr>
            <w:tcW w:w="525" w:type="pct"/>
          </w:tcPr>
          <w:p w14:paraId="3E99BB2A" w14:textId="77777777" w:rsidR="0041396C" w:rsidRPr="00330EE9" w:rsidRDefault="0041396C" w:rsidP="00CE5375">
            <w:pPr>
              <w:rPr>
                <w:rFonts w:ascii="Arial Narrow" w:hAnsi="Arial Narrow"/>
                <w:b/>
                <w:bCs/>
                <w:color w:val="000000" w:themeColor="text1"/>
                <w:sz w:val="22"/>
                <w:szCs w:val="22"/>
              </w:rPr>
            </w:pPr>
            <w:r w:rsidRPr="00330EE9">
              <w:rPr>
                <w:rFonts w:ascii="Arial Narrow" w:hAnsi="Arial Narrow"/>
                <w:b/>
                <w:bCs/>
                <w:color w:val="000000" w:themeColor="text1"/>
                <w:sz w:val="22"/>
                <w:szCs w:val="22"/>
              </w:rPr>
              <w:t>Oui</w:t>
            </w:r>
          </w:p>
        </w:tc>
      </w:tr>
      <w:tr w:rsidR="0041396C" w:rsidRPr="00C2766F" w14:paraId="4BFD5765" w14:textId="77777777" w:rsidTr="00CE5375">
        <w:tc>
          <w:tcPr>
            <w:tcW w:w="651" w:type="pct"/>
          </w:tcPr>
          <w:p w14:paraId="74EC61B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13" w:type="pct"/>
          </w:tcPr>
          <w:p w14:paraId="2B6E976F" w14:textId="77777777" w:rsidR="0041396C" w:rsidRPr="00C2766F" w:rsidRDefault="0041396C" w:rsidP="00CE5375">
            <w:pPr>
              <w:ind w:left="-20" w:right="184"/>
              <w:jc w:val="both"/>
              <w:rPr>
                <w:rFonts w:ascii="Arial Narrow" w:hAnsi="Arial Narrow"/>
                <w:color w:val="000000" w:themeColor="text1"/>
                <w:sz w:val="22"/>
                <w:szCs w:val="22"/>
              </w:rPr>
            </w:pPr>
            <w:r w:rsidRPr="00FB5597">
              <w:rPr>
                <w:rFonts w:ascii="Arial Narrow" w:hAnsi="Arial Narrow"/>
                <w:color w:val="000000" w:themeColor="text1"/>
              </w:rPr>
              <w:t>Dossier technique incomplet ;</w:t>
            </w:r>
          </w:p>
        </w:tc>
        <w:tc>
          <w:tcPr>
            <w:tcW w:w="711" w:type="pct"/>
          </w:tcPr>
          <w:p w14:paraId="4CB435E5" w14:textId="77777777" w:rsidR="0041396C" w:rsidRPr="00C2766F" w:rsidRDefault="0041396C" w:rsidP="00CE5375">
            <w:pPr>
              <w:rPr>
                <w:rFonts w:ascii="Arial Narrow" w:hAnsi="Arial Narrow"/>
                <w:color w:val="000000" w:themeColor="text1"/>
                <w:sz w:val="22"/>
                <w:szCs w:val="22"/>
              </w:rPr>
            </w:pPr>
          </w:p>
        </w:tc>
        <w:tc>
          <w:tcPr>
            <w:tcW w:w="525" w:type="pct"/>
          </w:tcPr>
          <w:p w14:paraId="3884715A" w14:textId="77777777" w:rsidR="0041396C" w:rsidRPr="00C2766F" w:rsidRDefault="0041396C" w:rsidP="00CE5375">
            <w:pPr>
              <w:rPr>
                <w:rFonts w:ascii="Arial Narrow" w:hAnsi="Arial Narrow"/>
                <w:color w:val="000000" w:themeColor="text1"/>
                <w:sz w:val="22"/>
                <w:szCs w:val="22"/>
              </w:rPr>
            </w:pPr>
          </w:p>
        </w:tc>
      </w:tr>
      <w:tr w:rsidR="0041396C" w:rsidRPr="00C2766F" w14:paraId="6B715FFE" w14:textId="77777777" w:rsidTr="00CE5375">
        <w:tc>
          <w:tcPr>
            <w:tcW w:w="651" w:type="pct"/>
          </w:tcPr>
          <w:p w14:paraId="510EA564"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13" w:type="pct"/>
          </w:tcPr>
          <w:p w14:paraId="39EBD627"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l’attestation et rapport de visite de site signée sur l’honneur par le soumissionnaire ;</w:t>
            </w:r>
          </w:p>
        </w:tc>
        <w:tc>
          <w:tcPr>
            <w:tcW w:w="711" w:type="pct"/>
          </w:tcPr>
          <w:p w14:paraId="2783746E"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791666C4"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387B6FFF" w14:textId="77777777" w:rsidTr="00CE5375">
        <w:tc>
          <w:tcPr>
            <w:tcW w:w="651" w:type="pct"/>
          </w:tcPr>
          <w:p w14:paraId="777C779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13" w:type="pct"/>
          </w:tcPr>
          <w:p w14:paraId="7D05312C"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méthodologie et du planning d’exécution des travaux ;</w:t>
            </w:r>
          </w:p>
        </w:tc>
        <w:tc>
          <w:tcPr>
            <w:tcW w:w="711" w:type="pct"/>
          </w:tcPr>
          <w:p w14:paraId="4B3C6A48"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7C62B63"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5C5CF944" w14:textId="77777777" w:rsidTr="00CE5375">
        <w:tc>
          <w:tcPr>
            <w:tcW w:w="651" w:type="pct"/>
          </w:tcPr>
          <w:p w14:paraId="72846D3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13" w:type="pct"/>
          </w:tcPr>
          <w:p w14:paraId="5D5EC02E"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 déclaration sur l’honneur de non abandon d’un marché au cours des trois dernières années.</w:t>
            </w:r>
          </w:p>
        </w:tc>
        <w:tc>
          <w:tcPr>
            <w:tcW w:w="711" w:type="pct"/>
          </w:tcPr>
          <w:p w14:paraId="16FF7F74"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2C93757" w14:textId="77777777" w:rsidR="0041396C" w:rsidRPr="007345A7" w:rsidRDefault="0041396C" w:rsidP="00CE5375">
            <w:pPr>
              <w:rPr>
                <w:rFonts w:ascii="Arial Narrow" w:hAnsi="Arial Narrow"/>
                <w:color w:val="000000" w:themeColor="text1"/>
                <w:sz w:val="22"/>
                <w:szCs w:val="22"/>
                <w:lang w:val="fr-FR"/>
              </w:rPr>
            </w:pPr>
          </w:p>
        </w:tc>
      </w:tr>
    </w:tbl>
    <w:p w14:paraId="75D39EC9" w14:textId="77777777" w:rsidR="0041396C" w:rsidRDefault="0041396C" w:rsidP="0041396C">
      <w:pPr>
        <w:rPr>
          <w:rFonts w:ascii="Arial Narrow" w:hAnsi="Arial Narrow"/>
          <w:b/>
          <w:bCs/>
          <w:color w:val="000000" w:themeColor="text1"/>
        </w:rPr>
      </w:pPr>
    </w:p>
    <w:p w14:paraId="527F733D"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lastRenderedPageBreak/>
        <w:t xml:space="preserve">Décision partielle </w:t>
      </w:r>
      <w:r>
        <w:rPr>
          <w:rFonts w:ascii="Arial Narrow" w:hAnsi="Arial Narrow"/>
          <w:b/>
          <w:bCs/>
          <w:color w:val="000000" w:themeColor="text1"/>
        </w:rPr>
        <w:t>2</w:t>
      </w:r>
      <w:r w:rsidRPr="00764DB6">
        <w:rPr>
          <w:rFonts w:ascii="Arial Narrow" w:hAnsi="Arial Narrow"/>
          <w:b/>
          <w:bCs/>
          <w:color w:val="000000" w:themeColor="text1"/>
        </w:rPr>
        <w:t> :</w:t>
      </w:r>
    </w:p>
    <w:tbl>
      <w:tblPr>
        <w:tblStyle w:val="Grilledutableau"/>
        <w:tblW w:w="5000" w:type="pct"/>
        <w:tblLook w:val="04A0" w:firstRow="1" w:lastRow="0" w:firstColumn="1" w:lastColumn="0" w:noHBand="0" w:noVBand="1"/>
      </w:tblPr>
      <w:tblGrid>
        <w:gridCol w:w="457"/>
        <w:gridCol w:w="5001"/>
        <w:gridCol w:w="675"/>
        <w:gridCol w:w="537"/>
        <w:gridCol w:w="2732"/>
      </w:tblGrid>
      <w:tr w:rsidR="0041396C" w:rsidRPr="00A94253" w14:paraId="64AD190D" w14:textId="77777777" w:rsidTr="00CE5375">
        <w:tc>
          <w:tcPr>
            <w:tcW w:w="230" w:type="pct"/>
          </w:tcPr>
          <w:p w14:paraId="7E74CC7D"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2663" w:type="pct"/>
          </w:tcPr>
          <w:p w14:paraId="61D5D5BD"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financière</w:t>
            </w:r>
          </w:p>
        </w:tc>
        <w:tc>
          <w:tcPr>
            <w:tcW w:w="362" w:type="pct"/>
          </w:tcPr>
          <w:p w14:paraId="63759717"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89" w:type="pct"/>
          </w:tcPr>
          <w:p w14:paraId="3132289F"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1457" w:type="pct"/>
          </w:tcPr>
          <w:p w14:paraId="6C4D1860" w14:textId="77777777" w:rsidR="0041396C" w:rsidRPr="00A94253" w:rsidRDefault="0041396C" w:rsidP="00CE5375">
            <w:pPr>
              <w:rPr>
                <w:rFonts w:ascii="Arial Narrow" w:hAnsi="Arial Narrow"/>
                <w:b/>
                <w:bCs/>
                <w:color w:val="000000" w:themeColor="text1"/>
              </w:rPr>
            </w:pPr>
            <w:r w:rsidRPr="00A94253">
              <w:rPr>
                <w:rFonts w:ascii="Arial Narrow" w:hAnsi="Arial Narrow"/>
                <w:b/>
                <w:bCs/>
                <w:color w:val="000000" w:themeColor="text1"/>
              </w:rPr>
              <w:t>Observation</w:t>
            </w:r>
          </w:p>
        </w:tc>
      </w:tr>
      <w:tr w:rsidR="0041396C" w:rsidRPr="00C2766F" w14:paraId="2CEEA908" w14:textId="77777777" w:rsidTr="00CE5375">
        <w:tc>
          <w:tcPr>
            <w:tcW w:w="230" w:type="pct"/>
          </w:tcPr>
          <w:p w14:paraId="5FA7036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2663" w:type="pct"/>
          </w:tcPr>
          <w:p w14:paraId="253B6888"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Soumission timbrée, datée et signée, conforme au modèle joint, arrêtant l’offre financière en FCFA TTC et d’autre part les taxes conformément à la législation fiscale en vigueur ;</w:t>
            </w:r>
          </w:p>
        </w:tc>
        <w:tc>
          <w:tcPr>
            <w:tcW w:w="362" w:type="pct"/>
          </w:tcPr>
          <w:p w14:paraId="7325ED83"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1115BF11"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0A4FA80D" w14:textId="77777777" w:rsidR="0041396C" w:rsidRPr="00A4768A" w:rsidRDefault="0041396C" w:rsidP="00CE5375">
            <w:pPr>
              <w:rPr>
                <w:rFonts w:ascii="Arial Narrow" w:hAnsi="Arial Narrow"/>
                <w:color w:val="000000" w:themeColor="text1"/>
                <w:lang w:val="fr-FR"/>
              </w:rPr>
            </w:pPr>
          </w:p>
        </w:tc>
      </w:tr>
      <w:tr w:rsidR="0041396C" w:rsidRPr="00C2766F" w14:paraId="7492B091" w14:textId="77777777" w:rsidTr="00CE5375">
        <w:tc>
          <w:tcPr>
            <w:tcW w:w="230" w:type="pct"/>
          </w:tcPr>
          <w:p w14:paraId="5AD7551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2663" w:type="pct"/>
          </w:tcPr>
          <w:p w14:paraId="11E96F77"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Bordereau des prix unitaires, paraphé à chaque page, daté et signé à la dernière page ;</w:t>
            </w:r>
          </w:p>
        </w:tc>
        <w:tc>
          <w:tcPr>
            <w:tcW w:w="362" w:type="pct"/>
          </w:tcPr>
          <w:p w14:paraId="4365DC9B"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35CCFEE0"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145AA5AE" w14:textId="77777777" w:rsidR="0041396C" w:rsidRPr="00A4768A" w:rsidRDefault="0041396C" w:rsidP="00CE5375">
            <w:pPr>
              <w:rPr>
                <w:rFonts w:ascii="Arial Narrow" w:hAnsi="Arial Narrow"/>
                <w:color w:val="000000" w:themeColor="text1"/>
                <w:lang w:val="fr-FR"/>
              </w:rPr>
            </w:pPr>
          </w:p>
        </w:tc>
      </w:tr>
      <w:tr w:rsidR="0041396C" w:rsidRPr="00C2766F" w14:paraId="4BC38121" w14:textId="77777777" w:rsidTr="00CE5375">
        <w:tc>
          <w:tcPr>
            <w:tcW w:w="230" w:type="pct"/>
          </w:tcPr>
          <w:p w14:paraId="3A8C98E5"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2663" w:type="pct"/>
          </w:tcPr>
          <w:p w14:paraId="3ED26A86"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Détail estimatif et quantitatif dûment rempli, daté et signé à la dernière page ;</w:t>
            </w:r>
          </w:p>
        </w:tc>
        <w:tc>
          <w:tcPr>
            <w:tcW w:w="362" w:type="pct"/>
          </w:tcPr>
          <w:p w14:paraId="294D6EA6"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1A9A9339"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370EBF09" w14:textId="77777777" w:rsidR="0041396C" w:rsidRPr="00A94253" w:rsidRDefault="0041396C" w:rsidP="00CE5375">
            <w:pPr>
              <w:rPr>
                <w:rFonts w:ascii="Arial Narrow" w:hAnsi="Arial Narrow"/>
                <w:color w:val="000000" w:themeColor="text1"/>
                <w:lang w:val="fr-FR"/>
              </w:rPr>
            </w:pPr>
          </w:p>
        </w:tc>
      </w:tr>
      <w:tr w:rsidR="0041396C" w:rsidRPr="00C2766F" w14:paraId="29BD45BC" w14:textId="77777777" w:rsidTr="00CE5375">
        <w:tc>
          <w:tcPr>
            <w:tcW w:w="230" w:type="pct"/>
          </w:tcPr>
          <w:p w14:paraId="263DA60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2663" w:type="pct"/>
          </w:tcPr>
          <w:p w14:paraId="26184379" w14:textId="77777777" w:rsidR="0041396C" w:rsidRPr="007345A7" w:rsidRDefault="0041396C" w:rsidP="00CE5375">
            <w:pPr>
              <w:ind w:left="-20" w:right="197"/>
              <w:jc w:val="both"/>
              <w:rPr>
                <w:rFonts w:ascii="Arial Narrow" w:hAnsi="Arial Narrow"/>
                <w:color w:val="000000" w:themeColor="text1"/>
                <w:sz w:val="22"/>
                <w:szCs w:val="22"/>
                <w:lang w:val="fr-FR"/>
              </w:rPr>
            </w:pPr>
            <w:r>
              <w:rPr>
                <w:rFonts w:ascii="Arial Narrow" w:hAnsi="Arial Narrow"/>
                <w:color w:val="000000" w:themeColor="text1"/>
                <w:lang w:val="fr-FR"/>
              </w:rPr>
              <w:t>S</w:t>
            </w:r>
            <w:r w:rsidRPr="00A94253">
              <w:rPr>
                <w:rFonts w:ascii="Arial Narrow" w:hAnsi="Arial Narrow"/>
                <w:color w:val="000000" w:themeColor="text1"/>
                <w:lang w:val="fr-FR"/>
              </w:rPr>
              <w:t>ous détail des prix</w:t>
            </w:r>
          </w:p>
        </w:tc>
        <w:tc>
          <w:tcPr>
            <w:tcW w:w="362" w:type="pct"/>
          </w:tcPr>
          <w:p w14:paraId="0BE15160"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5DFB903D"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16D94F20" w14:textId="77777777" w:rsidR="0041396C" w:rsidRPr="00A94253" w:rsidRDefault="0041396C" w:rsidP="00CE5375">
            <w:pPr>
              <w:rPr>
                <w:rFonts w:ascii="Arial Narrow" w:hAnsi="Arial Narrow"/>
                <w:color w:val="000000" w:themeColor="text1"/>
                <w:lang w:val="fr-FR"/>
              </w:rPr>
            </w:pPr>
          </w:p>
        </w:tc>
      </w:tr>
    </w:tbl>
    <w:p w14:paraId="5D28FF3B" w14:textId="77777777" w:rsidR="0041396C" w:rsidRDefault="0041396C" w:rsidP="0041396C">
      <w:pPr>
        <w:rPr>
          <w:rFonts w:ascii="Arial Narrow" w:hAnsi="Arial Narrow" w:cs="Arial"/>
          <w:b/>
          <w:color w:val="000000" w:themeColor="text1"/>
          <w:spacing w:val="35"/>
          <w:w w:val="88"/>
          <w:position w:val="1"/>
        </w:rPr>
      </w:pPr>
    </w:p>
    <w:p w14:paraId="08D474A5"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financière</w:t>
      </w:r>
    </w:p>
    <w:tbl>
      <w:tblPr>
        <w:tblStyle w:val="Grilledutableau"/>
        <w:tblW w:w="5000" w:type="pct"/>
        <w:tblLook w:val="04A0" w:firstRow="1" w:lastRow="0" w:firstColumn="1" w:lastColumn="0" w:noHBand="0" w:noVBand="1"/>
      </w:tblPr>
      <w:tblGrid>
        <w:gridCol w:w="1224"/>
        <w:gridCol w:w="5854"/>
        <w:gridCol w:w="1337"/>
        <w:gridCol w:w="987"/>
      </w:tblGrid>
      <w:tr w:rsidR="0041396C" w:rsidRPr="00AD3255" w14:paraId="31F64965" w14:textId="77777777" w:rsidTr="00CE5375">
        <w:tc>
          <w:tcPr>
            <w:tcW w:w="651" w:type="pct"/>
          </w:tcPr>
          <w:p w14:paraId="598B9B3B"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No</w:t>
            </w:r>
          </w:p>
        </w:tc>
        <w:tc>
          <w:tcPr>
            <w:tcW w:w="3113" w:type="pct"/>
          </w:tcPr>
          <w:p w14:paraId="5BCF169A"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Critères</w:t>
            </w:r>
          </w:p>
        </w:tc>
        <w:tc>
          <w:tcPr>
            <w:tcW w:w="711" w:type="pct"/>
          </w:tcPr>
          <w:p w14:paraId="32A2E890"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Non</w:t>
            </w:r>
          </w:p>
        </w:tc>
        <w:tc>
          <w:tcPr>
            <w:tcW w:w="525" w:type="pct"/>
          </w:tcPr>
          <w:p w14:paraId="2EC0B541"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Oui</w:t>
            </w:r>
          </w:p>
        </w:tc>
      </w:tr>
      <w:tr w:rsidR="0041396C" w14:paraId="41EE8033" w14:textId="77777777" w:rsidTr="00CE5375">
        <w:tc>
          <w:tcPr>
            <w:tcW w:w="651" w:type="pct"/>
          </w:tcPr>
          <w:p w14:paraId="506A65CE" w14:textId="77777777" w:rsidR="0041396C" w:rsidRDefault="0041396C" w:rsidP="00CE5375">
            <w:pPr>
              <w:rPr>
                <w:rFonts w:ascii="Arial Narrow" w:hAnsi="Arial Narrow"/>
                <w:color w:val="000000" w:themeColor="text1"/>
              </w:rPr>
            </w:pPr>
            <w:r>
              <w:rPr>
                <w:rFonts w:ascii="Arial Narrow" w:hAnsi="Arial Narrow"/>
                <w:color w:val="000000" w:themeColor="text1"/>
              </w:rPr>
              <w:t>1</w:t>
            </w:r>
          </w:p>
        </w:tc>
        <w:tc>
          <w:tcPr>
            <w:tcW w:w="3113" w:type="pct"/>
          </w:tcPr>
          <w:p w14:paraId="1CD07FEE" w14:textId="77777777" w:rsidR="0041396C" w:rsidRDefault="0041396C" w:rsidP="00CE5375">
            <w:pPr>
              <w:ind w:left="-20" w:right="-188"/>
              <w:rPr>
                <w:rFonts w:ascii="Arial Narrow" w:hAnsi="Arial Narrow"/>
                <w:color w:val="000000" w:themeColor="text1"/>
              </w:rPr>
            </w:pPr>
            <w:r w:rsidRPr="00E95674">
              <w:rPr>
                <w:rFonts w:ascii="Arial Narrow" w:hAnsi="Arial Narrow"/>
                <w:color w:val="000000" w:themeColor="text1"/>
              </w:rPr>
              <w:t>Offre financière incompl</w:t>
            </w:r>
            <w:r>
              <w:rPr>
                <w:rFonts w:ascii="Arial Narrow" w:hAnsi="Arial Narrow"/>
                <w:color w:val="000000" w:themeColor="text1"/>
              </w:rPr>
              <w:t>è</w:t>
            </w:r>
            <w:r w:rsidRPr="00E95674">
              <w:rPr>
                <w:rFonts w:ascii="Arial Narrow" w:hAnsi="Arial Narrow"/>
                <w:color w:val="000000" w:themeColor="text1"/>
              </w:rPr>
              <w:t>te ;</w:t>
            </w:r>
          </w:p>
        </w:tc>
        <w:tc>
          <w:tcPr>
            <w:tcW w:w="711" w:type="pct"/>
          </w:tcPr>
          <w:p w14:paraId="05C89D1D" w14:textId="77777777" w:rsidR="0041396C" w:rsidRDefault="0041396C" w:rsidP="00CE5375">
            <w:pPr>
              <w:rPr>
                <w:rFonts w:ascii="Arial Narrow" w:hAnsi="Arial Narrow"/>
                <w:color w:val="000000" w:themeColor="text1"/>
              </w:rPr>
            </w:pPr>
          </w:p>
        </w:tc>
        <w:tc>
          <w:tcPr>
            <w:tcW w:w="525" w:type="pct"/>
          </w:tcPr>
          <w:p w14:paraId="7C40183B" w14:textId="77777777" w:rsidR="0041396C" w:rsidRDefault="0041396C" w:rsidP="00CE5375">
            <w:pPr>
              <w:rPr>
                <w:rFonts w:ascii="Arial Narrow" w:hAnsi="Arial Narrow"/>
                <w:color w:val="000000" w:themeColor="text1"/>
              </w:rPr>
            </w:pPr>
          </w:p>
        </w:tc>
      </w:tr>
      <w:tr w:rsidR="0041396C" w14:paraId="60D3A38C" w14:textId="77777777" w:rsidTr="00CE5375">
        <w:tc>
          <w:tcPr>
            <w:tcW w:w="651" w:type="pct"/>
          </w:tcPr>
          <w:p w14:paraId="75B90C9A" w14:textId="77777777" w:rsidR="0041396C" w:rsidRDefault="0041396C" w:rsidP="00CE5375">
            <w:pPr>
              <w:rPr>
                <w:rFonts w:ascii="Arial Narrow" w:hAnsi="Arial Narrow"/>
                <w:color w:val="000000" w:themeColor="text1"/>
              </w:rPr>
            </w:pPr>
            <w:r>
              <w:rPr>
                <w:rFonts w:ascii="Arial Narrow" w:hAnsi="Arial Narrow"/>
                <w:color w:val="000000" w:themeColor="text1"/>
              </w:rPr>
              <w:t>2</w:t>
            </w:r>
          </w:p>
        </w:tc>
        <w:tc>
          <w:tcPr>
            <w:tcW w:w="3113" w:type="pct"/>
          </w:tcPr>
          <w:p w14:paraId="5725553F" w14:textId="77777777" w:rsidR="0041396C" w:rsidRPr="007345A7" w:rsidRDefault="0041396C" w:rsidP="00CE5375">
            <w:pPr>
              <w:ind w:left="-20" w:right="-188"/>
              <w:jc w:val="both"/>
              <w:rPr>
                <w:rFonts w:ascii="Arial Narrow" w:hAnsi="Arial Narrow"/>
                <w:color w:val="000000" w:themeColor="text1"/>
                <w:lang w:val="fr-FR"/>
              </w:rPr>
            </w:pPr>
            <w:r w:rsidRPr="00A94253">
              <w:rPr>
                <w:rFonts w:ascii="Arial Narrow" w:hAnsi="Arial Narrow"/>
                <w:color w:val="000000" w:themeColor="text1"/>
                <w:lang w:val="fr-FR"/>
              </w:rPr>
              <w:t>Omission d’un prix unitaire quantifié dans l’offre financière ;</w:t>
            </w:r>
          </w:p>
        </w:tc>
        <w:tc>
          <w:tcPr>
            <w:tcW w:w="711" w:type="pct"/>
          </w:tcPr>
          <w:p w14:paraId="4E4441E7" w14:textId="77777777" w:rsidR="0041396C" w:rsidRPr="007345A7" w:rsidRDefault="0041396C" w:rsidP="00CE5375">
            <w:pPr>
              <w:rPr>
                <w:rFonts w:ascii="Arial Narrow" w:hAnsi="Arial Narrow"/>
                <w:color w:val="000000" w:themeColor="text1"/>
                <w:lang w:val="fr-FR"/>
              </w:rPr>
            </w:pPr>
          </w:p>
        </w:tc>
        <w:tc>
          <w:tcPr>
            <w:tcW w:w="525" w:type="pct"/>
          </w:tcPr>
          <w:p w14:paraId="2BA129F7" w14:textId="77777777" w:rsidR="0041396C" w:rsidRPr="007345A7" w:rsidRDefault="0041396C" w:rsidP="00CE5375">
            <w:pPr>
              <w:rPr>
                <w:rFonts w:ascii="Arial Narrow" w:hAnsi="Arial Narrow"/>
                <w:color w:val="000000" w:themeColor="text1"/>
                <w:lang w:val="fr-FR"/>
              </w:rPr>
            </w:pPr>
          </w:p>
        </w:tc>
      </w:tr>
      <w:tr w:rsidR="0041396C" w14:paraId="40261AE7" w14:textId="77777777" w:rsidTr="00CE5375">
        <w:tc>
          <w:tcPr>
            <w:tcW w:w="651" w:type="pct"/>
          </w:tcPr>
          <w:p w14:paraId="32362241" w14:textId="77777777" w:rsidR="0041396C" w:rsidRDefault="0041396C" w:rsidP="00CE5375">
            <w:pPr>
              <w:rPr>
                <w:rFonts w:ascii="Arial Narrow" w:hAnsi="Arial Narrow"/>
                <w:color w:val="000000" w:themeColor="text1"/>
              </w:rPr>
            </w:pPr>
            <w:r>
              <w:rPr>
                <w:rFonts w:ascii="Arial Narrow" w:hAnsi="Arial Narrow"/>
                <w:color w:val="000000" w:themeColor="text1"/>
              </w:rPr>
              <w:t>3</w:t>
            </w:r>
          </w:p>
        </w:tc>
        <w:tc>
          <w:tcPr>
            <w:tcW w:w="3113" w:type="pct"/>
          </w:tcPr>
          <w:p w14:paraId="61CCDCC5" w14:textId="77777777" w:rsidR="0041396C" w:rsidRPr="007345A7" w:rsidRDefault="0041396C" w:rsidP="00CE5375">
            <w:pPr>
              <w:ind w:left="-20" w:right="-188"/>
              <w:rPr>
                <w:rFonts w:ascii="Arial Narrow" w:hAnsi="Arial Narrow"/>
                <w:color w:val="000000" w:themeColor="text1"/>
                <w:lang w:val="fr-FR"/>
              </w:rPr>
            </w:pPr>
            <w:r w:rsidRPr="00A94253">
              <w:rPr>
                <w:rFonts w:ascii="Arial Narrow" w:hAnsi="Arial Narrow"/>
                <w:color w:val="000000" w:themeColor="text1"/>
                <w:lang w:val="fr-FR"/>
              </w:rPr>
              <w:t>Absence d’un sous-détail de prix ;</w:t>
            </w:r>
          </w:p>
        </w:tc>
        <w:tc>
          <w:tcPr>
            <w:tcW w:w="711" w:type="pct"/>
          </w:tcPr>
          <w:p w14:paraId="0B3E6483" w14:textId="77777777" w:rsidR="0041396C" w:rsidRPr="007345A7" w:rsidRDefault="0041396C" w:rsidP="00CE5375">
            <w:pPr>
              <w:rPr>
                <w:rFonts w:ascii="Arial Narrow" w:hAnsi="Arial Narrow"/>
                <w:color w:val="000000" w:themeColor="text1"/>
                <w:lang w:val="fr-FR"/>
              </w:rPr>
            </w:pPr>
          </w:p>
        </w:tc>
        <w:tc>
          <w:tcPr>
            <w:tcW w:w="525" w:type="pct"/>
          </w:tcPr>
          <w:p w14:paraId="73A29B20" w14:textId="77777777" w:rsidR="0041396C" w:rsidRPr="007345A7" w:rsidRDefault="0041396C" w:rsidP="00CE5375">
            <w:pPr>
              <w:rPr>
                <w:rFonts w:ascii="Arial Narrow" w:hAnsi="Arial Narrow"/>
                <w:color w:val="000000" w:themeColor="text1"/>
                <w:lang w:val="fr-FR"/>
              </w:rPr>
            </w:pPr>
          </w:p>
        </w:tc>
      </w:tr>
      <w:tr w:rsidR="0041396C" w14:paraId="14D79E20" w14:textId="77777777" w:rsidTr="00CE5375">
        <w:tc>
          <w:tcPr>
            <w:tcW w:w="651" w:type="pct"/>
          </w:tcPr>
          <w:p w14:paraId="10E2E890" w14:textId="77777777" w:rsidR="0041396C" w:rsidRDefault="0041396C" w:rsidP="00CE5375">
            <w:pPr>
              <w:rPr>
                <w:rFonts w:ascii="Arial Narrow" w:hAnsi="Arial Narrow"/>
                <w:color w:val="000000" w:themeColor="text1"/>
              </w:rPr>
            </w:pPr>
            <w:r>
              <w:rPr>
                <w:rFonts w:ascii="Arial Narrow" w:hAnsi="Arial Narrow"/>
                <w:color w:val="000000" w:themeColor="text1"/>
              </w:rPr>
              <w:t>4</w:t>
            </w:r>
          </w:p>
        </w:tc>
        <w:tc>
          <w:tcPr>
            <w:tcW w:w="3113" w:type="pct"/>
          </w:tcPr>
          <w:p w14:paraId="6C008B37" w14:textId="77777777" w:rsidR="0041396C" w:rsidRPr="007345A7" w:rsidRDefault="0041396C" w:rsidP="00CE5375">
            <w:pPr>
              <w:ind w:left="-20" w:right="-188"/>
              <w:rPr>
                <w:rFonts w:ascii="Arial Narrow" w:hAnsi="Arial Narrow"/>
                <w:color w:val="000000" w:themeColor="text1"/>
                <w:lang w:val="fr-FR"/>
              </w:rPr>
            </w:pPr>
            <w:r w:rsidRPr="00A94253">
              <w:rPr>
                <w:rFonts w:ascii="Arial Narrow" w:hAnsi="Arial Narrow"/>
                <w:color w:val="000000" w:themeColor="text1"/>
                <w:lang w:val="fr-FR"/>
              </w:rPr>
              <w:t>Lettre de soumission de la proposition financière non timbrée, datée et signée.</w:t>
            </w:r>
          </w:p>
        </w:tc>
        <w:tc>
          <w:tcPr>
            <w:tcW w:w="711" w:type="pct"/>
          </w:tcPr>
          <w:p w14:paraId="6BE9B1F1" w14:textId="77777777" w:rsidR="0041396C" w:rsidRPr="007345A7" w:rsidRDefault="0041396C" w:rsidP="00CE5375">
            <w:pPr>
              <w:rPr>
                <w:rFonts w:ascii="Arial Narrow" w:hAnsi="Arial Narrow"/>
                <w:color w:val="000000" w:themeColor="text1"/>
                <w:lang w:val="fr-FR"/>
              </w:rPr>
            </w:pPr>
          </w:p>
        </w:tc>
        <w:tc>
          <w:tcPr>
            <w:tcW w:w="525" w:type="pct"/>
          </w:tcPr>
          <w:p w14:paraId="7F5C5937" w14:textId="77777777" w:rsidR="0041396C" w:rsidRPr="007345A7" w:rsidRDefault="0041396C" w:rsidP="00CE5375">
            <w:pPr>
              <w:rPr>
                <w:rFonts w:ascii="Arial Narrow" w:hAnsi="Arial Narrow"/>
                <w:color w:val="000000" w:themeColor="text1"/>
                <w:lang w:val="fr-FR"/>
              </w:rPr>
            </w:pPr>
          </w:p>
        </w:tc>
      </w:tr>
    </w:tbl>
    <w:p w14:paraId="2ED9F0F1" w14:textId="77777777" w:rsidR="0041396C" w:rsidRDefault="0041396C" w:rsidP="0041396C">
      <w:pPr>
        <w:rPr>
          <w:rFonts w:ascii="Arial Narrow" w:hAnsi="Arial Narrow"/>
          <w:b/>
          <w:bCs/>
          <w:color w:val="000000" w:themeColor="text1"/>
        </w:rPr>
      </w:pPr>
    </w:p>
    <w:p w14:paraId="79FD13AE"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3</w:t>
      </w:r>
      <w:r w:rsidRPr="00764DB6">
        <w:rPr>
          <w:rFonts w:ascii="Arial Narrow" w:hAnsi="Arial Narrow"/>
          <w:b/>
          <w:bCs/>
          <w:color w:val="000000" w:themeColor="text1"/>
        </w:rPr>
        <w:t> :</w:t>
      </w:r>
    </w:p>
    <w:p w14:paraId="7CE8FB02" w14:textId="77777777" w:rsidR="0041396C" w:rsidRPr="003D5A4D" w:rsidRDefault="0041396C" w:rsidP="0041396C">
      <w:pPr>
        <w:rPr>
          <w:rFonts w:ascii="Arial Narrow" w:hAnsi="Arial Narrow"/>
          <w:b/>
          <w:color w:val="000000" w:themeColor="text1"/>
        </w:rPr>
      </w:pPr>
      <w:r w:rsidRPr="003D5A4D">
        <w:rPr>
          <w:rFonts w:ascii="Arial Narrow" w:hAnsi="Arial Narrow"/>
          <w:b/>
          <w:color w:val="000000" w:themeColor="text1"/>
        </w:rPr>
        <w:t>Critères essentiels</w:t>
      </w:r>
    </w:p>
    <w:p w14:paraId="10F28539" w14:textId="77777777" w:rsidR="0041396C" w:rsidRDefault="0041396C" w:rsidP="0041396C">
      <w:pPr>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Style w:val="Grilledutableau"/>
        <w:tblW w:w="5000" w:type="pct"/>
        <w:tblLook w:val="04A0" w:firstRow="1" w:lastRow="0" w:firstColumn="1" w:lastColumn="0" w:noHBand="0" w:noVBand="1"/>
      </w:tblPr>
      <w:tblGrid>
        <w:gridCol w:w="1224"/>
        <w:gridCol w:w="5854"/>
        <w:gridCol w:w="1337"/>
        <w:gridCol w:w="987"/>
      </w:tblGrid>
      <w:tr w:rsidR="0041396C" w:rsidRPr="00AD3255" w14:paraId="62C8B81B" w14:textId="77777777" w:rsidTr="00CE5375">
        <w:tc>
          <w:tcPr>
            <w:tcW w:w="651" w:type="pct"/>
          </w:tcPr>
          <w:p w14:paraId="42ED9B2C"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No</w:t>
            </w:r>
          </w:p>
        </w:tc>
        <w:tc>
          <w:tcPr>
            <w:tcW w:w="3113" w:type="pct"/>
            <w:vAlign w:val="center"/>
          </w:tcPr>
          <w:p w14:paraId="3066BB0E"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Activité</w:t>
            </w:r>
          </w:p>
        </w:tc>
        <w:tc>
          <w:tcPr>
            <w:tcW w:w="711" w:type="pct"/>
          </w:tcPr>
          <w:p w14:paraId="7022DA48"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Non</w:t>
            </w:r>
          </w:p>
        </w:tc>
        <w:tc>
          <w:tcPr>
            <w:tcW w:w="525" w:type="pct"/>
          </w:tcPr>
          <w:p w14:paraId="041CDFF7" w14:textId="77777777" w:rsidR="0041396C" w:rsidRPr="00AD3255" w:rsidRDefault="0041396C" w:rsidP="00CE5375">
            <w:pPr>
              <w:rPr>
                <w:rFonts w:ascii="Arial Narrow" w:hAnsi="Arial Narrow"/>
                <w:b/>
                <w:bCs/>
                <w:color w:val="000000" w:themeColor="text1"/>
              </w:rPr>
            </w:pPr>
            <w:r w:rsidRPr="00AD3255">
              <w:rPr>
                <w:rFonts w:ascii="Arial Narrow" w:hAnsi="Arial Narrow"/>
                <w:b/>
                <w:bCs/>
                <w:color w:val="000000" w:themeColor="text1"/>
              </w:rPr>
              <w:t>Oui</w:t>
            </w:r>
          </w:p>
        </w:tc>
      </w:tr>
      <w:tr w:rsidR="0041396C" w14:paraId="53C5F2B1" w14:textId="77777777" w:rsidTr="00CE5375">
        <w:tc>
          <w:tcPr>
            <w:tcW w:w="651" w:type="pct"/>
          </w:tcPr>
          <w:p w14:paraId="494BD88C" w14:textId="77777777" w:rsidR="0041396C" w:rsidRDefault="0041396C" w:rsidP="00CE5375">
            <w:pPr>
              <w:rPr>
                <w:rFonts w:ascii="Arial Narrow" w:hAnsi="Arial Narrow"/>
                <w:color w:val="000000" w:themeColor="text1"/>
              </w:rPr>
            </w:pPr>
            <w:r>
              <w:rPr>
                <w:rFonts w:ascii="Arial Narrow" w:hAnsi="Arial Narrow"/>
                <w:color w:val="000000" w:themeColor="text1"/>
              </w:rPr>
              <w:t>1</w:t>
            </w:r>
          </w:p>
        </w:tc>
        <w:tc>
          <w:tcPr>
            <w:tcW w:w="3113" w:type="pct"/>
          </w:tcPr>
          <w:p w14:paraId="7DBF4C8C" w14:textId="77777777" w:rsidR="0041396C" w:rsidRDefault="0041396C" w:rsidP="00CE5375">
            <w:pPr>
              <w:ind w:left="-20" w:right="-188"/>
              <w:rPr>
                <w:rFonts w:ascii="Arial Narrow" w:hAnsi="Arial Narrow"/>
                <w:color w:val="000000" w:themeColor="text1"/>
              </w:rPr>
            </w:pPr>
            <w:r w:rsidRPr="003D5A4D">
              <w:rPr>
                <w:rFonts w:ascii="Arial Narrow" w:hAnsi="Arial Narrow"/>
                <w:color w:val="000000" w:themeColor="text1"/>
              </w:rPr>
              <w:t>Présentation générale de l’Offre</w:t>
            </w:r>
          </w:p>
        </w:tc>
        <w:tc>
          <w:tcPr>
            <w:tcW w:w="711" w:type="pct"/>
          </w:tcPr>
          <w:p w14:paraId="2EE880F6" w14:textId="77777777" w:rsidR="0041396C" w:rsidRDefault="0041396C" w:rsidP="00CE5375">
            <w:pPr>
              <w:rPr>
                <w:rFonts w:ascii="Arial Narrow" w:hAnsi="Arial Narrow"/>
                <w:color w:val="000000" w:themeColor="text1"/>
              </w:rPr>
            </w:pPr>
          </w:p>
        </w:tc>
        <w:tc>
          <w:tcPr>
            <w:tcW w:w="525" w:type="pct"/>
          </w:tcPr>
          <w:p w14:paraId="28A818A3" w14:textId="77777777" w:rsidR="0041396C" w:rsidRDefault="0041396C" w:rsidP="00CE5375">
            <w:pPr>
              <w:rPr>
                <w:rFonts w:ascii="Arial Narrow" w:hAnsi="Arial Narrow"/>
                <w:color w:val="000000" w:themeColor="text1"/>
              </w:rPr>
            </w:pPr>
          </w:p>
        </w:tc>
      </w:tr>
      <w:tr w:rsidR="0041396C" w14:paraId="12923D68" w14:textId="77777777" w:rsidTr="00CE5375">
        <w:tc>
          <w:tcPr>
            <w:tcW w:w="651" w:type="pct"/>
          </w:tcPr>
          <w:p w14:paraId="6BFC4318" w14:textId="77777777" w:rsidR="0041396C" w:rsidRDefault="0041396C" w:rsidP="00CE5375">
            <w:pPr>
              <w:rPr>
                <w:rFonts w:ascii="Arial Narrow" w:hAnsi="Arial Narrow"/>
                <w:color w:val="000000" w:themeColor="text1"/>
              </w:rPr>
            </w:pPr>
            <w:r>
              <w:rPr>
                <w:rFonts w:ascii="Arial Narrow" w:hAnsi="Arial Narrow"/>
                <w:color w:val="000000" w:themeColor="text1"/>
              </w:rPr>
              <w:t>2</w:t>
            </w:r>
          </w:p>
        </w:tc>
        <w:tc>
          <w:tcPr>
            <w:tcW w:w="3113" w:type="pct"/>
            <w:vAlign w:val="center"/>
          </w:tcPr>
          <w:p w14:paraId="47A6E4E8" w14:textId="77777777" w:rsidR="0041396C" w:rsidRPr="007345A7" w:rsidRDefault="0041396C" w:rsidP="00CE5375">
            <w:pPr>
              <w:ind w:left="-20" w:right="-188"/>
              <w:jc w:val="both"/>
              <w:rPr>
                <w:rFonts w:ascii="Arial Narrow" w:hAnsi="Arial Narrow"/>
                <w:color w:val="000000" w:themeColor="text1"/>
                <w:lang w:val="fr-FR"/>
              </w:rPr>
            </w:pPr>
            <w:r w:rsidRPr="007345A7">
              <w:rPr>
                <w:rFonts w:ascii="Arial Narrow" w:hAnsi="Arial Narrow"/>
                <w:color w:val="000000" w:themeColor="text1"/>
                <w:lang w:val="fr-FR"/>
              </w:rPr>
              <w:t>CCTP paraphé et signé à la dernière page</w:t>
            </w:r>
          </w:p>
        </w:tc>
        <w:tc>
          <w:tcPr>
            <w:tcW w:w="711" w:type="pct"/>
          </w:tcPr>
          <w:p w14:paraId="68A8756A" w14:textId="77777777" w:rsidR="0041396C" w:rsidRPr="007345A7" w:rsidRDefault="0041396C" w:rsidP="00CE5375">
            <w:pPr>
              <w:rPr>
                <w:rFonts w:ascii="Arial Narrow" w:hAnsi="Arial Narrow"/>
                <w:color w:val="000000" w:themeColor="text1"/>
                <w:lang w:val="fr-FR"/>
              </w:rPr>
            </w:pPr>
          </w:p>
        </w:tc>
        <w:tc>
          <w:tcPr>
            <w:tcW w:w="525" w:type="pct"/>
          </w:tcPr>
          <w:p w14:paraId="21AD5B3F" w14:textId="77777777" w:rsidR="0041396C" w:rsidRPr="007345A7" w:rsidRDefault="0041396C" w:rsidP="00CE5375">
            <w:pPr>
              <w:rPr>
                <w:rFonts w:ascii="Arial Narrow" w:hAnsi="Arial Narrow"/>
                <w:color w:val="000000" w:themeColor="text1"/>
                <w:lang w:val="fr-FR"/>
              </w:rPr>
            </w:pPr>
          </w:p>
        </w:tc>
      </w:tr>
      <w:tr w:rsidR="0041396C" w14:paraId="582AD390" w14:textId="77777777" w:rsidTr="00CE5375">
        <w:tc>
          <w:tcPr>
            <w:tcW w:w="651" w:type="pct"/>
          </w:tcPr>
          <w:p w14:paraId="0F4A7721" w14:textId="77777777" w:rsidR="0041396C" w:rsidRDefault="0041396C" w:rsidP="00CE5375">
            <w:pPr>
              <w:rPr>
                <w:rFonts w:ascii="Arial Narrow" w:hAnsi="Arial Narrow"/>
                <w:color w:val="000000" w:themeColor="text1"/>
              </w:rPr>
            </w:pPr>
            <w:r>
              <w:rPr>
                <w:rFonts w:ascii="Arial Narrow" w:hAnsi="Arial Narrow"/>
                <w:color w:val="000000" w:themeColor="text1"/>
              </w:rPr>
              <w:t>3</w:t>
            </w:r>
          </w:p>
        </w:tc>
        <w:tc>
          <w:tcPr>
            <w:tcW w:w="3113" w:type="pct"/>
          </w:tcPr>
          <w:p w14:paraId="36C8F73E" w14:textId="77777777" w:rsidR="0041396C" w:rsidRPr="007345A7" w:rsidRDefault="0041396C" w:rsidP="00CE5375">
            <w:pPr>
              <w:ind w:left="-20" w:right="-188"/>
              <w:rPr>
                <w:rFonts w:ascii="Arial Narrow" w:hAnsi="Arial Narrow"/>
                <w:color w:val="000000" w:themeColor="text1"/>
                <w:lang w:val="fr-FR"/>
              </w:rPr>
            </w:pPr>
            <w:r w:rsidRPr="007345A7">
              <w:rPr>
                <w:rFonts w:ascii="Arial Narrow" w:hAnsi="Arial Narrow"/>
                <w:color w:val="000000" w:themeColor="text1"/>
                <w:lang w:val="fr-FR"/>
              </w:rPr>
              <w:t>CCAP paraphé et signé à la dernière page</w:t>
            </w:r>
          </w:p>
        </w:tc>
        <w:tc>
          <w:tcPr>
            <w:tcW w:w="711" w:type="pct"/>
          </w:tcPr>
          <w:p w14:paraId="56C1DF96" w14:textId="77777777" w:rsidR="0041396C" w:rsidRPr="007345A7" w:rsidRDefault="0041396C" w:rsidP="00CE5375">
            <w:pPr>
              <w:rPr>
                <w:rFonts w:ascii="Arial Narrow" w:hAnsi="Arial Narrow"/>
                <w:color w:val="000000" w:themeColor="text1"/>
                <w:lang w:val="fr-FR"/>
              </w:rPr>
            </w:pPr>
          </w:p>
        </w:tc>
        <w:tc>
          <w:tcPr>
            <w:tcW w:w="525" w:type="pct"/>
          </w:tcPr>
          <w:p w14:paraId="66AB6411" w14:textId="77777777" w:rsidR="0041396C" w:rsidRPr="007345A7" w:rsidRDefault="0041396C" w:rsidP="00CE5375">
            <w:pPr>
              <w:rPr>
                <w:rFonts w:ascii="Arial Narrow" w:hAnsi="Arial Narrow"/>
                <w:color w:val="000000" w:themeColor="text1"/>
                <w:lang w:val="fr-FR"/>
              </w:rPr>
            </w:pPr>
          </w:p>
        </w:tc>
      </w:tr>
    </w:tbl>
    <w:p w14:paraId="7E033105" w14:textId="77777777" w:rsidR="0041396C" w:rsidRDefault="0041396C" w:rsidP="0041396C">
      <w:pPr>
        <w:rPr>
          <w:rFonts w:ascii="Arial Narrow" w:hAnsi="Arial Narrow"/>
          <w:color w:val="000000" w:themeColor="text1"/>
        </w:rPr>
      </w:pPr>
    </w:p>
    <w:p w14:paraId="5B7C9ABB" w14:textId="77777777" w:rsidR="0041396C" w:rsidRPr="0054413D" w:rsidRDefault="0041396C" w:rsidP="0041396C">
      <w:pPr>
        <w:rPr>
          <w:rFonts w:ascii="Arial Narrow" w:hAnsi="Arial Narrow"/>
          <w:b/>
          <w:bCs/>
          <w:color w:val="000000" w:themeColor="text1"/>
        </w:rPr>
      </w:pPr>
      <w:r w:rsidRPr="0054413D">
        <w:rPr>
          <w:rFonts w:ascii="Arial Narrow" w:hAnsi="Arial Narrow"/>
          <w:b/>
          <w:bCs/>
          <w:color w:val="000000" w:themeColor="text1"/>
        </w:rPr>
        <w:t>Décision partielle 4 :</w:t>
      </w:r>
    </w:p>
    <w:p w14:paraId="5648D2F8" w14:textId="77777777" w:rsidR="0041396C" w:rsidRDefault="0041396C" w:rsidP="0041396C">
      <w:pPr>
        <w:rPr>
          <w:rFonts w:ascii="Arial Narrow" w:hAnsi="Arial Narrow"/>
          <w:color w:val="000000" w:themeColor="text1"/>
        </w:rPr>
      </w:pPr>
    </w:p>
    <w:p w14:paraId="42D26888" w14:textId="77777777" w:rsidR="0041396C" w:rsidRPr="005444E0" w:rsidRDefault="0041396C" w:rsidP="0041396C">
      <w:pPr>
        <w:rPr>
          <w:rFonts w:ascii="Arial Narrow" w:eastAsia="Arial Unicode MS" w:hAnsi="Arial Narrow" w:cs="Times New Roman"/>
          <w:b/>
          <w:bCs/>
          <w:i/>
          <w:sz w:val="24"/>
          <w:szCs w:val="24"/>
          <w:lang w:eastAsia="fr-FR"/>
        </w:rPr>
      </w:pPr>
      <w:r w:rsidRPr="0054413D">
        <w:rPr>
          <w:rFonts w:ascii="Arial Narrow" w:hAnsi="Arial Narrow"/>
          <w:b/>
          <w:bCs/>
          <w:color w:val="000000" w:themeColor="text1"/>
        </w:rPr>
        <w:t>Décision finale :</w:t>
      </w:r>
    </w:p>
    <w:p w14:paraId="31A710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1356CD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9C6B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0D8356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8691E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29930B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9EE29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0C1CC3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5C3D8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554CE9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870E0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532678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BA945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5D98F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61BB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E61D25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9D04FF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97AAB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0CBF8C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139BC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74AC3B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A43B2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23C2F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FBA89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7EA1E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163C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14ACA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62FF8C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967C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4384" behindDoc="0" locked="0" layoutInCell="1" allowOverlap="1" wp14:anchorId="41501214" wp14:editId="37D258FD">
                <wp:simplePos x="0" y="0"/>
                <wp:positionH relativeFrom="column">
                  <wp:posOffset>48260</wp:posOffset>
                </wp:positionH>
                <wp:positionV relativeFrom="paragraph">
                  <wp:posOffset>5080</wp:posOffset>
                </wp:positionV>
                <wp:extent cx="5667375" cy="1607185"/>
                <wp:effectExtent l="40005" t="50800" r="45720" b="46990"/>
                <wp:wrapNone/>
                <wp:docPr id="3" name="AutoShap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607185"/>
                        </a:xfrm>
                        <a:prstGeom prst="leftRightArrow">
                          <a:avLst>
                            <a:gd name="adj1" fmla="val 50000"/>
                            <a:gd name="adj2" fmla="val 70525"/>
                          </a:avLst>
                        </a:prstGeom>
                        <a:solidFill>
                          <a:srgbClr val="FFFFFF"/>
                        </a:solidFill>
                        <a:ln w="28575">
                          <a:solidFill>
                            <a:srgbClr val="000000"/>
                          </a:solidFill>
                          <a:miter lim="800000"/>
                          <a:headEnd/>
                          <a:tailEnd/>
                        </a:ln>
                      </wps:spPr>
                      <wps:txb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1214" id="AutoShape 491" o:spid="_x0000_s1039" type="#_x0000_t69" style="position:absolute;margin-left:3.8pt;margin-top:.4pt;width:446.25pt;height:12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" strokeweight="2.25pt">
                <v:textbo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v:textbox>
              </v:shape>
            </w:pict>
          </mc:Fallback>
        </mc:AlternateContent>
      </w:r>
    </w:p>
    <w:p w14:paraId="5CFE9C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C59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0862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BF34E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5CA37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F6B14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AFC47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B42E3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21B65B"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85D71C3"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3E2223A" w14:textId="7C96276A"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sz w:val="24"/>
          <w:szCs w:val="24"/>
          <w:lang w:eastAsia="fr-FR"/>
        </w:rPr>
        <w:t>P.J : Ext</w:t>
      </w:r>
      <w:r w:rsidR="00EA5BA9">
        <w:rPr>
          <w:rFonts w:ascii="Arial Narrow" w:eastAsia="Arial Unicode MS" w:hAnsi="Arial Narrow" w:cs="Times New Roman"/>
          <w:b/>
          <w:i/>
          <w:sz w:val="24"/>
          <w:szCs w:val="24"/>
          <w:lang w:eastAsia="fr-FR"/>
        </w:rPr>
        <w:t>rait du journal des projets 202</w:t>
      </w:r>
      <w:r w:rsidR="0082290B">
        <w:rPr>
          <w:rFonts w:ascii="Arial Narrow" w:eastAsia="Arial Unicode MS" w:hAnsi="Arial Narrow" w:cs="Times New Roman"/>
          <w:b/>
          <w:i/>
          <w:sz w:val="24"/>
          <w:szCs w:val="24"/>
          <w:lang w:eastAsia="fr-FR"/>
        </w:rPr>
        <w:t>6</w:t>
      </w:r>
    </w:p>
    <w:p w14:paraId="5547E37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1EEF2C6"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6E470E5"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4CBC84D"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18CFF3EA"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7CCD057C"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60587010"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3BD0062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688048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B23193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C8A5EB1" w14:textId="77777777" w:rsid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B4C7993"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716DA456"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76FAD0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7710B9AF"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2DF3BD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E3B90B1"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C9942D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7CE26A0"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DB6FC6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D579FE4"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6E9B8D8"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1143EE7D"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90A925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019B711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749465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038D9CE8"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3CC1FDC"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8D9790B" w14:textId="77777777" w:rsidR="0041396C" w:rsidRPr="005444E0"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35F89B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333DE8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7ED4DE4"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D2040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4F1AF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6F21FE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61BF490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2622090"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noProof/>
          <w:sz w:val="24"/>
          <w:szCs w:val="24"/>
          <w:lang w:eastAsia="fr-FR"/>
        </w:rPr>
        <mc:AlternateContent>
          <mc:Choice Requires="wps">
            <w:drawing>
              <wp:anchor distT="0" distB="0" distL="114300" distR="114300" simplePos="0" relativeHeight="251663360" behindDoc="0" locked="0" layoutInCell="1" allowOverlap="1" wp14:anchorId="1BACC5F1" wp14:editId="4E3274D5">
                <wp:simplePos x="0" y="0"/>
                <wp:positionH relativeFrom="column">
                  <wp:posOffset>165227</wp:posOffset>
                </wp:positionH>
                <wp:positionV relativeFrom="paragraph">
                  <wp:posOffset>134620</wp:posOffset>
                </wp:positionV>
                <wp:extent cx="5657850" cy="1987296"/>
                <wp:effectExtent l="38100" t="57150" r="19050" b="51435"/>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987296"/>
                        </a:xfrm>
                        <a:prstGeom prst="leftRightArrow">
                          <a:avLst>
                            <a:gd name="adj1" fmla="val 50000"/>
                            <a:gd name="adj2" fmla="val 60162"/>
                          </a:avLst>
                        </a:prstGeom>
                        <a:solidFill>
                          <a:srgbClr val="FFFFFF"/>
                        </a:solidFill>
                        <a:ln w="28575">
                          <a:solidFill>
                            <a:srgbClr val="000000"/>
                          </a:solidFill>
                          <a:miter lim="800000"/>
                          <a:headEnd/>
                          <a:tailEnd/>
                        </a:ln>
                      </wps:spPr>
                      <wps:txb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CC5F1" id="AutoShape 490" o:spid="_x0000_s1040" type="#_x0000_t69" style="position:absolute;left:0;text-align:left;margin-left:13pt;margin-top:10.6pt;width:445.5pt;height:1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" adj="4564" strokeweight="2.25pt">
                <v:textbo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v:textbox>
              </v:shape>
            </w:pict>
          </mc:Fallback>
        </mc:AlternateContent>
      </w:r>
    </w:p>
    <w:p w14:paraId="0987E79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DCB627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E8C85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FF5BE39"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18F65C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3F56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9F217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787AEF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B505356"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399CB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E2C7533"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A991DCA"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sz w:val="24"/>
          <w:szCs w:val="24"/>
          <w:lang w:eastAsia="fr-FR"/>
        </w:rPr>
        <w:br w:type="page"/>
      </w:r>
    </w:p>
    <w:p w14:paraId="2F189664" w14:textId="77777777" w:rsidR="005444E0" w:rsidRPr="005444E0" w:rsidRDefault="005444E0" w:rsidP="005444E0">
      <w:pPr>
        <w:spacing w:after="0" w:line="240" w:lineRule="auto"/>
        <w:jc w:val="both"/>
        <w:rPr>
          <w:rFonts w:ascii="Times New Roman" w:eastAsia="Times New Roman" w:hAnsi="Times New Roman" w:cs="Times New Roman"/>
          <w:b/>
          <w:sz w:val="20"/>
          <w:szCs w:val="28"/>
          <w:lang w:eastAsia="fr-FR"/>
        </w:rPr>
      </w:pPr>
    </w:p>
    <w:p w14:paraId="5D4E4328"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 BANQUES :</w:t>
      </w:r>
    </w:p>
    <w:p w14:paraId="1E7344A7"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71D7C74"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AFRILAND FIRST BANK (FIRST BANK)</w:t>
      </w:r>
    </w:p>
    <w:p w14:paraId="513C5A69"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BANGE BANK CAMEROUN (BANGE CMR</w:t>
      </w:r>
    </w:p>
    <w:p w14:paraId="13655A0B"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ATLANTIQUE CAMEROUN (BACM)</w:t>
      </w:r>
    </w:p>
    <w:p w14:paraId="323C210D"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CAMEROUNAISE DES PETITES ET MOYENNES ENTREPRISES (BC-PME)</w:t>
      </w:r>
    </w:p>
    <w:p w14:paraId="47CCCD62"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GABONAISE DE FINANCEMENT INTERNATIONAL (BGFIBANK)</w:t>
      </w:r>
    </w:p>
    <w:p w14:paraId="16F00464"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INTERNATIONALE DU CAMEROUN POR L’EPARGNE ET LE CREDIT (BICEC)</w:t>
      </w:r>
    </w:p>
    <w:p w14:paraId="10E5375D"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CITIBANK CAMEROUN (CITIGROUP)</w:t>
      </w:r>
    </w:p>
    <w:p w14:paraId="4489A5C1"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COMMERCIAL BANK – CAMEROUN (CBC)</w:t>
      </w:r>
    </w:p>
    <w:p w14:paraId="6FA8B514"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CREDIT COMMUNAUTAIRE D’AFRIQUE BANK (CCA-BANK)</w:t>
      </w:r>
    </w:p>
    <w:p w14:paraId="3637A38C"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ECOBANK CAMEROON (ECOBANK)</w:t>
      </w:r>
    </w:p>
    <w:p w14:paraId="0F89FF43"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NATIONAL FINANCIAL CREDIT BANK (NFC-BANK)</w:t>
      </w:r>
    </w:p>
    <w:p w14:paraId="3C12792B"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COMMERCIALE DE BANQUES – CAMEROUN (SCB CAMEROUN)</w:t>
      </w:r>
    </w:p>
    <w:p w14:paraId="2BBF3991"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GENERALE CAMEROUN (SGC)</w:t>
      </w:r>
    </w:p>
    <w:p w14:paraId="62104C6F"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STANDARD CHARTERED BANK CAMEROUN (SCBC)</w:t>
      </w:r>
    </w:p>
    <w:p w14:paraId="26513995"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UNION BANK OF CAMEROON PLC (UBC)</w:t>
      </w:r>
    </w:p>
    <w:p w14:paraId="151ADB41" w14:textId="77777777" w:rsidR="005444E0" w:rsidRPr="005444E0" w:rsidRDefault="005444E0">
      <w:pPr>
        <w:numPr>
          <w:ilvl w:val="3"/>
          <w:numId w:val="43"/>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UNITED BANK FOR AFRICA (UBA)</w:t>
      </w:r>
    </w:p>
    <w:p w14:paraId="425A0316" w14:textId="77777777" w:rsidR="005444E0" w:rsidRPr="005444E0" w:rsidRDefault="005444E0" w:rsidP="005444E0">
      <w:pPr>
        <w:spacing w:after="0" w:line="240" w:lineRule="auto"/>
        <w:ind w:left="1134"/>
        <w:jc w:val="both"/>
        <w:rPr>
          <w:rFonts w:ascii="Times New Roman" w:eastAsia="Times New Roman" w:hAnsi="Times New Roman" w:cs="Times New Roman"/>
          <w:b/>
          <w:sz w:val="20"/>
          <w:szCs w:val="28"/>
          <w:lang w:val="en-US" w:eastAsia="fr-FR"/>
        </w:rPr>
      </w:pPr>
    </w:p>
    <w:p w14:paraId="12353EDB" w14:textId="77777777" w:rsidR="005444E0" w:rsidRPr="005444E0" w:rsidRDefault="005444E0" w:rsidP="005444E0">
      <w:pPr>
        <w:spacing w:after="0" w:line="240" w:lineRule="auto"/>
        <w:jc w:val="both"/>
        <w:rPr>
          <w:rFonts w:ascii="Times New Roman" w:eastAsia="Times New Roman" w:hAnsi="Times New Roman" w:cs="Times New Roman"/>
          <w:b/>
          <w:sz w:val="8"/>
          <w:szCs w:val="28"/>
          <w:lang w:val="en-US" w:eastAsia="fr-FR"/>
        </w:rPr>
      </w:pPr>
    </w:p>
    <w:p w14:paraId="1FB92590"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II. COMPAGNIES D’ASSURANCES :</w:t>
      </w:r>
    </w:p>
    <w:p w14:paraId="1CE2BC2A"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159493C"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ACTIVA ASSURANCES SA</w:t>
      </w:r>
    </w:p>
    <w:p w14:paraId="195B628F"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AREA ASSURANCES</w:t>
      </w:r>
    </w:p>
    <w:p w14:paraId="61E0C0AB"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ATLANTIQUE ASSURANCES CAMEROUN</w:t>
      </w:r>
    </w:p>
    <w:p w14:paraId="064C4D38"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CHANAS ASSURANCES SA</w:t>
      </w:r>
    </w:p>
    <w:p w14:paraId="383B22CE"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CPA S.A.</w:t>
      </w:r>
    </w:p>
    <w:p w14:paraId="4FB2FAEC"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NSIA ASSURANCES</w:t>
      </w:r>
    </w:p>
    <w:p w14:paraId="20511185"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PROASSURE</w:t>
      </w:r>
    </w:p>
    <w:p w14:paraId="6119D05D"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PRUDENTIAL BENEFICIAL GENERAL INSURANCE</w:t>
      </w:r>
    </w:p>
    <w:p w14:paraId="365B70B4"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ROYAL ONYX INSURANCE</w:t>
      </w:r>
    </w:p>
    <w:p w14:paraId="6CFF78F6"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SAAR</w:t>
      </w:r>
    </w:p>
    <w:p w14:paraId="1FD071D3"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SANLAM ASSURANCES CAMEROUN</w:t>
      </w:r>
    </w:p>
    <w:p w14:paraId="1AAB7A41" w14:textId="77777777" w:rsidR="005444E0" w:rsidRPr="005444E0" w:rsidRDefault="005444E0">
      <w:pPr>
        <w:numPr>
          <w:ilvl w:val="3"/>
          <w:numId w:val="43"/>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ZENITH ASSURANCES</w:t>
      </w:r>
    </w:p>
    <w:p w14:paraId="3F7DD7D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CE5734"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BF448A5"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593CB37"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1E7DEB0"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756DA62"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A04B046"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0EB62FE"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4183E3"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96D7E98"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89E730B"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B067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7F991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21612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C99AF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EFFC4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1DCB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2430C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E6F8C7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6DADF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2B6CD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E9C3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00361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B27F4D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6E87F8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071F47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BCC5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AE866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3600" behindDoc="0" locked="0" layoutInCell="1" allowOverlap="1" wp14:anchorId="00B8F7C2" wp14:editId="530581ED">
                <wp:simplePos x="0" y="0"/>
                <wp:positionH relativeFrom="column">
                  <wp:posOffset>270510</wp:posOffset>
                </wp:positionH>
                <wp:positionV relativeFrom="paragraph">
                  <wp:posOffset>39370</wp:posOffset>
                </wp:positionV>
                <wp:extent cx="5629275" cy="1849120"/>
                <wp:effectExtent l="43180" t="46355" r="42545" b="47625"/>
                <wp:wrapNone/>
                <wp:docPr id="1"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849120"/>
                        </a:xfrm>
                        <a:prstGeom prst="leftRightArrow">
                          <a:avLst>
                            <a:gd name="adj1" fmla="val 50000"/>
                            <a:gd name="adj2" fmla="val 60886"/>
                          </a:avLst>
                        </a:prstGeom>
                        <a:solidFill>
                          <a:srgbClr val="FFFFFF"/>
                        </a:solidFill>
                        <a:ln w="28575">
                          <a:solidFill>
                            <a:srgbClr val="000000"/>
                          </a:solidFill>
                          <a:miter lim="800000"/>
                          <a:headEnd/>
                          <a:tailEnd/>
                        </a:ln>
                      </wps:spPr>
                      <wps:txb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F7C2" id="AutoShape 628" o:spid="_x0000_s1041" type="#_x0000_t69" style="position:absolute;left:0;text-align:left;margin-left:21.3pt;margin-top:3.1pt;width:443.25pt;height:14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" strokeweight="2.25pt">
                <v:textbo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v:textbox>
              </v:shape>
            </w:pict>
          </mc:Fallback>
        </mc:AlternateContent>
      </w:r>
    </w:p>
    <w:p w14:paraId="00A271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2E45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E427C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7B86DB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9553C5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5F917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10C6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8B3F5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0992E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552E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4F19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F45A0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D2461E5" w14:textId="77777777" w:rsidR="005444E0" w:rsidRPr="005444E0" w:rsidRDefault="005444E0" w:rsidP="005444E0">
      <w:pPr>
        <w:spacing w:before="120" w:after="120" w:line="240" w:lineRule="auto"/>
        <w:jc w:val="center"/>
        <w:rPr>
          <w:rFonts w:ascii="Arial Narrow" w:eastAsia="Arial Unicode MS" w:hAnsi="Arial Narrow" w:cs="Times New Roman"/>
          <w:b/>
          <w:bCs/>
          <w:sz w:val="24"/>
          <w:szCs w:val="24"/>
          <w:u w:val="single"/>
          <w:lang w:eastAsia="fr-FR"/>
        </w:rPr>
        <w:sectPr w:rsidR="005444E0" w:rsidRPr="005444E0" w:rsidSect="00851FCF">
          <w:type w:val="continuous"/>
          <w:pgSz w:w="11906" w:h="16838"/>
          <w:pgMar w:top="1134" w:right="1247" w:bottom="1134" w:left="1247" w:header="720" w:footer="442" w:gutter="0"/>
          <w:cols w:space="720"/>
          <w:docGrid w:linePitch="272"/>
        </w:sectPr>
      </w:pPr>
    </w:p>
    <w:p w14:paraId="05891A34" w14:textId="5C684821" w:rsidR="00AF063E" w:rsidRDefault="008456A1" w:rsidP="005444E0">
      <w:pPr>
        <w:spacing w:before="120" w:after="120" w:line="240" w:lineRule="auto"/>
        <w:jc w:val="both"/>
        <w:rPr>
          <w:rFonts w:ascii="Arial Narrow" w:eastAsia="Arial Unicode MS" w:hAnsi="Arial Narrow" w:cs="Times New Roman"/>
          <w:b/>
          <w:bCs/>
          <w:i/>
          <w:sz w:val="24"/>
          <w:szCs w:val="24"/>
          <w:lang w:eastAsia="fr-FR"/>
        </w:rPr>
      </w:pPr>
      <w:r w:rsidRPr="008456A1">
        <w:rPr>
          <w:noProof/>
        </w:rPr>
        <w:lastRenderedPageBreak/>
        <w:t xml:space="preserve">   </w:t>
      </w:r>
      <w:r w:rsidR="009F4A1F" w:rsidRPr="009F4A1F">
        <w:rPr>
          <w:noProof/>
        </w:rPr>
        <w:t xml:space="preserve">   </w:t>
      </w:r>
      <w:r w:rsidR="00AD3255" w:rsidRPr="00AD3255">
        <w:rPr>
          <w:noProof/>
        </w:rPr>
        <w:drawing>
          <wp:inline distT="0" distB="0" distL="0" distR="0" wp14:anchorId="27A3F0C2" wp14:editId="575802FD">
            <wp:extent cx="8883650" cy="6228080"/>
            <wp:effectExtent l="0" t="0" r="0" b="1270"/>
            <wp:docPr id="3918404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40464" name=""/>
                    <pic:cNvPicPr/>
                  </pic:nvPicPr>
                  <pic:blipFill>
                    <a:blip r:embed="rId15"/>
                    <a:stretch>
                      <a:fillRect/>
                    </a:stretch>
                  </pic:blipFill>
                  <pic:spPr>
                    <a:xfrm>
                      <a:off x="0" y="0"/>
                      <a:ext cx="8883650" cy="6228080"/>
                    </a:xfrm>
                    <a:prstGeom prst="rect">
                      <a:avLst/>
                    </a:prstGeom>
                  </pic:spPr>
                </pic:pic>
              </a:graphicData>
            </a:graphic>
          </wp:inline>
        </w:drawing>
      </w:r>
    </w:p>
    <w:p w14:paraId="63A407B4" w14:textId="743CB835" w:rsidR="007345A7" w:rsidRDefault="007345A7" w:rsidP="005444E0">
      <w:pPr>
        <w:spacing w:before="120" w:after="120" w:line="240" w:lineRule="auto"/>
        <w:jc w:val="both"/>
        <w:rPr>
          <w:rFonts w:ascii="Arial Narrow" w:eastAsia="Arial Unicode MS" w:hAnsi="Arial Narrow" w:cs="Times New Roman"/>
          <w:b/>
          <w:bCs/>
          <w:i/>
          <w:sz w:val="24"/>
          <w:szCs w:val="24"/>
          <w:lang w:eastAsia="fr-FR"/>
        </w:rPr>
        <w:sectPr w:rsidR="007345A7" w:rsidSect="00AF063E">
          <w:pgSz w:w="16838" w:h="11906" w:orient="landscape"/>
          <w:pgMar w:top="851" w:right="1134" w:bottom="1247" w:left="1134" w:header="720" w:footer="442" w:gutter="0"/>
          <w:cols w:space="720"/>
          <w:docGrid w:linePitch="299"/>
        </w:sectPr>
      </w:pPr>
    </w:p>
    <w:p w14:paraId="33EA7634" w14:textId="277305B2" w:rsidR="007345A7" w:rsidRDefault="007345A7" w:rsidP="0082290B">
      <w:pPr>
        <w:rPr>
          <w:rFonts w:ascii="Arial Narrow" w:hAnsi="Arial Narrow" w:cs="Arial"/>
          <w:b/>
          <w:color w:val="000000" w:themeColor="text1"/>
          <w:spacing w:val="35"/>
          <w:w w:val="88"/>
          <w:position w:val="1"/>
        </w:rPr>
      </w:pPr>
      <w:bookmarkStart w:id="136" w:name="_Hlk222304878"/>
      <w:bookmarkEnd w:id="136"/>
    </w:p>
    <w:sectPr w:rsidR="007345A7" w:rsidSect="007345A7">
      <w:pgSz w:w="11906" w:h="16838"/>
      <w:pgMar w:top="1134" w:right="1247" w:bottom="1134" w:left="851" w:header="720"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C8898" w14:textId="77777777" w:rsidR="00994C6D" w:rsidRDefault="00994C6D">
      <w:pPr>
        <w:spacing w:after="0" w:line="240" w:lineRule="auto"/>
      </w:pPr>
      <w:r>
        <w:separator/>
      </w:r>
    </w:p>
  </w:endnote>
  <w:endnote w:type="continuationSeparator" w:id="0">
    <w:p w14:paraId="1BEEFF0C" w14:textId="77777777" w:rsidR="00994C6D" w:rsidRDefault="00994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stleTLig">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Omega">
    <w:charset w:val="00"/>
    <w:family w:val="swiss"/>
    <w:pitch w:val="variable"/>
    <w:sig w:usb0="00000007" w:usb1="00000000" w:usb2="00000000" w:usb3="00000000" w:csb0="00000093" w:csb1="00000000"/>
  </w:font>
  <w:font w:name="CG Times">
    <w:altName w:val="Times New Roman"/>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8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C5F5" w14:textId="77777777" w:rsidR="00CF3899" w:rsidRDefault="00CF3899">
    <w:pPr>
      <w:pStyle w:val="Pieddepage"/>
      <w:jc w:val="right"/>
    </w:pPr>
    <w:r>
      <w:t xml:space="preserve">Page </w:t>
    </w:r>
    <w:r>
      <w:rPr>
        <w:b/>
      </w:rPr>
      <w:fldChar w:fldCharType="begin"/>
    </w:r>
    <w:r>
      <w:rPr>
        <w:b/>
      </w:rPr>
      <w:instrText>PAGE</w:instrText>
    </w:r>
    <w:r>
      <w:rPr>
        <w:b/>
      </w:rPr>
      <w:fldChar w:fldCharType="separate"/>
    </w:r>
    <w:r w:rsidR="00633963">
      <w:rPr>
        <w:b/>
        <w:noProof/>
      </w:rPr>
      <w:t>124</w:t>
    </w:r>
    <w:r>
      <w:rPr>
        <w:b/>
      </w:rPr>
      <w:fldChar w:fldCharType="end"/>
    </w:r>
    <w:r>
      <w:t xml:space="preserve"> sur </w:t>
    </w:r>
    <w:r>
      <w:rPr>
        <w:b/>
      </w:rPr>
      <w:fldChar w:fldCharType="begin"/>
    </w:r>
    <w:r>
      <w:rPr>
        <w:b/>
      </w:rPr>
      <w:instrText>NUMPAGES</w:instrText>
    </w:r>
    <w:r>
      <w:rPr>
        <w:b/>
      </w:rPr>
      <w:fldChar w:fldCharType="separate"/>
    </w:r>
    <w:r w:rsidR="00633963">
      <w:rPr>
        <w:b/>
        <w:noProof/>
      </w:rPr>
      <w:t>125</w:t>
    </w:r>
    <w:r>
      <w:rPr>
        <w:b/>
      </w:rPr>
      <w:fldChar w:fldCharType="end"/>
    </w:r>
  </w:p>
  <w:p w14:paraId="69E912DB" w14:textId="77777777" w:rsidR="00CF3899" w:rsidRDefault="00CF38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E4A3A" w14:textId="77777777" w:rsidR="00994C6D" w:rsidRDefault="00994C6D">
      <w:pPr>
        <w:spacing w:after="0" w:line="240" w:lineRule="auto"/>
      </w:pPr>
      <w:r>
        <w:separator/>
      </w:r>
    </w:p>
  </w:footnote>
  <w:footnote w:type="continuationSeparator" w:id="0">
    <w:p w14:paraId="4F351FB0" w14:textId="77777777" w:rsidR="00994C6D" w:rsidRDefault="00994C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ECCC2DC"/>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452D42E"/>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876A59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12ABD34"/>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00000001"/>
    <w:multiLevelType w:val="singleLevel"/>
    <w:tmpl w:val="2F960474"/>
    <w:lvl w:ilvl="0">
      <w:start w:val="3"/>
      <w:numFmt w:val="bullet"/>
      <w:lvlText w:val="-"/>
      <w:lvlJc w:val="left"/>
      <w:pPr>
        <w:ind w:left="720" w:hanging="360"/>
      </w:pPr>
      <w:rPr>
        <w:rFonts w:ascii="Arial" w:eastAsia="Times New Roman" w:hAnsi="Arial" w:cs="Arial" w:hint="default"/>
      </w:rPr>
    </w:lvl>
  </w:abstractNum>
  <w:abstractNum w:abstractNumId="5" w15:restartNumberingAfterBreak="0">
    <w:nsid w:val="00000004"/>
    <w:multiLevelType w:val="hybridMultilevel"/>
    <w:tmpl w:val="0DD28A9E"/>
    <w:name w:val="WW8Num8"/>
    <w:lvl w:ilvl="0" w:tplc="2F96047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00000008"/>
    <w:multiLevelType w:val="hybridMultilevel"/>
    <w:tmpl w:val="983473F8"/>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7" w15:restartNumberingAfterBreak="0">
    <w:nsid w:val="00000009"/>
    <w:multiLevelType w:val="singleLevel"/>
    <w:tmpl w:val="E27E8A02"/>
    <w:name w:val="WW8Num9"/>
    <w:lvl w:ilvl="0">
      <w:start w:val="1"/>
      <w:numFmt w:val="lowerLetter"/>
      <w:lvlText w:val="%1)"/>
      <w:lvlJc w:val="left"/>
      <w:pPr>
        <w:tabs>
          <w:tab w:val="num" w:pos="851"/>
        </w:tabs>
        <w:ind w:left="0" w:firstLine="851"/>
      </w:pPr>
      <w:rPr>
        <w:rFonts w:hint="default"/>
      </w:rPr>
    </w:lvl>
  </w:abstractNum>
  <w:abstractNum w:abstractNumId="8" w15:restartNumberingAfterBreak="0">
    <w:nsid w:val="0000000B"/>
    <w:multiLevelType w:val="hybridMultilevel"/>
    <w:tmpl w:val="47E69042"/>
    <w:lvl w:ilvl="0" w:tplc="2F960474">
      <w:start w:val="3"/>
      <w:numFmt w:val="bullet"/>
      <w:lvlText w:val="-"/>
      <w:lvlJc w:val="left"/>
      <w:pPr>
        <w:tabs>
          <w:tab w:val="num" w:pos="1211"/>
        </w:tabs>
        <w:ind w:left="1211" w:hanging="360"/>
      </w:pPr>
      <w:rPr>
        <w:rFonts w:ascii="Arial" w:eastAsia="Times New Roman"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0000000C"/>
    <w:multiLevelType w:val="hybridMultilevel"/>
    <w:tmpl w:val="48CA00AA"/>
    <w:lvl w:ilvl="0" w:tplc="45EE3396">
      <w:start w:val="1"/>
      <w:numFmt w:val="lowerLetter"/>
      <w:lvlText w:val="%1)"/>
      <w:lvlJc w:val="left"/>
      <w:pPr>
        <w:ind w:left="1425" w:hanging="360"/>
      </w:pPr>
      <w:rPr>
        <w:rFonts w:hint="default"/>
      </w:rPr>
    </w:lvl>
    <w:lvl w:ilvl="1" w:tplc="040C0019">
      <w:start w:val="1"/>
      <w:numFmt w:val="lowerLetter"/>
      <w:lvlText w:val="%2."/>
      <w:lvlJc w:val="left"/>
      <w:pPr>
        <w:ind w:left="2145" w:hanging="360"/>
      </w:pPr>
    </w:lvl>
    <w:lvl w:ilvl="2" w:tplc="040C001B">
      <w:start w:val="1"/>
      <w:numFmt w:val="lowerRoman"/>
      <w:lvlText w:val="%3."/>
      <w:lvlJc w:val="right"/>
      <w:pPr>
        <w:ind w:left="2865" w:hanging="180"/>
      </w:pPr>
    </w:lvl>
    <w:lvl w:ilvl="3" w:tplc="040C000F">
      <w:start w:val="1"/>
      <w:numFmt w:val="decimal"/>
      <w:lvlText w:val="%4."/>
      <w:lvlJc w:val="left"/>
      <w:pPr>
        <w:ind w:left="3585" w:hanging="360"/>
      </w:pPr>
    </w:lvl>
    <w:lvl w:ilvl="4" w:tplc="040C0019">
      <w:start w:val="1"/>
      <w:numFmt w:val="lowerLetter"/>
      <w:lvlText w:val="%5."/>
      <w:lvlJc w:val="left"/>
      <w:pPr>
        <w:ind w:left="4305" w:hanging="360"/>
      </w:pPr>
    </w:lvl>
    <w:lvl w:ilvl="5" w:tplc="040C001B">
      <w:start w:val="1"/>
      <w:numFmt w:val="lowerRoman"/>
      <w:lvlText w:val="%6."/>
      <w:lvlJc w:val="right"/>
      <w:pPr>
        <w:ind w:left="5025" w:hanging="180"/>
      </w:pPr>
    </w:lvl>
    <w:lvl w:ilvl="6" w:tplc="040C000F">
      <w:start w:val="1"/>
      <w:numFmt w:val="decimal"/>
      <w:lvlText w:val="%7."/>
      <w:lvlJc w:val="left"/>
      <w:pPr>
        <w:ind w:left="5745" w:hanging="360"/>
      </w:pPr>
    </w:lvl>
    <w:lvl w:ilvl="7" w:tplc="040C0019">
      <w:start w:val="1"/>
      <w:numFmt w:val="lowerLetter"/>
      <w:lvlText w:val="%8."/>
      <w:lvlJc w:val="left"/>
      <w:pPr>
        <w:ind w:left="6465" w:hanging="360"/>
      </w:pPr>
    </w:lvl>
    <w:lvl w:ilvl="8" w:tplc="040C001B">
      <w:start w:val="1"/>
      <w:numFmt w:val="lowerRoman"/>
      <w:lvlText w:val="%9."/>
      <w:lvlJc w:val="right"/>
      <w:pPr>
        <w:ind w:left="7185" w:hanging="180"/>
      </w:pPr>
    </w:lvl>
  </w:abstractNum>
  <w:abstractNum w:abstractNumId="10" w15:restartNumberingAfterBreak="0">
    <w:nsid w:val="0000000E"/>
    <w:multiLevelType w:val="hybridMultilevel"/>
    <w:tmpl w:val="EA2E7762"/>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01512FBB"/>
    <w:multiLevelType w:val="hybridMultilevel"/>
    <w:tmpl w:val="5BC6443E"/>
    <w:lvl w:ilvl="0" w:tplc="2F960474">
      <w:start w:val="3"/>
      <w:numFmt w:val="bullet"/>
      <w:lvlText w:val="-"/>
      <w:lvlJc w:val="left"/>
      <w:pPr>
        <w:ind w:left="720" w:hanging="360"/>
      </w:pPr>
      <w:rPr>
        <w:rFonts w:ascii="Arial" w:eastAsia="Times New Roman"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5CE7129"/>
    <w:multiLevelType w:val="hybridMultilevel"/>
    <w:tmpl w:val="1CAA01C0"/>
    <w:lvl w:ilvl="0" w:tplc="2F960474">
      <w:start w:val="3"/>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075A3201"/>
    <w:multiLevelType w:val="hybridMultilevel"/>
    <w:tmpl w:val="8E5004A0"/>
    <w:lvl w:ilvl="0" w:tplc="040C0011">
      <w:start w:val="1"/>
      <w:numFmt w:val="decimal"/>
      <w:lvlText w:val="%1)"/>
      <w:lvlJc w:val="left"/>
      <w:pPr>
        <w:tabs>
          <w:tab w:val="num" w:pos="720"/>
        </w:tabs>
        <w:ind w:left="720" w:hanging="360"/>
      </w:pPr>
    </w:lvl>
    <w:lvl w:ilvl="1" w:tplc="EBAA5828">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8141E11"/>
    <w:multiLevelType w:val="hybridMultilevel"/>
    <w:tmpl w:val="766CA8D8"/>
    <w:lvl w:ilvl="0" w:tplc="040C000D">
      <w:start w:val="1"/>
      <w:numFmt w:val="bullet"/>
      <w:lvlText w:val=""/>
      <w:lvlJc w:val="left"/>
      <w:pPr>
        <w:ind w:left="644" w:hanging="360"/>
      </w:pPr>
      <w:rPr>
        <w:rFonts w:ascii="Wingdings" w:hAnsi="Wingdings"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15:restartNumberingAfterBreak="0">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16" w15:restartNumberingAfterBreak="0">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17" w15:restartNumberingAfterBreak="0">
    <w:nsid w:val="0F0A3790"/>
    <w:multiLevelType w:val="hybridMultilevel"/>
    <w:tmpl w:val="C7B8991C"/>
    <w:lvl w:ilvl="0" w:tplc="3DD6CF28">
      <w:start w:val="1"/>
      <w:numFmt w:val="upperLetter"/>
      <w:pStyle w:val="puce1"/>
      <w:lvlText w:val="%1."/>
      <w:lvlJc w:val="left"/>
      <w:pPr>
        <w:ind w:left="482" w:hanging="375"/>
      </w:pPr>
      <w:rPr>
        <w:rFonts w:hint="default"/>
        <w:b/>
        <w:sz w:val="24"/>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abstractNum w:abstractNumId="18" w15:restartNumberingAfterBreak="0">
    <w:nsid w:val="128A5FE0"/>
    <w:multiLevelType w:val="hybridMultilevel"/>
    <w:tmpl w:val="AE7A045A"/>
    <w:lvl w:ilvl="0" w:tplc="62CC8A94">
      <w:start w:val="1"/>
      <w:numFmt w:val="bullet"/>
      <w:lvlText w:val=""/>
      <w:lvlJc w:val="left"/>
      <w:pPr>
        <w:tabs>
          <w:tab w:val="num" w:pos="720"/>
        </w:tabs>
        <w:ind w:left="720" w:hanging="360"/>
      </w:pPr>
      <w:rPr>
        <w:rFonts w:ascii="Symbol" w:hAnsi="Symbol"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C0003"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916446"/>
    <w:multiLevelType w:val="hybridMultilevel"/>
    <w:tmpl w:val="22AEB4C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3944F4E"/>
    <w:multiLevelType w:val="hybridMultilevel"/>
    <w:tmpl w:val="0914AB38"/>
    <w:name w:val="WW8Num17"/>
    <w:lvl w:ilvl="0" w:tplc="21BE01E2">
      <w:start w:val="1"/>
      <w:numFmt w:val="bullet"/>
      <w:lvlText w:val=""/>
      <w:lvlJc w:val="left"/>
      <w:pPr>
        <w:tabs>
          <w:tab w:val="num" w:pos="1765"/>
        </w:tabs>
        <w:ind w:left="1765" w:hanging="360"/>
      </w:pPr>
      <w:rPr>
        <w:rFonts w:ascii="Symbol" w:hAnsi="Symbol" w:hint="default"/>
        <w:sz w:val="20"/>
        <w:szCs w:val="20"/>
      </w:rPr>
    </w:lvl>
    <w:lvl w:ilvl="1" w:tplc="040C0003" w:tentative="1">
      <w:start w:val="1"/>
      <w:numFmt w:val="bullet"/>
      <w:lvlText w:val="o"/>
      <w:lvlJc w:val="left"/>
      <w:pPr>
        <w:tabs>
          <w:tab w:val="num" w:pos="316"/>
        </w:tabs>
        <w:ind w:left="316" w:hanging="360"/>
      </w:pPr>
      <w:rPr>
        <w:rFonts w:ascii="Courier New" w:hAnsi="Courier New" w:cs="Courier New" w:hint="default"/>
      </w:rPr>
    </w:lvl>
    <w:lvl w:ilvl="2" w:tplc="040C0005" w:tentative="1">
      <w:start w:val="1"/>
      <w:numFmt w:val="bullet"/>
      <w:lvlText w:val=""/>
      <w:lvlJc w:val="left"/>
      <w:pPr>
        <w:tabs>
          <w:tab w:val="num" w:pos="1036"/>
        </w:tabs>
        <w:ind w:left="1036" w:hanging="360"/>
      </w:pPr>
      <w:rPr>
        <w:rFonts w:ascii="Wingdings" w:hAnsi="Wingdings" w:hint="default"/>
      </w:rPr>
    </w:lvl>
    <w:lvl w:ilvl="3" w:tplc="040C0001" w:tentative="1">
      <w:start w:val="1"/>
      <w:numFmt w:val="bullet"/>
      <w:lvlText w:val=""/>
      <w:lvlJc w:val="left"/>
      <w:pPr>
        <w:tabs>
          <w:tab w:val="num" w:pos="1756"/>
        </w:tabs>
        <w:ind w:left="1756" w:hanging="360"/>
      </w:pPr>
      <w:rPr>
        <w:rFonts w:ascii="Symbol" w:hAnsi="Symbol" w:hint="default"/>
      </w:rPr>
    </w:lvl>
    <w:lvl w:ilvl="4" w:tplc="040C0003" w:tentative="1">
      <w:start w:val="1"/>
      <w:numFmt w:val="bullet"/>
      <w:lvlText w:val="o"/>
      <w:lvlJc w:val="left"/>
      <w:pPr>
        <w:tabs>
          <w:tab w:val="num" w:pos="2476"/>
        </w:tabs>
        <w:ind w:left="2476" w:hanging="360"/>
      </w:pPr>
      <w:rPr>
        <w:rFonts w:ascii="Courier New" w:hAnsi="Courier New" w:cs="Courier New" w:hint="default"/>
      </w:rPr>
    </w:lvl>
    <w:lvl w:ilvl="5" w:tplc="040C0005" w:tentative="1">
      <w:start w:val="1"/>
      <w:numFmt w:val="bullet"/>
      <w:lvlText w:val=""/>
      <w:lvlJc w:val="left"/>
      <w:pPr>
        <w:tabs>
          <w:tab w:val="num" w:pos="3196"/>
        </w:tabs>
        <w:ind w:left="3196" w:hanging="360"/>
      </w:pPr>
      <w:rPr>
        <w:rFonts w:ascii="Wingdings" w:hAnsi="Wingdings" w:hint="default"/>
      </w:rPr>
    </w:lvl>
    <w:lvl w:ilvl="6" w:tplc="040C0001" w:tentative="1">
      <w:start w:val="1"/>
      <w:numFmt w:val="bullet"/>
      <w:lvlText w:val=""/>
      <w:lvlJc w:val="left"/>
      <w:pPr>
        <w:tabs>
          <w:tab w:val="num" w:pos="3916"/>
        </w:tabs>
        <w:ind w:left="3916" w:hanging="360"/>
      </w:pPr>
      <w:rPr>
        <w:rFonts w:ascii="Symbol" w:hAnsi="Symbol" w:hint="default"/>
      </w:rPr>
    </w:lvl>
    <w:lvl w:ilvl="7" w:tplc="040C0003" w:tentative="1">
      <w:start w:val="1"/>
      <w:numFmt w:val="bullet"/>
      <w:lvlText w:val="o"/>
      <w:lvlJc w:val="left"/>
      <w:pPr>
        <w:tabs>
          <w:tab w:val="num" w:pos="4636"/>
        </w:tabs>
        <w:ind w:left="4636" w:hanging="360"/>
      </w:pPr>
      <w:rPr>
        <w:rFonts w:ascii="Courier New" w:hAnsi="Courier New" w:cs="Courier New" w:hint="default"/>
      </w:rPr>
    </w:lvl>
    <w:lvl w:ilvl="8" w:tplc="040C0005" w:tentative="1">
      <w:start w:val="1"/>
      <w:numFmt w:val="bullet"/>
      <w:lvlText w:val=""/>
      <w:lvlJc w:val="left"/>
      <w:pPr>
        <w:tabs>
          <w:tab w:val="num" w:pos="5356"/>
        </w:tabs>
        <w:ind w:left="5356" w:hanging="360"/>
      </w:pPr>
      <w:rPr>
        <w:rFonts w:ascii="Wingdings" w:hAnsi="Wingdings" w:hint="default"/>
      </w:rPr>
    </w:lvl>
  </w:abstractNum>
  <w:abstractNum w:abstractNumId="21" w15:restartNumberingAfterBreak="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22" w15:restartNumberingAfterBreak="0">
    <w:nsid w:val="1A49212A"/>
    <w:multiLevelType w:val="multilevel"/>
    <w:tmpl w:val="53509F24"/>
    <w:lvl w:ilvl="0">
      <w:start w:val="1"/>
      <w:numFmt w:val="decimal"/>
      <w:pStyle w:val="PCD1"/>
      <w:lvlText w:val="%1."/>
      <w:lvlJc w:val="left"/>
      <w:pPr>
        <w:ind w:left="360" w:hanging="360"/>
      </w:pPr>
      <w:rPr>
        <w:rFonts w:cs="Times New Roman"/>
        <w:b/>
        <w:bCs w:val="0"/>
        <w:i w:val="0"/>
        <w:iCs w:val="0"/>
        <w:caps w:val="0"/>
        <w:smallCaps w:val="0"/>
        <w:strike w:val="0"/>
        <w:dstrike w:val="0"/>
        <w:noProof w:val="0"/>
        <w:vanish w:val="0"/>
        <w:spacing w:val="0"/>
        <w:kern w:val="0"/>
        <w:position w:val="0"/>
        <w:sz w:val="44"/>
        <w:u w:val="none"/>
        <w:vertAlign w:val="baseline"/>
        <w:em w:val="none"/>
      </w:rPr>
    </w:lvl>
    <w:lvl w:ilvl="1">
      <w:start w:val="1"/>
      <w:numFmt w:val="decimal"/>
      <w:pStyle w:val="PCD2"/>
      <w:lvlText w:val="%1.%2."/>
      <w:lvlJc w:val="left"/>
      <w:pPr>
        <w:ind w:left="432" w:hanging="432"/>
      </w:pPr>
    </w:lvl>
    <w:lvl w:ilvl="2">
      <w:start w:val="1"/>
      <w:numFmt w:val="decimal"/>
      <w:pStyle w:val="PCD3"/>
      <w:lvlText w:val="%1.%2.%3."/>
      <w:lvlJc w:val="left"/>
      <w:pPr>
        <w:ind w:left="788"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PCD4"/>
      <w:lvlText w:val="%1.%2.%3.%4."/>
      <w:lvlJc w:val="left"/>
      <w:pPr>
        <w:ind w:left="4139" w:hanging="648"/>
      </w:pPr>
    </w:lvl>
    <w:lvl w:ilvl="4">
      <w:start w:val="1"/>
      <w:numFmt w:val="decimal"/>
      <w:lvlText w:val="%1.%2.%3.%4.%5."/>
      <w:lvlJc w:val="left"/>
      <w:pPr>
        <w:ind w:left="4643" w:hanging="792"/>
      </w:pPr>
    </w:lvl>
    <w:lvl w:ilvl="5">
      <w:start w:val="1"/>
      <w:numFmt w:val="decimal"/>
      <w:lvlText w:val="%1.%2.%3.%4.%5.%6."/>
      <w:lvlJc w:val="left"/>
      <w:pPr>
        <w:ind w:left="5147" w:hanging="936"/>
      </w:pPr>
    </w:lvl>
    <w:lvl w:ilvl="6">
      <w:start w:val="1"/>
      <w:numFmt w:val="decimal"/>
      <w:lvlText w:val="%1.%2.%3.%4.%5.%6.%7."/>
      <w:lvlJc w:val="left"/>
      <w:pPr>
        <w:ind w:left="5651" w:hanging="1080"/>
      </w:pPr>
    </w:lvl>
    <w:lvl w:ilvl="7">
      <w:start w:val="1"/>
      <w:numFmt w:val="decimal"/>
      <w:lvlText w:val="%1.%2.%3.%4.%5.%6.%7.%8."/>
      <w:lvlJc w:val="left"/>
      <w:pPr>
        <w:ind w:left="6155" w:hanging="1224"/>
      </w:pPr>
    </w:lvl>
    <w:lvl w:ilvl="8">
      <w:start w:val="1"/>
      <w:numFmt w:val="decimal"/>
      <w:lvlText w:val="%1.%2.%3.%4.%5.%6.%7.%8.%9."/>
      <w:lvlJc w:val="left"/>
      <w:pPr>
        <w:ind w:left="6731" w:hanging="1440"/>
      </w:pPr>
    </w:lvl>
  </w:abstractNum>
  <w:abstractNum w:abstractNumId="23" w15:restartNumberingAfterBreak="0">
    <w:nsid w:val="1C7E39D9"/>
    <w:multiLevelType w:val="hybridMultilevel"/>
    <w:tmpl w:val="642EC07A"/>
    <w:lvl w:ilvl="0" w:tplc="B406EAC6">
      <w:start w:val="1"/>
      <w:numFmt w:val="decimal"/>
      <w:lvlText w:val="%1."/>
      <w:lvlJc w:val="left"/>
      <w:pPr>
        <w:ind w:left="502" w:hanging="360"/>
      </w:pPr>
      <w:rPr>
        <w:rFonts w:cs="Times New Roman"/>
        <w:b/>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4" w15:restartNumberingAfterBreak="0">
    <w:nsid w:val="1DDA67CF"/>
    <w:multiLevelType w:val="hybridMultilevel"/>
    <w:tmpl w:val="5D3AE6E2"/>
    <w:lvl w:ilvl="0" w:tplc="2F96047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F59446A"/>
    <w:multiLevelType w:val="hybridMultilevel"/>
    <w:tmpl w:val="BB74C1F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6" w15:restartNumberingAfterBreak="0">
    <w:nsid w:val="231F2454"/>
    <w:multiLevelType w:val="hybridMultilevel"/>
    <w:tmpl w:val="350EA750"/>
    <w:lvl w:ilvl="0" w:tplc="934C5706">
      <w:start w:val="16"/>
      <w:numFmt w:val="bullet"/>
      <w:lvlText w:val="-"/>
      <w:lvlJc w:val="left"/>
      <w:pPr>
        <w:tabs>
          <w:tab w:val="num" w:pos="795"/>
        </w:tabs>
        <w:ind w:left="795" w:hanging="360"/>
      </w:pPr>
      <w:rPr>
        <w:rFonts w:ascii="Tahoma" w:eastAsia="Times New Roman" w:hAnsi="Tahoma" w:cs="Tahoma"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27" w15:restartNumberingAfterBreak="0">
    <w:nsid w:val="233C6BCB"/>
    <w:multiLevelType w:val="hybridMultilevel"/>
    <w:tmpl w:val="4044043A"/>
    <w:lvl w:ilvl="0" w:tplc="2F96047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9D8087B"/>
    <w:multiLevelType w:val="hybridMultilevel"/>
    <w:tmpl w:val="B264397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15:restartNumberingAfterBreak="0">
    <w:nsid w:val="2BF47933"/>
    <w:multiLevelType w:val="hybridMultilevel"/>
    <w:tmpl w:val="222E84F4"/>
    <w:lvl w:ilvl="0" w:tplc="CCD0DEB6">
      <w:start w:val="1"/>
      <w:numFmt w:val="decimal"/>
      <w:lvlText w:val="Figure %1 :"/>
      <w:lvlJc w:val="left"/>
      <w:pPr>
        <w:ind w:left="1800" w:hanging="360"/>
      </w:pPr>
      <w:rPr>
        <w:rFonts w:hint="default"/>
      </w:rPr>
    </w:lvl>
    <w:lvl w:ilvl="1" w:tplc="24F2AFF4">
      <w:start w:val="1"/>
      <w:numFmt w:val="decimal"/>
      <w:pStyle w:val="Consolfigure"/>
      <w:lvlText w:val="Figure %2 :"/>
      <w:lvlJc w:val="left"/>
      <w:pPr>
        <w:ind w:left="3337"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tplc="040C0005">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30" w15:restartNumberingAfterBreak="0">
    <w:nsid w:val="2C102841"/>
    <w:multiLevelType w:val="hybridMultilevel"/>
    <w:tmpl w:val="EFAC49A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D8F0B2D"/>
    <w:multiLevelType w:val="hybridMultilevel"/>
    <w:tmpl w:val="C5D0730A"/>
    <w:lvl w:ilvl="0" w:tplc="2F96047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15:restartNumberingAfterBreak="0">
    <w:nsid w:val="35C32B3B"/>
    <w:multiLevelType w:val="hybridMultilevel"/>
    <w:tmpl w:val="6F18862C"/>
    <w:lvl w:ilvl="0" w:tplc="2F96047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61F7503"/>
    <w:multiLevelType w:val="hybridMultilevel"/>
    <w:tmpl w:val="82B4AA50"/>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A6E54EE"/>
    <w:multiLevelType w:val="hybridMultilevel"/>
    <w:tmpl w:val="23E68EDE"/>
    <w:lvl w:ilvl="0" w:tplc="E86CFF8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15:restartNumberingAfterBreak="0">
    <w:nsid w:val="3B38189B"/>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CEF651F"/>
    <w:multiLevelType w:val="hybridMultilevel"/>
    <w:tmpl w:val="7B46A32C"/>
    <w:lvl w:ilvl="0" w:tplc="922C2010">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3EB853A1"/>
    <w:multiLevelType w:val="hybridMultilevel"/>
    <w:tmpl w:val="FDE4CE2A"/>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3FF42F1B"/>
    <w:multiLevelType w:val="multilevel"/>
    <w:tmpl w:val="986CE820"/>
    <w:lvl w:ilvl="0">
      <w:start w:val="1"/>
      <w:numFmt w:val="decimal"/>
      <w:pStyle w:val="Poli1"/>
      <w:lvlText w:val="%1."/>
      <w:lvlJc w:val="left"/>
      <w:pPr>
        <w:ind w:left="360" w:hanging="360"/>
      </w:pPr>
    </w:lvl>
    <w:lvl w:ilvl="1">
      <w:start w:val="1"/>
      <w:numFmt w:val="decimal"/>
      <w:pStyle w:val="Poli22"/>
      <w:lvlText w:val="%1.%2."/>
      <w:lvlJc w:val="left"/>
      <w:pPr>
        <w:ind w:left="792" w:hanging="432"/>
      </w:pPr>
    </w:lvl>
    <w:lvl w:ilvl="2">
      <w:start w:val="1"/>
      <w:numFmt w:val="upperLetter"/>
      <w:pStyle w:val="Poli3"/>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1397C14"/>
    <w:multiLevelType w:val="hybridMultilevel"/>
    <w:tmpl w:val="59BA9C8C"/>
    <w:lvl w:ilvl="0" w:tplc="FFFFFFFF">
      <w:start w:val="1"/>
      <w:numFmt w:val="lowerLetter"/>
      <w:lvlText w:val="%1)"/>
      <w:lvlJc w:val="left"/>
      <w:pPr>
        <w:tabs>
          <w:tab w:val="num" w:pos="720"/>
        </w:tabs>
        <w:ind w:left="720" w:hanging="360"/>
      </w:pPr>
    </w:lvl>
    <w:lvl w:ilvl="1" w:tplc="538CBCEA">
      <w:start w:val="1"/>
      <w:numFmt w:val="lowerRoman"/>
      <w:lvlText w:val="(%2)"/>
      <w:lvlJc w:val="left"/>
      <w:pPr>
        <w:tabs>
          <w:tab w:val="num" w:pos="1800"/>
        </w:tabs>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2" w15:restartNumberingAfterBreak="0">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43" w15:restartNumberingAfterBreak="0">
    <w:nsid w:val="47500D73"/>
    <w:multiLevelType w:val="hybridMultilevel"/>
    <w:tmpl w:val="4BC4F8BC"/>
    <w:lvl w:ilvl="0" w:tplc="F0B86332">
      <w:start w:val="1"/>
      <w:numFmt w:val="decimal"/>
      <w:pStyle w:val="Table"/>
      <w:lvlText w:val="Tableau N°%1."/>
      <w:lvlJc w:val="left"/>
      <w:pPr>
        <w:ind w:left="2345" w:hanging="360"/>
      </w:pPr>
      <w:rPr>
        <w:rFonts w:cs="Times New Roman"/>
        <w:caps w:val="0"/>
        <w:smallCaps w:val="0"/>
        <w:strike w:val="0"/>
        <w:dstrike w:val="0"/>
        <w:outline w:val="0"/>
        <w:shadow w:val="0"/>
        <w:emboss w:val="0"/>
        <w:imprint w:val="0"/>
        <w:noProof w:val="0"/>
        <w:vanish w:val="0"/>
        <w:spacing w:val="0"/>
        <w:kern w:val="0"/>
        <w:position w:val="0"/>
        <w:u w:val="none"/>
        <w:vertAlign w:val="baseline"/>
        <w:em w:val="none"/>
      </w:rPr>
    </w:lvl>
    <w:lvl w:ilvl="1" w:tplc="8C50694A" w:tentative="1">
      <w:start w:val="1"/>
      <w:numFmt w:val="lowerLetter"/>
      <w:lvlText w:val="%2."/>
      <w:lvlJc w:val="left"/>
      <w:pPr>
        <w:ind w:left="2517" w:hanging="360"/>
      </w:pPr>
    </w:lvl>
    <w:lvl w:ilvl="2" w:tplc="A8426036" w:tentative="1">
      <w:start w:val="1"/>
      <w:numFmt w:val="lowerRoman"/>
      <w:lvlText w:val="%3."/>
      <w:lvlJc w:val="right"/>
      <w:pPr>
        <w:ind w:left="3237" w:hanging="180"/>
      </w:pPr>
    </w:lvl>
    <w:lvl w:ilvl="3" w:tplc="6EFACD6C" w:tentative="1">
      <w:start w:val="1"/>
      <w:numFmt w:val="decimal"/>
      <w:lvlText w:val="%4."/>
      <w:lvlJc w:val="left"/>
      <w:pPr>
        <w:ind w:left="3957" w:hanging="360"/>
      </w:pPr>
    </w:lvl>
    <w:lvl w:ilvl="4" w:tplc="4184E540" w:tentative="1">
      <w:start w:val="1"/>
      <w:numFmt w:val="lowerLetter"/>
      <w:lvlText w:val="%5."/>
      <w:lvlJc w:val="left"/>
      <w:pPr>
        <w:ind w:left="4677" w:hanging="360"/>
      </w:pPr>
    </w:lvl>
    <w:lvl w:ilvl="5" w:tplc="4F8884BE" w:tentative="1">
      <w:start w:val="1"/>
      <w:numFmt w:val="lowerRoman"/>
      <w:lvlText w:val="%6."/>
      <w:lvlJc w:val="right"/>
      <w:pPr>
        <w:ind w:left="5397" w:hanging="180"/>
      </w:pPr>
    </w:lvl>
    <w:lvl w:ilvl="6" w:tplc="E522D0AE" w:tentative="1">
      <w:start w:val="1"/>
      <w:numFmt w:val="decimal"/>
      <w:lvlText w:val="%7."/>
      <w:lvlJc w:val="left"/>
      <w:pPr>
        <w:ind w:left="6117" w:hanging="360"/>
      </w:pPr>
    </w:lvl>
    <w:lvl w:ilvl="7" w:tplc="24321562" w:tentative="1">
      <w:start w:val="1"/>
      <w:numFmt w:val="lowerLetter"/>
      <w:lvlText w:val="%8."/>
      <w:lvlJc w:val="left"/>
      <w:pPr>
        <w:ind w:left="6837" w:hanging="360"/>
      </w:pPr>
    </w:lvl>
    <w:lvl w:ilvl="8" w:tplc="D092F5E0" w:tentative="1">
      <w:start w:val="1"/>
      <w:numFmt w:val="lowerRoman"/>
      <w:lvlText w:val="%9."/>
      <w:lvlJc w:val="right"/>
      <w:pPr>
        <w:ind w:left="7557" w:hanging="180"/>
      </w:pPr>
    </w:lvl>
  </w:abstractNum>
  <w:abstractNum w:abstractNumId="44" w15:restartNumberingAfterBreak="0">
    <w:nsid w:val="47F24A31"/>
    <w:multiLevelType w:val="hybridMultilevel"/>
    <w:tmpl w:val="8B802A68"/>
    <w:lvl w:ilvl="0" w:tplc="DE5E42F2">
      <w:start w:val="1"/>
      <w:numFmt w:val="bullet"/>
      <w:lvlText w:val=""/>
      <w:lvlJc w:val="left"/>
      <w:pPr>
        <w:tabs>
          <w:tab w:val="num" w:pos="1020"/>
        </w:tabs>
        <w:ind w:left="1020" w:hanging="340"/>
      </w:pPr>
      <w:rPr>
        <w:rFonts w:ascii="Symbol" w:hAnsi="Symbol" w:hint="default"/>
        <w:color w:val="auto"/>
      </w:rPr>
    </w:lvl>
    <w:lvl w:ilvl="1" w:tplc="040C0003">
      <w:start w:val="1"/>
      <w:numFmt w:val="bullet"/>
      <w:lvlText w:val="o"/>
      <w:lvlJc w:val="left"/>
      <w:pPr>
        <w:tabs>
          <w:tab w:val="num" w:pos="2120"/>
        </w:tabs>
        <w:ind w:left="2120" w:hanging="360"/>
      </w:pPr>
      <w:rPr>
        <w:rFonts w:ascii="Courier New" w:hAnsi="Courier New" w:cs="Courier New" w:hint="default"/>
      </w:rPr>
    </w:lvl>
    <w:lvl w:ilvl="2" w:tplc="040C0005" w:tentative="1">
      <w:start w:val="1"/>
      <w:numFmt w:val="bullet"/>
      <w:lvlText w:val=""/>
      <w:lvlJc w:val="left"/>
      <w:pPr>
        <w:tabs>
          <w:tab w:val="num" w:pos="2840"/>
        </w:tabs>
        <w:ind w:left="2840" w:hanging="360"/>
      </w:pPr>
      <w:rPr>
        <w:rFonts w:ascii="Wingdings" w:hAnsi="Wingdings" w:hint="default"/>
      </w:rPr>
    </w:lvl>
    <w:lvl w:ilvl="3" w:tplc="040C0001" w:tentative="1">
      <w:start w:val="1"/>
      <w:numFmt w:val="bullet"/>
      <w:lvlText w:val=""/>
      <w:lvlJc w:val="left"/>
      <w:pPr>
        <w:tabs>
          <w:tab w:val="num" w:pos="3560"/>
        </w:tabs>
        <w:ind w:left="3560" w:hanging="360"/>
      </w:pPr>
      <w:rPr>
        <w:rFonts w:ascii="Symbol" w:hAnsi="Symbol" w:hint="default"/>
      </w:rPr>
    </w:lvl>
    <w:lvl w:ilvl="4" w:tplc="040C0003" w:tentative="1">
      <w:start w:val="1"/>
      <w:numFmt w:val="bullet"/>
      <w:lvlText w:val="o"/>
      <w:lvlJc w:val="left"/>
      <w:pPr>
        <w:tabs>
          <w:tab w:val="num" w:pos="4280"/>
        </w:tabs>
        <w:ind w:left="4280" w:hanging="360"/>
      </w:pPr>
      <w:rPr>
        <w:rFonts w:ascii="Courier New" w:hAnsi="Courier New" w:cs="Courier New" w:hint="default"/>
      </w:rPr>
    </w:lvl>
    <w:lvl w:ilvl="5" w:tplc="040C0005" w:tentative="1">
      <w:start w:val="1"/>
      <w:numFmt w:val="bullet"/>
      <w:lvlText w:val=""/>
      <w:lvlJc w:val="left"/>
      <w:pPr>
        <w:tabs>
          <w:tab w:val="num" w:pos="5000"/>
        </w:tabs>
        <w:ind w:left="5000" w:hanging="360"/>
      </w:pPr>
      <w:rPr>
        <w:rFonts w:ascii="Wingdings" w:hAnsi="Wingdings" w:hint="default"/>
      </w:rPr>
    </w:lvl>
    <w:lvl w:ilvl="6" w:tplc="040C0001" w:tentative="1">
      <w:start w:val="1"/>
      <w:numFmt w:val="bullet"/>
      <w:lvlText w:val=""/>
      <w:lvlJc w:val="left"/>
      <w:pPr>
        <w:tabs>
          <w:tab w:val="num" w:pos="5720"/>
        </w:tabs>
        <w:ind w:left="5720" w:hanging="360"/>
      </w:pPr>
      <w:rPr>
        <w:rFonts w:ascii="Symbol" w:hAnsi="Symbol" w:hint="default"/>
      </w:rPr>
    </w:lvl>
    <w:lvl w:ilvl="7" w:tplc="040C0003" w:tentative="1">
      <w:start w:val="1"/>
      <w:numFmt w:val="bullet"/>
      <w:lvlText w:val="o"/>
      <w:lvlJc w:val="left"/>
      <w:pPr>
        <w:tabs>
          <w:tab w:val="num" w:pos="6440"/>
        </w:tabs>
        <w:ind w:left="6440" w:hanging="360"/>
      </w:pPr>
      <w:rPr>
        <w:rFonts w:ascii="Courier New" w:hAnsi="Courier New" w:cs="Courier New" w:hint="default"/>
      </w:rPr>
    </w:lvl>
    <w:lvl w:ilvl="8" w:tplc="040C0005" w:tentative="1">
      <w:start w:val="1"/>
      <w:numFmt w:val="bullet"/>
      <w:lvlText w:val=""/>
      <w:lvlJc w:val="left"/>
      <w:pPr>
        <w:tabs>
          <w:tab w:val="num" w:pos="7160"/>
        </w:tabs>
        <w:ind w:left="7160" w:hanging="360"/>
      </w:pPr>
      <w:rPr>
        <w:rFonts w:ascii="Wingdings" w:hAnsi="Wingdings" w:hint="default"/>
      </w:rPr>
    </w:lvl>
  </w:abstractNum>
  <w:abstractNum w:abstractNumId="45" w15:restartNumberingAfterBreak="0">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46" w15:restartNumberingAfterBreak="0">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B623660"/>
    <w:multiLevelType w:val="hybridMultilevel"/>
    <w:tmpl w:val="5BF09306"/>
    <w:lvl w:ilvl="0" w:tplc="2F960474">
      <w:start w:val="3"/>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D185EA0"/>
    <w:multiLevelType w:val="hybridMultilevel"/>
    <w:tmpl w:val="B4A6CD80"/>
    <w:lvl w:ilvl="0" w:tplc="2F96047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4D8E075E"/>
    <w:multiLevelType w:val="hybridMultilevel"/>
    <w:tmpl w:val="487665A4"/>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DFE5192"/>
    <w:multiLevelType w:val="singleLevel"/>
    <w:tmpl w:val="49B6254A"/>
    <w:lvl w:ilvl="0">
      <w:start w:val="1"/>
      <w:numFmt w:val="lowerRoman"/>
      <w:lvlText w:val="(%1)"/>
      <w:legacy w:legacy="1" w:legacySpace="120" w:legacyIndent="720"/>
      <w:lvlJc w:val="left"/>
      <w:pPr>
        <w:ind w:left="1260" w:hanging="720"/>
      </w:pPr>
    </w:lvl>
  </w:abstractNum>
  <w:abstractNum w:abstractNumId="51"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52" w15:restartNumberingAfterBreak="0">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3" w15:restartNumberingAfterBreak="0">
    <w:nsid w:val="54C25800"/>
    <w:multiLevelType w:val="hybridMultilevel"/>
    <w:tmpl w:val="83D62DC8"/>
    <w:lvl w:ilvl="0" w:tplc="040C0001">
      <w:start w:val="1"/>
      <w:numFmt w:val="bullet"/>
      <w:lvlText w:val=""/>
      <w:lvlJc w:val="left"/>
      <w:pPr>
        <w:tabs>
          <w:tab w:val="num" w:pos="853"/>
        </w:tabs>
        <w:ind w:left="853" w:hanging="360"/>
      </w:pPr>
      <w:rPr>
        <w:rFonts w:ascii="Symbol" w:hAnsi="Symbol" w:hint="default"/>
      </w:rPr>
    </w:lvl>
    <w:lvl w:ilvl="1" w:tplc="040C0003" w:tentative="1">
      <w:start w:val="1"/>
      <w:numFmt w:val="bullet"/>
      <w:lvlText w:val="o"/>
      <w:lvlJc w:val="left"/>
      <w:pPr>
        <w:tabs>
          <w:tab w:val="num" w:pos="1213"/>
        </w:tabs>
        <w:ind w:left="1213" w:hanging="360"/>
      </w:pPr>
      <w:rPr>
        <w:rFonts w:ascii="Courier New" w:hAnsi="Courier New" w:cs="Courier New" w:hint="default"/>
      </w:rPr>
    </w:lvl>
    <w:lvl w:ilvl="2" w:tplc="040C0005" w:tentative="1">
      <w:start w:val="1"/>
      <w:numFmt w:val="bullet"/>
      <w:lvlText w:val=""/>
      <w:lvlJc w:val="left"/>
      <w:pPr>
        <w:tabs>
          <w:tab w:val="num" w:pos="1933"/>
        </w:tabs>
        <w:ind w:left="1933" w:hanging="360"/>
      </w:pPr>
      <w:rPr>
        <w:rFonts w:ascii="Wingdings" w:hAnsi="Wingdings" w:hint="default"/>
      </w:rPr>
    </w:lvl>
    <w:lvl w:ilvl="3" w:tplc="040C0001" w:tentative="1">
      <w:start w:val="1"/>
      <w:numFmt w:val="bullet"/>
      <w:lvlText w:val=""/>
      <w:lvlJc w:val="left"/>
      <w:pPr>
        <w:tabs>
          <w:tab w:val="num" w:pos="2653"/>
        </w:tabs>
        <w:ind w:left="2653" w:hanging="360"/>
      </w:pPr>
      <w:rPr>
        <w:rFonts w:ascii="Symbol" w:hAnsi="Symbol" w:hint="default"/>
      </w:rPr>
    </w:lvl>
    <w:lvl w:ilvl="4" w:tplc="040C0003" w:tentative="1">
      <w:start w:val="1"/>
      <w:numFmt w:val="bullet"/>
      <w:lvlText w:val="o"/>
      <w:lvlJc w:val="left"/>
      <w:pPr>
        <w:tabs>
          <w:tab w:val="num" w:pos="3373"/>
        </w:tabs>
        <w:ind w:left="3373" w:hanging="360"/>
      </w:pPr>
      <w:rPr>
        <w:rFonts w:ascii="Courier New" w:hAnsi="Courier New" w:cs="Courier New" w:hint="default"/>
      </w:rPr>
    </w:lvl>
    <w:lvl w:ilvl="5" w:tplc="040C0005" w:tentative="1">
      <w:start w:val="1"/>
      <w:numFmt w:val="bullet"/>
      <w:lvlText w:val=""/>
      <w:lvlJc w:val="left"/>
      <w:pPr>
        <w:tabs>
          <w:tab w:val="num" w:pos="4093"/>
        </w:tabs>
        <w:ind w:left="4093" w:hanging="360"/>
      </w:pPr>
      <w:rPr>
        <w:rFonts w:ascii="Wingdings" w:hAnsi="Wingdings" w:hint="default"/>
      </w:rPr>
    </w:lvl>
    <w:lvl w:ilvl="6" w:tplc="040C0001" w:tentative="1">
      <w:start w:val="1"/>
      <w:numFmt w:val="bullet"/>
      <w:lvlText w:val=""/>
      <w:lvlJc w:val="left"/>
      <w:pPr>
        <w:tabs>
          <w:tab w:val="num" w:pos="4813"/>
        </w:tabs>
        <w:ind w:left="4813" w:hanging="360"/>
      </w:pPr>
      <w:rPr>
        <w:rFonts w:ascii="Symbol" w:hAnsi="Symbol" w:hint="default"/>
      </w:rPr>
    </w:lvl>
    <w:lvl w:ilvl="7" w:tplc="040C0003" w:tentative="1">
      <w:start w:val="1"/>
      <w:numFmt w:val="bullet"/>
      <w:lvlText w:val="o"/>
      <w:lvlJc w:val="left"/>
      <w:pPr>
        <w:tabs>
          <w:tab w:val="num" w:pos="5533"/>
        </w:tabs>
        <w:ind w:left="5533" w:hanging="360"/>
      </w:pPr>
      <w:rPr>
        <w:rFonts w:ascii="Courier New" w:hAnsi="Courier New" w:cs="Courier New" w:hint="default"/>
      </w:rPr>
    </w:lvl>
    <w:lvl w:ilvl="8" w:tplc="040C0005" w:tentative="1">
      <w:start w:val="1"/>
      <w:numFmt w:val="bullet"/>
      <w:lvlText w:val=""/>
      <w:lvlJc w:val="left"/>
      <w:pPr>
        <w:tabs>
          <w:tab w:val="num" w:pos="6253"/>
        </w:tabs>
        <w:ind w:left="6253" w:hanging="360"/>
      </w:pPr>
      <w:rPr>
        <w:rFonts w:ascii="Wingdings" w:hAnsi="Wingdings" w:hint="default"/>
      </w:rPr>
    </w:lvl>
  </w:abstractNum>
  <w:abstractNum w:abstractNumId="54"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56249AA"/>
    <w:multiLevelType w:val="singleLevel"/>
    <w:tmpl w:val="802453D8"/>
    <w:lvl w:ilvl="0">
      <w:start w:val="1"/>
      <w:numFmt w:val="upperRoman"/>
      <w:pStyle w:val="Titre9"/>
      <w:lvlText w:val="%1."/>
      <w:lvlJc w:val="left"/>
      <w:pPr>
        <w:tabs>
          <w:tab w:val="num" w:pos="720"/>
        </w:tabs>
        <w:ind w:left="720" w:hanging="720"/>
      </w:pPr>
      <w:rPr>
        <w:rFonts w:hint="default"/>
        <w:b/>
        <w:i/>
      </w:rPr>
    </w:lvl>
  </w:abstractNum>
  <w:abstractNum w:abstractNumId="56" w15:restartNumberingAfterBreak="0">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7" w15:restartNumberingAfterBreak="0">
    <w:nsid w:val="5BBB6183"/>
    <w:multiLevelType w:val="hybridMultilevel"/>
    <w:tmpl w:val="5B2890D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5C8F336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5E3B53D6"/>
    <w:multiLevelType w:val="hybridMultilevel"/>
    <w:tmpl w:val="2626E54E"/>
    <w:lvl w:ilvl="0" w:tplc="913292BE">
      <w:start w:val="1"/>
      <w:numFmt w:val="bullet"/>
      <w:lvlText w:val=""/>
      <w:lvlJc w:val="left"/>
      <w:pPr>
        <w:tabs>
          <w:tab w:val="num" w:pos="720"/>
        </w:tabs>
        <w:ind w:left="720" w:hanging="360"/>
      </w:pPr>
      <w:rPr>
        <w:rFonts w:ascii="Symbol" w:hAnsi="Symbol" w:hint="default"/>
      </w:rPr>
    </w:lvl>
    <w:lvl w:ilvl="1" w:tplc="F048AE5A" w:tentative="1">
      <w:start w:val="1"/>
      <w:numFmt w:val="bullet"/>
      <w:lvlText w:val="o"/>
      <w:lvlJc w:val="left"/>
      <w:pPr>
        <w:tabs>
          <w:tab w:val="num" w:pos="1440"/>
        </w:tabs>
        <w:ind w:left="1440" w:hanging="360"/>
      </w:pPr>
      <w:rPr>
        <w:rFonts w:ascii="Courier New" w:hAnsi="Courier New" w:hint="default"/>
      </w:rPr>
    </w:lvl>
    <w:lvl w:ilvl="2" w:tplc="2BE07CB4" w:tentative="1">
      <w:start w:val="1"/>
      <w:numFmt w:val="bullet"/>
      <w:lvlText w:val=""/>
      <w:lvlJc w:val="left"/>
      <w:pPr>
        <w:tabs>
          <w:tab w:val="num" w:pos="2160"/>
        </w:tabs>
        <w:ind w:left="2160" w:hanging="360"/>
      </w:pPr>
      <w:rPr>
        <w:rFonts w:ascii="Wingdings" w:hAnsi="Wingdings" w:hint="default"/>
      </w:rPr>
    </w:lvl>
    <w:lvl w:ilvl="3" w:tplc="85ACB61A" w:tentative="1">
      <w:start w:val="1"/>
      <w:numFmt w:val="bullet"/>
      <w:lvlText w:val=""/>
      <w:lvlJc w:val="left"/>
      <w:pPr>
        <w:tabs>
          <w:tab w:val="num" w:pos="2880"/>
        </w:tabs>
        <w:ind w:left="2880" w:hanging="360"/>
      </w:pPr>
      <w:rPr>
        <w:rFonts w:ascii="Symbol" w:hAnsi="Symbol" w:hint="default"/>
      </w:rPr>
    </w:lvl>
    <w:lvl w:ilvl="4" w:tplc="815C3CF4" w:tentative="1">
      <w:start w:val="1"/>
      <w:numFmt w:val="bullet"/>
      <w:lvlText w:val="o"/>
      <w:lvlJc w:val="left"/>
      <w:pPr>
        <w:tabs>
          <w:tab w:val="num" w:pos="3600"/>
        </w:tabs>
        <w:ind w:left="3600" w:hanging="360"/>
      </w:pPr>
      <w:rPr>
        <w:rFonts w:ascii="Courier New" w:hAnsi="Courier New" w:hint="default"/>
      </w:rPr>
    </w:lvl>
    <w:lvl w:ilvl="5" w:tplc="D388B6F6" w:tentative="1">
      <w:start w:val="1"/>
      <w:numFmt w:val="bullet"/>
      <w:lvlText w:val=""/>
      <w:lvlJc w:val="left"/>
      <w:pPr>
        <w:tabs>
          <w:tab w:val="num" w:pos="4320"/>
        </w:tabs>
        <w:ind w:left="4320" w:hanging="360"/>
      </w:pPr>
      <w:rPr>
        <w:rFonts w:ascii="Wingdings" w:hAnsi="Wingdings" w:hint="default"/>
      </w:rPr>
    </w:lvl>
    <w:lvl w:ilvl="6" w:tplc="6902FBA4" w:tentative="1">
      <w:start w:val="1"/>
      <w:numFmt w:val="bullet"/>
      <w:lvlText w:val=""/>
      <w:lvlJc w:val="left"/>
      <w:pPr>
        <w:tabs>
          <w:tab w:val="num" w:pos="5040"/>
        </w:tabs>
        <w:ind w:left="5040" w:hanging="360"/>
      </w:pPr>
      <w:rPr>
        <w:rFonts w:ascii="Symbol" w:hAnsi="Symbol" w:hint="default"/>
      </w:rPr>
    </w:lvl>
    <w:lvl w:ilvl="7" w:tplc="88A6B994" w:tentative="1">
      <w:start w:val="1"/>
      <w:numFmt w:val="bullet"/>
      <w:lvlText w:val="o"/>
      <w:lvlJc w:val="left"/>
      <w:pPr>
        <w:tabs>
          <w:tab w:val="num" w:pos="5760"/>
        </w:tabs>
        <w:ind w:left="5760" w:hanging="360"/>
      </w:pPr>
      <w:rPr>
        <w:rFonts w:ascii="Courier New" w:hAnsi="Courier New" w:hint="default"/>
      </w:rPr>
    </w:lvl>
    <w:lvl w:ilvl="8" w:tplc="16B45B06"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E9D71CC"/>
    <w:multiLevelType w:val="hybridMultilevel"/>
    <w:tmpl w:val="72A252C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FB15F50"/>
    <w:multiLevelType w:val="hybridMultilevel"/>
    <w:tmpl w:val="B8227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615545A3"/>
    <w:multiLevelType w:val="hybridMultilevel"/>
    <w:tmpl w:val="5CD0F2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61B5269E"/>
    <w:multiLevelType w:val="hybridMultilevel"/>
    <w:tmpl w:val="70DE94B0"/>
    <w:lvl w:ilvl="0" w:tplc="2F96047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6B6715B6"/>
    <w:multiLevelType w:val="hybridMultilevel"/>
    <w:tmpl w:val="234EB3F4"/>
    <w:lvl w:ilvl="0" w:tplc="976A491C">
      <w:start w:val="1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6C780B7A"/>
    <w:multiLevelType w:val="hybridMultilevel"/>
    <w:tmpl w:val="88606B76"/>
    <w:lvl w:ilvl="0" w:tplc="040C0017">
      <w:start w:val="1"/>
      <w:numFmt w:val="lowerLetter"/>
      <w:lvlText w:val="%1)"/>
      <w:lvlJc w:val="left"/>
      <w:pPr>
        <w:tabs>
          <w:tab w:val="num" w:pos="720"/>
        </w:tabs>
        <w:ind w:left="720" w:hanging="360"/>
      </w:pPr>
      <w:rPr>
        <w:rFonts w:cs="Times New Roman" w:hint="default"/>
        <w:u w:val="none"/>
      </w:rPr>
    </w:lvl>
    <w:lvl w:ilvl="1" w:tplc="EBEA0C8A">
      <w:numFmt w:val="bullet"/>
      <w:lvlText w:val="-"/>
      <w:lvlJc w:val="left"/>
      <w:pPr>
        <w:tabs>
          <w:tab w:val="num" w:pos="1440"/>
        </w:tabs>
        <w:ind w:left="1440" w:hanging="360"/>
      </w:pPr>
      <w:rPr>
        <w:rFonts w:ascii="Arial" w:eastAsia="Times New Roman" w:hAnsi="Arial" w:hint="default"/>
        <w:u w:val="none"/>
      </w:rPr>
    </w:lvl>
    <w:lvl w:ilvl="2" w:tplc="4D40DF7A">
      <w:start w:val="1"/>
      <w:numFmt w:val="upperLetter"/>
      <w:lvlText w:val="%3)"/>
      <w:lvlJc w:val="left"/>
      <w:pPr>
        <w:tabs>
          <w:tab w:val="num" w:pos="2340"/>
        </w:tabs>
        <w:ind w:left="2340" w:hanging="360"/>
      </w:pPr>
      <w:rPr>
        <w:rFonts w:cs="Times New Roman" w:hint="default"/>
        <w:u w:val="none"/>
      </w:rPr>
    </w:lvl>
    <w:lvl w:ilvl="3" w:tplc="8BF25EF6">
      <w:start w:val="1"/>
      <w:numFmt w:val="decimal"/>
      <w:lvlText w:val="%4)"/>
      <w:lvlJc w:val="left"/>
      <w:pPr>
        <w:tabs>
          <w:tab w:val="num" w:pos="2880"/>
        </w:tabs>
        <w:ind w:left="2880" w:hanging="360"/>
      </w:pPr>
      <w:rPr>
        <w:rFonts w:cs="Times New Roman" w:hint="default"/>
        <w:sz w:val="24"/>
      </w:rPr>
    </w:lvl>
    <w:lvl w:ilvl="4" w:tplc="040C000B">
      <w:start w:val="1"/>
      <w:numFmt w:val="bullet"/>
      <w:lvlText w:val=""/>
      <w:lvlJc w:val="left"/>
      <w:pPr>
        <w:tabs>
          <w:tab w:val="num" w:pos="3600"/>
        </w:tabs>
        <w:ind w:left="3600" w:hanging="360"/>
      </w:pPr>
      <w:rPr>
        <w:rFonts w:ascii="Wingdings" w:hAnsi="Wingdings" w:hint="default"/>
        <w:u w:val="none"/>
      </w:rPr>
    </w:lvl>
    <w:lvl w:ilvl="5" w:tplc="2098F0C8">
      <w:start w:val="1"/>
      <w:numFmt w:val="decimal"/>
      <w:lvlText w:val="%6-"/>
      <w:lvlJc w:val="left"/>
      <w:pPr>
        <w:ind w:left="4500" w:hanging="360"/>
      </w:pPr>
      <w:rPr>
        <w:rFonts w:hint="default"/>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6E172C51"/>
    <w:multiLevelType w:val="hybridMultilevel"/>
    <w:tmpl w:val="D9E6D304"/>
    <w:lvl w:ilvl="0" w:tplc="05529AFA">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0524588"/>
    <w:multiLevelType w:val="hybridMultilevel"/>
    <w:tmpl w:val="50ECF97C"/>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0717DFF"/>
    <w:multiLevelType w:val="hybridMultilevel"/>
    <w:tmpl w:val="E3D4F6C2"/>
    <w:lvl w:ilvl="0" w:tplc="2F96047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71801514"/>
    <w:multiLevelType w:val="hybridMultilevel"/>
    <w:tmpl w:val="83667B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15C69BCC"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2A620B0"/>
    <w:multiLevelType w:val="hybridMultilevel"/>
    <w:tmpl w:val="6DB05C6E"/>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1" w15:restartNumberingAfterBreak="0">
    <w:nsid w:val="74EF5502"/>
    <w:multiLevelType w:val="hybridMultilevel"/>
    <w:tmpl w:val="C6FA07BC"/>
    <w:lvl w:ilvl="0" w:tplc="070A7A22">
      <w:start w:val="1"/>
      <w:numFmt w:val="bullet"/>
      <w:lvlText w:val=""/>
      <w:lvlJc w:val="left"/>
      <w:pPr>
        <w:tabs>
          <w:tab w:val="num" w:pos="1572"/>
        </w:tabs>
        <w:ind w:left="1572" w:hanging="360"/>
      </w:pPr>
      <w:rPr>
        <w:rFonts w:ascii="Symbol" w:hAnsi="Symbol" w:hint="default"/>
        <w:sz w:val="18"/>
        <w:szCs w:val="18"/>
      </w:rPr>
    </w:lvl>
    <w:lvl w:ilvl="1" w:tplc="040C0003" w:tentative="1">
      <w:start w:val="1"/>
      <w:numFmt w:val="bullet"/>
      <w:lvlText w:val="o"/>
      <w:lvlJc w:val="left"/>
      <w:pPr>
        <w:tabs>
          <w:tab w:val="num" w:pos="2292"/>
        </w:tabs>
        <w:ind w:left="2292" w:hanging="360"/>
      </w:pPr>
      <w:rPr>
        <w:rFonts w:ascii="Courier New" w:hAnsi="Courier New" w:cs="Courier New" w:hint="default"/>
      </w:rPr>
    </w:lvl>
    <w:lvl w:ilvl="2" w:tplc="040C0005" w:tentative="1">
      <w:start w:val="1"/>
      <w:numFmt w:val="bullet"/>
      <w:lvlText w:val=""/>
      <w:lvlJc w:val="left"/>
      <w:pPr>
        <w:tabs>
          <w:tab w:val="num" w:pos="3012"/>
        </w:tabs>
        <w:ind w:left="3012" w:hanging="360"/>
      </w:pPr>
      <w:rPr>
        <w:rFonts w:ascii="Wingdings" w:hAnsi="Wingdings" w:hint="default"/>
      </w:rPr>
    </w:lvl>
    <w:lvl w:ilvl="3" w:tplc="040C0001" w:tentative="1">
      <w:start w:val="1"/>
      <w:numFmt w:val="bullet"/>
      <w:lvlText w:val=""/>
      <w:lvlJc w:val="left"/>
      <w:pPr>
        <w:tabs>
          <w:tab w:val="num" w:pos="3732"/>
        </w:tabs>
        <w:ind w:left="3732" w:hanging="360"/>
      </w:pPr>
      <w:rPr>
        <w:rFonts w:ascii="Symbol" w:hAnsi="Symbol" w:hint="default"/>
      </w:rPr>
    </w:lvl>
    <w:lvl w:ilvl="4" w:tplc="040C0003" w:tentative="1">
      <w:start w:val="1"/>
      <w:numFmt w:val="bullet"/>
      <w:lvlText w:val="o"/>
      <w:lvlJc w:val="left"/>
      <w:pPr>
        <w:tabs>
          <w:tab w:val="num" w:pos="4452"/>
        </w:tabs>
        <w:ind w:left="4452" w:hanging="360"/>
      </w:pPr>
      <w:rPr>
        <w:rFonts w:ascii="Courier New" w:hAnsi="Courier New" w:cs="Courier New" w:hint="default"/>
      </w:rPr>
    </w:lvl>
    <w:lvl w:ilvl="5" w:tplc="040C0005" w:tentative="1">
      <w:start w:val="1"/>
      <w:numFmt w:val="bullet"/>
      <w:lvlText w:val=""/>
      <w:lvlJc w:val="left"/>
      <w:pPr>
        <w:tabs>
          <w:tab w:val="num" w:pos="5172"/>
        </w:tabs>
        <w:ind w:left="5172" w:hanging="360"/>
      </w:pPr>
      <w:rPr>
        <w:rFonts w:ascii="Wingdings" w:hAnsi="Wingdings" w:hint="default"/>
      </w:rPr>
    </w:lvl>
    <w:lvl w:ilvl="6" w:tplc="040C0001" w:tentative="1">
      <w:start w:val="1"/>
      <w:numFmt w:val="bullet"/>
      <w:lvlText w:val=""/>
      <w:lvlJc w:val="left"/>
      <w:pPr>
        <w:tabs>
          <w:tab w:val="num" w:pos="5892"/>
        </w:tabs>
        <w:ind w:left="5892" w:hanging="360"/>
      </w:pPr>
      <w:rPr>
        <w:rFonts w:ascii="Symbol" w:hAnsi="Symbol" w:hint="default"/>
      </w:rPr>
    </w:lvl>
    <w:lvl w:ilvl="7" w:tplc="040C0003" w:tentative="1">
      <w:start w:val="1"/>
      <w:numFmt w:val="bullet"/>
      <w:lvlText w:val="o"/>
      <w:lvlJc w:val="left"/>
      <w:pPr>
        <w:tabs>
          <w:tab w:val="num" w:pos="6612"/>
        </w:tabs>
        <w:ind w:left="6612" w:hanging="360"/>
      </w:pPr>
      <w:rPr>
        <w:rFonts w:ascii="Courier New" w:hAnsi="Courier New" w:cs="Courier New" w:hint="default"/>
      </w:rPr>
    </w:lvl>
    <w:lvl w:ilvl="8" w:tplc="040C0005" w:tentative="1">
      <w:start w:val="1"/>
      <w:numFmt w:val="bullet"/>
      <w:lvlText w:val=""/>
      <w:lvlJc w:val="left"/>
      <w:pPr>
        <w:tabs>
          <w:tab w:val="num" w:pos="7332"/>
        </w:tabs>
        <w:ind w:left="7332" w:hanging="360"/>
      </w:pPr>
      <w:rPr>
        <w:rFonts w:ascii="Wingdings" w:hAnsi="Wingdings" w:hint="default"/>
      </w:rPr>
    </w:lvl>
  </w:abstractNum>
  <w:abstractNum w:abstractNumId="72" w15:restartNumberingAfterBreak="0">
    <w:nsid w:val="798B26AA"/>
    <w:multiLevelType w:val="hybridMultilevel"/>
    <w:tmpl w:val="0B9EFCB6"/>
    <w:lvl w:ilvl="0" w:tplc="2F96047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74" w15:restartNumberingAfterBreak="0">
    <w:nsid w:val="7C7A1631"/>
    <w:multiLevelType w:val="hybridMultilevel"/>
    <w:tmpl w:val="17903588"/>
    <w:name w:val="WW8Num172"/>
    <w:lvl w:ilvl="0" w:tplc="00000002">
      <w:start w:val="1"/>
      <w:numFmt w:val="lowerLetter"/>
      <w:lvlText w:val="%1)"/>
      <w:lvlJc w:val="left"/>
      <w:pPr>
        <w:tabs>
          <w:tab w:val="num" w:pos="1428"/>
        </w:tabs>
        <w:ind w:left="1428"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5" w15:restartNumberingAfterBreak="0">
    <w:nsid w:val="7D310DA4"/>
    <w:multiLevelType w:val="singleLevel"/>
    <w:tmpl w:val="4DE823E8"/>
    <w:lvl w:ilvl="0">
      <w:start w:val="3"/>
      <w:numFmt w:val="bullet"/>
      <w:lvlText w:val="-"/>
      <w:lvlJc w:val="left"/>
      <w:pPr>
        <w:tabs>
          <w:tab w:val="num" w:pos="360"/>
        </w:tabs>
        <w:ind w:left="360" w:hanging="360"/>
      </w:pPr>
      <w:rPr>
        <w:rFonts w:hint="default"/>
        <w:b/>
      </w:rPr>
    </w:lvl>
  </w:abstractNum>
  <w:abstractNum w:abstractNumId="76" w15:restartNumberingAfterBreak="0">
    <w:nsid w:val="7F2F7F4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77" w15:restartNumberingAfterBreak="0">
    <w:nsid w:val="7FD60E19"/>
    <w:multiLevelType w:val="hybridMultilevel"/>
    <w:tmpl w:val="C000593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46060702">
    <w:abstractNumId w:val="55"/>
  </w:num>
  <w:num w:numId="2" w16cid:durableId="637028172">
    <w:abstractNumId w:val="3"/>
  </w:num>
  <w:num w:numId="3" w16cid:durableId="2137016913">
    <w:abstractNumId w:val="32"/>
  </w:num>
  <w:num w:numId="4" w16cid:durableId="1864439812">
    <w:abstractNumId w:val="73"/>
  </w:num>
  <w:num w:numId="5" w16cid:durableId="1800219694">
    <w:abstractNumId w:val="45"/>
  </w:num>
  <w:num w:numId="6" w16cid:durableId="690959715">
    <w:abstractNumId w:val="21"/>
  </w:num>
  <w:num w:numId="7" w16cid:durableId="175770210">
    <w:abstractNumId w:val="44"/>
  </w:num>
  <w:num w:numId="8" w16cid:durableId="9215721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4025462">
    <w:abstractNumId w:val="41"/>
  </w:num>
  <w:num w:numId="10" w16cid:durableId="1582447074">
    <w:abstractNumId w:val="2"/>
  </w:num>
  <w:num w:numId="11" w16cid:durableId="1745376159">
    <w:abstractNumId w:val="1"/>
  </w:num>
  <w:num w:numId="12" w16cid:durableId="924847634">
    <w:abstractNumId w:val="0"/>
  </w:num>
  <w:num w:numId="13" w16cid:durableId="761413578">
    <w:abstractNumId w:val="53"/>
  </w:num>
  <w:num w:numId="14" w16cid:durableId="183132350">
    <w:abstractNumId w:val="26"/>
  </w:num>
  <w:num w:numId="15" w16cid:durableId="1130828843">
    <w:abstractNumId w:val="49"/>
  </w:num>
  <w:num w:numId="16" w16cid:durableId="381096602">
    <w:abstractNumId w:val="18"/>
  </w:num>
  <w:num w:numId="17" w16cid:durableId="1284994488">
    <w:abstractNumId w:val="34"/>
  </w:num>
  <w:num w:numId="18" w16cid:durableId="1010254342">
    <w:abstractNumId w:val="38"/>
  </w:num>
  <w:num w:numId="19" w16cid:durableId="852840522">
    <w:abstractNumId w:val="14"/>
  </w:num>
  <w:num w:numId="20" w16cid:durableId="689642632">
    <w:abstractNumId w:val="75"/>
  </w:num>
  <w:num w:numId="21" w16cid:durableId="1581670937">
    <w:abstractNumId w:val="54"/>
  </w:num>
  <w:num w:numId="22" w16cid:durableId="1598176595">
    <w:abstractNumId w:val="42"/>
  </w:num>
  <w:num w:numId="23" w16cid:durableId="1992296555">
    <w:abstractNumId w:val="16"/>
  </w:num>
  <w:num w:numId="24" w16cid:durableId="154987360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313745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6944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3699204">
    <w:abstractNumId w:val="51"/>
  </w:num>
  <w:num w:numId="28" w16cid:durableId="782654891">
    <w:abstractNumId w:val="46"/>
  </w:num>
  <w:num w:numId="29" w16cid:durableId="1695036455">
    <w:abstractNumId w:val="67"/>
  </w:num>
  <w:num w:numId="30" w16cid:durableId="230703297">
    <w:abstractNumId w:val="58"/>
  </w:num>
  <w:num w:numId="31" w16cid:durableId="1027636617">
    <w:abstractNumId w:val="60"/>
  </w:num>
  <w:num w:numId="32" w16cid:durableId="107316411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5315259">
    <w:abstractNumId w:val="64"/>
  </w:num>
  <w:num w:numId="34" w16cid:durableId="608972233">
    <w:abstractNumId w:val="17"/>
  </w:num>
  <w:num w:numId="35" w16cid:durableId="2090076091">
    <w:abstractNumId w:val="40"/>
  </w:num>
  <w:num w:numId="36" w16cid:durableId="1704402121">
    <w:abstractNumId w:val="13"/>
  </w:num>
  <w:num w:numId="37" w16cid:durableId="1555189705">
    <w:abstractNumId w:val="50"/>
  </w:num>
  <w:num w:numId="38" w16cid:durableId="897975630">
    <w:abstractNumId w:val="28"/>
  </w:num>
  <w:num w:numId="39" w16cid:durableId="1583101274">
    <w:abstractNumId w:val="59"/>
  </w:num>
  <w:num w:numId="40" w16cid:durableId="791705642">
    <w:abstractNumId w:val="25"/>
  </w:num>
  <w:num w:numId="41" w16cid:durableId="1567573836">
    <w:abstractNumId w:val="69"/>
  </w:num>
  <w:num w:numId="42" w16cid:durableId="1203206846">
    <w:abstractNumId w:val="23"/>
  </w:num>
  <w:num w:numId="43" w16cid:durableId="126900348">
    <w:abstractNumId w:val="65"/>
  </w:num>
  <w:num w:numId="44" w16cid:durableId="1160006363">
    <w:abstractNumId w:val="70"/>
  </w:num>
  <w:num w:numId="45" w16cid:durableId="2068339895">
    <w:abstractNumId w:val="37"/>
  </w:num>
  <w:num w:numId="46" w16cid:durableId="952711797">
    <w:abstractNumId w:val="35"/>
  </w:num>
  <w:num w:numId="47" w16cid:durableId="1489439234">
    <w:abstractNumId w:val="5"/>
  </w:num>
  <w:num w:numId="48" w16cid:durableId="1424959465">
    <w:abstractNumId w:val="9"/>
  </w:num>
  <w:num w:numId="49" w16cid:durableId="2086025072">
    <w:abstractNumId w:val="6"/>
  </w:num>
  <w:num w:numId="50" w16cid:durableId="627931530">
    <w:abstractNumId w:val="10"/>
  </w:num>
  <w:num w:numId="51" w16cid:durableId="2000771493">
    <w:abstractNumId w:val="4"/>
  </w:num>
  <w:num w:numId="52" w16cid:durableId="1354108936">
    <w:abstractNumId w:val="7"/>
  </w:num>
  <w:num w:numId="53" w16cid:durableId="1072780489">
    <w:abstractNumId w:val="8"/>
  </w:num>
  <w:num w:numId="54" w16cid:durableId="796724537">
    <w:abstractNumId w:val="71"/>
  </w:num>
  <w:num w:numId="55" w16cid:durableId="969483029">
    <w:abstractNumId w:val="20"/>
  </w:num>
  <w:num w:numId="56" w16cid:durableId="688944275">
    <w:abstractNumId w:val="74"/>
  </w:num>
  <w:num w:numId="57" w16cid:durableId="857084639">
    <w:abstractNumId w:val="66"/>
  </w:num>
  <w:num w:numId="58" w16cid:durableId="897396031">
    <w:abstractNumId w:val="43"/>
  </w:num>
  <w:num w:numId="59" w16cid:durableId="1912347031">
    <w:abstractNumId w:val="29"/>
  </w:num>
  <w:num w:numId="60" w16cid:durableId="1902595221">
    <w:abstractNumId w:val="39"/>
  </w:num>
  <w:num w:numId="61" w16cid:durableId="1211845978">
    <w:abstractNumId w:val="22"/>
  </w:num>
  <w:num w:numId="62" w16cid:durableId="33771183">
    <w:abstractNumId w:val="77"/>
  </w:num>
  <w:num w:numId="63" w16cid:durableId="660934668">
    <w:abstractNumId w:val="47"/>
  </w:num>
  <w:num w:numId="64" w16cid:durableId="1980722518">
    <w:abstractNumId w:val="61"/>
  </w:num>
  <w:num w:numId="65" w16cid:durableId="1407218078">
    <w:abstractNumId w:val="27"/>
  </w:num>
  <w:num w:numId="66" w16cid:durableId="1552616616">
    <w:abstractNumId w:val="30"/>
  </w:num>
  <w:num w:numId="67" w16cid:durableId="465777919">
    <w:abstractNumId w:val="11"/>
  </w:num>
  <w:num w:numId="68" w16cid:durableId="1076635586">
    <w:abstractNumId w:val="63"/>
  </w:num>
  <w:num w:numId="69" w16cid:durableId="1038092517">
    <w:abstractNumId w:val="72"/>
  </w:num>
  <w:num w:numId="70" w16cid:durableId="1455442766">
    <w:abstractNumId w:val="33"/>
  </w:num>
  <w:num w:numId="71" w16cid:durableId="300886681">
    <w:abstractNumId w:val="68"/>
  </w:num>
  <w:num w:numId="72" w16cid:durableId="771508530">
    <w:abstractNumId w:val="31"/>
  </w:num>
  <w:num w:numId="73" w16cid:durableId="1404109415">
    <w:abstractNumId w:val="62"/>
  </w:num>
  <w:num w:numId="74" w16cid:durableId="1860116967">
    <w:abstractNumId w:val="12"/>
  </w:num>
  <w:num w:numId="75" w16cid:durableId="1737123078">
    <w:abstractNumId w:val="24"/>
  </w:num>
  <w:num w:numId="76" w16cid:durableId="1189835133">
    <w:abstractNumId w:val="57"/>
  </w:num>
  <w:num w:numId="77" w16cid:durableId="1416854746">
    <w:abstractNumId w:val="19"/>
  </w:num>
  <w:num w:numId="78" w16cid:durableId="1807310069">
    <w:abstractNumId w:val="4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4E0"/>
    <w:rsid w:val="00001E49"/>
    <w:rsid w:val="00041F88"/>
    <w:rsid w:val="00044F00"/>
    <w:rsid w:val="000906FF"/>
    <w:rsid w:val="00120E3D"/>
    <w:rsid w:val="00127820"/>
    <w:rsid w:val="00130893"/>
    <w:rsid w:val="00154F69"/>
    <w:rsid w:val="001627F0"/>
    <w:rsid w:val="001A0559"/>
    <w:rsid w:val="001C0AE5"/>
    <w:rsid w:val="001E268D"/>
    <w:rsid w:val="001E39DA"/>
    <w:rsid w:val="001E4689"/>
    <w:rsid w:val="00205801"/>
    <w:rsid w:val="00210E05"/>
    <w:rsid w:val="00216259"/>
    <w:rsid w:val="0023070D"/>
    <w:rsid w:val="00267ED1"/>
    <w:rsid w:val="002C3119"/>
    <w:rsid w:val="002E7DF3"/>
    <w:rsid w:val="00330EE9"/>
    <w:rsid w:val="00336FB3"/>
    <w:rsid w:val="00345D37"/>
    <w:rsid w:val="00362B43"/>
    <w:rsid w:val="0039661B"/>
    <w:rsid w:val="003F4028"/>
    <w:rsid w:val="00402491"/>
    <w:rsid w:val="0041396C"/>
    <w:rsid w:val="004149EF"/>
    <w:rsid w:val="00422969"/>
    <w:rsid w:val="004375E9"/>
    <w:rsid w:val="00440554"/>
    <w:rsid w:val="0044352F"/>
    <w:rsid w:val="004552E4"/>
    <w:rsid w:val="00477EF6"/>
    <w:rsid w:val="004804D1"/>
    <w:rsid w:val="004A0A9D"/>
    <w:rsid w:val="004B5087"/>
    <w:rsid w:val="00522FC2"/>
    <w:rsid w:val="005444E0"/>
    <w:rsid w:val="00544B57"/>
    <w:rsid w:val="00576C77"/>
    <w:rsid w:val="00585BCE"/>
    <w:rsid w:val="005B39FE"/>
    <w:rsid w:val="005B7B37"/>
    <w:rsid w:val="005C12D5"/>
    <w:rsid w:val="005E40C7"/>
    <w:rsid w:val="00601ADB"/>
    <w:rsid w:val="00617318"/>
    <w:rsid w:val="0062315B"/>
    <w:rsid w:val="00633963"/>
    <w:rsid w:val="00651835"/>
    <w:rsid w:val="006671F8"/>
    <w:rsid w:val="00675402"/>
    <w:rsid w:val="00680FAC"/>
    <w:rsid w:val="006817BF"/>
    <w:rsid w:val="00684386"/>
    <w:rsid w:val="006876EA"/>
    <w:rsid w:val="00691536"/>
    <w:rsid w:val="006D0A1D"/>
    <w:rsid w:val="006E640C"/>
    <w:rsid w:val="00703AF1"/>
    <w:rsid w:val="007345A7"/>
    <w:rsid w:val="00756000"/>
    <w:rsid w:val="0076323C"/>
    <w:rsid w:val="0077412F"/>
    <w:rsid w:val="00783FEA"/>
    <w:rsid w:val="007D7A57"/>
    <w:rsid w:val="008002A8"/>
    <w:rsid w:val="00822156"/>
    <w:rsid w:val="0082290B"/>
    <w:rsid w:val="008326BD"/>
    <w:rsid w:val="008456A1"/>
    <w:rsid w:val="0084795E"/>
    <w:rsid w:val="008512D0"/>
    <w:rsid w:val="00851FCF"/>
    <w:rsid w:val="00852DD8"/>
    <w:rsid w:val="008930C1"/>
    <w:rsid w:val="008B1779"/>
    <w:rsid w:val="008D295B"/>
    <w:rsid w:val="008E74B0"/>
    <w:rsid w:val="008F46D6"/>
    <w:rsid w:val="00920D5E"/>
    <w:rsid w:val="00945F78"/>
    <w:rsid w:val="00972CD9"/>
    <w:rsid w:val="00990C5B"/>
    <w:rsid w:val="00994C6D"/>
    <w:rsid w:val="009D1085"/>
    <w:rsid w:val="009D15C3"/>
    <w:rsid w:val="009E14F6"/>
    <w:rsid w:val="009E4487"/>
    <w:rsid w:val="009E7D08"/>
    <w:rsid w:val="009F4A1F"/>
    <w:rsid w:val="00A00F95"/>
    <w:rsid w:val="00A04716"/>
    <w:rsid w:val="00A05C7B"/>
    <w:rsid w:val="00A06BA8"/>
    <w:rsid w:val="00A236BD"/>
    <w:rsid w:val="00A4768A"/>
    <w:rsid w:val="00A5464F"/>
    <w:rsid w:val="00A94253"/>
    <w:rsid w:val="00A976DE"/>
    <w:rsid w:val="00AA306F"/>
    <w:rsid w:val="00AB4D66"/>
    <w:rsid w:val="00AB6B59"/>
    <w:rsid w:val="00AD3255"/>
    <w:rsid w:val="00AF063E"/>
    <w:rsid w:val="00AF410D"/>
    <w:rsid w:val="00AF5EBF"/>
    <w:rsid w:val="00B301CD"/>
    <w:rsid w:val="00B317EA"/>
    <w:rsid w:val="00B56542"/>
    <w:rsid w:val="00B719F3"/>
    <w:rsid w:val="00BE1137"/>
    <w:rsid w:val="00BE6653"/>
    <w:rsid w:val="00BF6757"/>
    <w:rsid w:val="00BF7B3F"/>
    <w:rsid w:val="00C013CB"/>
    <w:rsid w:val="00C35A15"/>
    <w:rsid w:val="00C5495F"/>
    <w:rsid w:val="00C60240"/>
    <w:rsid w:val="00C6550C"/>
    <w:rsid w:val="00CA213A"/>
    <w:rsid w:val="00CA7C09"/>
    <w:rsid w:val="00CB73FE"/>
    <w:rsid w:val="00CC0F6B"/>
    <w:rsid w:val="00CC492C"/>
    <w:rsid w:val="00CF3899"/>
    <w:rsid w:val="00D2292E"/>
    <w:rsid w:val="00D3576B"/>
    <w:rsid w:val="00D4209C"/>
    <w:rsid w:val="00D46301"/>
    <w:rsid w:val="00D65A20"/>
    <w:rsid w:val="00D7786A"/>
    <w:rsid w:val="00D86ABF"/>
    <w:rsid w:val="00D9718F"/>
    <w:rsid w:val="00E178A3"/>
    <w:rsid w:val="00E23944"/>
    <w:rsid w:val="00E31C12"/>
    <w:rsid w:val="00E43011"/>
    <w:rsid w:val="00E64A74"/>
    <w:rsid w:val="00E9373F"/>
    <w:rsid w:val="00E96E20"/>
    <w:rsid w:val="00E97A18"/>
    <w:rsid w:val="00EA5BA9"/>
    <w:rsid w:val="00ED0CA2"/>
    <w:rsid w:val="00EE4AE2"/>
    <w:rsid w:val="00F07770"/>
    <w:rsid w:val="00F71984"/>
    <w:rsid w:val="00FD2757"/>
    <w:rsid w:val="00FD5154"/>
    <w:rsid w:val="00FD75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115F158A"/>
  <w15:chartTrackingRefBased/>
  <w15:docId w15:val="{A36A243F-0074-4AAE-8A9C-51FA1221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qFormat="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0">
    <w:name w:val="heading 1"/>
    <w:aliases w:val="YAYA1"/>
    <w:basedOn w:val="Normal"/>
    <w:next w:val="Normal"/>
    <w:link w:val="Titre1Car"/>
    <w:uiPriority w:val="9"/>
    <w:qFormat/>
    <w:rsid w:val="005444E0"/>
    <w:pPr>
      <w:keepNext/>
      <w:spacing w:after="0" w:line="240" w:lineRule="auto"/>
      <w:jc w:val="center"/>
      <w:outlineLvl w:val="0"/>
    </w:pPr>
    <w:rPr>
      <w:rFonts w:ascii="Times New Roman" w:eastAsia="Times New Roman" w:hAnsi="Times New Roman" w:cs="Times New Roman"/>
      <w:b/>
      <w:i/>
      <w:sz w:val="28"/>
      <w:szCs w:val="24"/>
      <w:lang w:eastAsia="fr-FR"/>
    </w:rPr>
  </w:style>
  <w:style w:type="paragraph" w:styleId="Titre2">
    <w:name w:val="heading 2"/>
    <w:aliases w:val="YAYA2,Titre 2 Car Car Car Car Car Car Car Car,h2,Paranum"/>
    <w:basedOn w:val="Normal"/>
    <w:next w:val="Normal"/>
    <w:link w:val="Titre2Car"/>
    <w:uiPriority w:val="9"/>
    <w:qFormat/>
    <w:rsid w:val="005444E0"/>
    <w:pPr>
      <w:keepNext/>
      <w:spacing w:after="0" w:line="240" w:lineRule="auto"/>
      <w:outlineLvl w:val="1"/>
    </w:pPr>
    <w:rPr>
      <w:rFonts w:ascii="Times New Roman" w:eastAsia="Times New Roman" w:hAnsi="Times New Roman" w:cs="Times New Roman"/>
      <w:sz w:val="24"/>
      <w:szCs w:val="24"/>
      <w:lang w:eastAsia="fr-FR"/>
    </w:rPr>
  </w:style>
  <w:style w:type="paragraph" w:styleId="Titre3">
    <w:name w:val="heading 3"/>
    <w:aliases w:val="YAYA3"/>
    <w:basedOn w:val="Normal"/>
    <w:next w:val="Normal"/>
    <w:link w:val="Titre3Car"/>
    <w:uiPriority w:val="9"/>
    <w:qFormat/>
    <w:rsid w:val="005444E0"/>
    <w:pPr>
      <w:keepNext/>
      <w:spacing w:after="0" w:line="240" w:lineRule="auto"/>
      <w:jc w:val="right"/>
      <w:outlineLvl w:val="2"/>
    </w:pPr>
    <w:rPr>
      <w:rFonts w:ascii="Times New Roman" w:eastAsia="Times New Roman" w:hAnsi="Times New Roman" w:cs="Times New Roman"/>
      <w:b/>
      <w:i/>
      <w:sz w:val="24"/>
      <w:szCs w:val="24"/>
      <w:lang w:eastAsia="fr-FR"/>
    </w:rPr>
  </w:style>
  <w:style w:type="paragraph" w:styleId="Titre4">
    <w:name w:val="heading 4"/>
    <w:basedOn w:val="Normal"/>
    <w:next w:val="Normal"/>
    <w:link w:val="Titre4Car"/>
    <w:uiPriority w:val="9"/>
    <w:qFormat/>
    <w:rsid w:val="005444E0"/>
    <w:pPr>
      <w:keepNext/>
      <w:spacing w:after="0" w:line="240" w:lineRule="auto"/>
      <w:outlineLvl w:val="3"/>
    </w:pPr>
    <w:rPr>
      <w:rFonts w:ascii="Times New Roman" w:eastAsia="Times New Roman" w:hAnsi="Times New Roman" w:cs="Times New Roman"/>
      <w:sz w:val="24"/>
      <w:szCs w:val="24"/>
      <w:u w:val="single"/>
      <w:lang w:eastAsia="fr-FR"/>
    </w:rPr>
  </w:style>
  <w:style w:type="paragraph" w:styleId="Titre5">
    <w:name w:val="heading 5"/>
    <w:aliases w:val=" Side,Side"/>
    <w:basedOn w:val="Normal"/>
    <w:next w:val="Normal"/>
    <w:link w:val="Titre5Car"/>
    <w:uiPriority w:val="9"/>
    <w:qFormat/>
    <w:rsid w:val="005444E0"/>
    <w:pPr>
      <w:keepNext/>
      <w:spacing w:after="0" w:line="240" w:lineRule="auto"/>
      <w:jc w:val="center"/>
      <w:outlineLvl w:val="4"/>
    </w:pPr>
    <w:rPr>
      <w:rFonts w:ascii="Times New Roman" w:eastAsia="Times New Roman" w:hAnsi="Times New Roman" w:cs="Times New Roman"/>
      <w:b/>
      <w:sz w:val="28"/>
      <w:szCs w:val="24"/>
      <w:lang w:eastAsia="fr-FR"/>
    </w:rPr>
  </w:style>
  <w:style w:type="paragraph" w:styleId="Titre6">
    <w:name w:val="heading 6"/>
    <w:basedOn w:val="Normal"/>
    <w:next w:val="Normal"/>
    <w:link w:val="Titre6Car"/>
    <w:qFormat/>
    <w:rsid w:val="005444E0"/>
    <w:pPr>
      <w:keepNext/>
      <w:spacing w:after="0" w:line="240" w:lineRule="auto"/>
      <w:outlineLvl w:val="5"/>
    </w:pPr>
    <w:rPr>
      <w:rFonts w:ascii="Times New Roman" w:eastAsia="Times New Roman" w:hAnsi="Times New Roman" w:cs="Times New Roman"/>
      <w:b/>
      <w:i/>
      <w:sz w:val="24"/>
      <w:szCs w:val="24"/>
      <w:lang w:eastAsia="fr-FR"/>
    </w:rPr>
  </w:style>
  <w:style w:type="paragraph" w:styleId="Titre7">
    <w:name w:val="heading 7"/>
    <w:basedOn w:val="Normal"/>
    <w:next w:val="Normal"/>
    <w:link w:val="Titre7Car"/>
    <w:uiPriority w:val="9"/>
    <w:qFormat/>
    <w:rsid w:val="005444E0"/>
    <w:pPr>
      <w:keepNext/>
      <w:spacing w:after="0" w:line="240" w:lineRule="auto"/>
      <w:jc w:val="both"/>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uiPriority w:val="9"/>
    <w:qFormat/>
    <w:rsid w:val="005444E0"/>
    <w:pPr>
      <w:keepNext/>
      <w:spacing w:after="0" w:line="240" w:lineRule="auto"/>
      <w:jc w:val="right"/>
      <w:outlineLvl w:val="7"/>
    </w:pPr>
    <w:rPr>
      <w:rFonts w:ascii="Times New Roman" w:eastAsia="Times New Roman" w:hAnsi="Times New Roman" w:cs="Times New Roman"/>
      <w:sz w:val="24"/>
      <w:szCs w:val="24"/>
      <w:lang w:eastAsia="fr-FR"/>
    </w:rPr>
  </w:style>
  <w:style w:type="paragraph" w:styleId="Titre9">
    <w:name w:val="heading 9"/>
    <w:basedOn w:val="Normal"/>
    <w:next w:val="Normal"/>
    <w:link w:val="Titre9Car"/>
    <w:uiPriority w:val="9"/>
    <w:qFormat/>
    <w:rsid w:val="005444E0"/>
    <w:pPr>
      <w:keepNext/>
      <w:numPr>
        <w:numId w:val="1"/>
      </w:numPr>
      <w:spacing w:after="0" w:line="240" w:lineRule="auto"/>
      <w:jc w:val="both"/>
      <w:outlineLvl w:val="8"/>
    </w:pPr>
    <w:rPr>
      <w:rFonts w:ascii="Times New Roman" w:eastAsia="Times New Roman" w:hAnsi="Times New Roman" w:cs="Times New Roman"/>
      <w:b/>
      <w:i/>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
    <w:basedOn w:val="Policepardfaut"/>
    <w:link w:val="Titre10"/>
    <w:uiPriority w:val="9"/>
    <w:rsid w:val="005444E0"/>
    <w:rPr>
      <w:rFonts w:ascii="Times New Roman" w:eastAsia="Times New Roman" w:hAnsi="Times New Roman" w:cs="Times New Roman"/>
      <w:b/>
      <w:i/>
      <w:sz w:val="28"/>
      <w:szCs w:val="24"/>
      <w:lang w:eastAsia="fr-FR"/>
    </w:rPr>
  </w:style>
  <w:style w:type="character" w:customStyle="1" w:styleId="Titre2Car">
    <w:name w:val="Titre 2 Car"/>
    <w:aliases w:val="YAYA2 Car,Titre 2 Car Car Car Car Car Car Car Car Car,h2 Car,Paranum Car"/>
    <w:basedOn w:val="Policepardfaut"/>
    <w:link w:val="Titre2"/>
    <w:uiPriority w:val="9"/>
    <w:rsid w:val="005444E0"/>
    <w:rPr>
      <w:rFonts w:ascii="Times New Roman" w:eastAsia="Times New Roman" w:hAnsi="Times New Roman" w:cs="Times New Roman"/>
      <w:sz w:val="24"/>
      <w:szCs w:val="24"/>
      <w:lang w:eastAsia="fr-FR"/>
    </w:rPr>
  </w:style>
  <w:style w:type="character" w:customStyle="1" w:styleId="Titre3Car">
    <w:name w:val="Titre 3 Car"/>
    <w:aliases w:val="YAYA3 Car"/>
    <w:basedOn w:val="Policepardfaut"/>
    <w:link w:val="Titre3"/>
    <w:uiPriority w:val="9"/>
    <w:rsid w:val="005444E0"/>
    <w:rPr>
      <w:rFonts w:ascii="Times New Roman" w:eastAsia="Times New Roman" w:hAnsi="Times New Roman" w:cs="Times New Roman"/>
      <w:b/>
      <w:i/>
      <w:sz w:val="24"/>
      <w:szCs w:val="24"/>
      <w:lang w:eastAsia="fr-FR"/>
    </w:rPr>
  </w:style>
  <w:style w:type="character" w:customStyle="1" w:styleId="Titre4Car">
    <w:name w:val="Titre 4 Car"/>
    <w:basedOn w:val="Policepardfaut"/>
    <w:link w:val="Titre4"/>
    <w:uiPriority w:val="9"/>
    <w:rsid w:val="005444E0"/>
    <w:rPr>
      <w:rFonts w:ascii="Times New Roman" w:eastAsia="Times New Roman" w:hAnsi="Times New Roman" w:cs="Times New Roman"/>
      <w:sz w:val="24"/>
      <w:szCs w:val="24"/>
      <w:u w:val="single"/>
      <w:lang w:eastAsia="fr-FR"/>
    </w:rPr>
  </w:style>
  <w:style w:type="character" w:customStyle="1" w:styleId="Titre5Car">
    <w:name w:val="Titre 5 Car"/>
    <w:aliases w:val=" Side Car,Side Car"/>
    <w:basedOn w:val="Policepardfaut"/>
    <w:link w:val="Titre5"/>
    <w:uiPriority w:val="9"/>
    <w:rsid w:val="005444E0"/>
    <w:rPr>
      <w:rFonts w:ascii="Times New Roman" w:eastAsia="Times New Roman" w:hAnsi="Times New Roman" w:cs="Times New Roman"/>
      <w:b/>
      <w:sz w:val="28"/>
      <w:szCs w:val="24"/>
      <w:lang w:eastAsia="fr-FR"/>
    </w:rPr>
  </w:style>
  <w:style w:type="character" w:customStyle="1" w:styleId="Titre6Car">
    <w:name w:val="Titre 6 Car"/>
    <w:basedOn w:val="Policepardfaut"/>
    <w:link w:val="Titre6"/>
    <w:rsid w:val="005444E0"/>
    <w:rPr>
      <w:rFonts w:ascii="Times New Roman" w:eastAsia="Times New Roman" w:hAnsi="Times New Roman" w:cs="Times New Roman"/>
      <w:b/>
      <w:i/>
      <w:sz w:val="24"/>
      <w:szCs w:val="24"/>
      <w:lang w:eastAsia="fr-FR"/>
    </w:rPr>
  </w:style>
  <w:style w:type="character" w:customStyle="1" w:styleId="Titre7Car">
    <w:name w:val="Titre 7 Car"/>
    <w:basedOn w:val="Policepardfaut"/>
    <w:link w:val="Titre7"/>
    <w:uiPriority w:val="9"/>
    <w:rsid w:val="005444E0"/>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uiPriority w:val="9"/>
    <w:rsid w:val="005444E0"/>
    <w:rPr>
      <w:rFonts w:ascii="Times New Roman" w:eastAsia="Times New Roman" w:hAnsi="Times New Roman" w:cs="Times New Roman"/>
      <w:sz w:val="24"/>
      <w:szCs w:val="24"/>
      <w:lang w:eastAsia="fr-FR"/>
    </w:rPr>
  </w:style>
  <w:style w:type="character" w:customStyle="1" w:styleId="Titre9Car">
    <w:name w:val="Titre 9 Car"/>
    <w:basedOn w:val="Policepardfaut"/>
    <w:link w:val="Titre9"/>
    <w:uiPriority w:val="9"/>
    <w:rsid w:val="005444E0"/>
    <w:rPr>
      <w:rFonts w:ascii="Times New Roman" w:eastAsia="Times New Roman" w:hAnsi="Times New Roman" w:cs="Times New Roman"/>
      <w:b/>
      <w:i/>
      <w:sz w:val="24"/>
      <w:szCs w:val="24"/>
      <w:lang w:eastAsia="fr-FR"/>
    </w:rPr>
  </w:style>
  <w:style w:type="numbering" w:customStyle="1" w:styleId="Aucuneliste1">
    <w:name w:val="Aucune liste1"/>
    <w:next w:val="Aucuneliste"/>
    <w:uiPriority w:val="99"/>
    <w:unhideWhenUsed/>
    <w:rsid w:val="005444E0"/>
  </w:style>
  <w:style w:type="paragraph" w:styleId="Retraitcorpsdetexte">
    <w:name w:val="Body Text Indent"/>
    <w:basedOn w:val="Normal"/>
    <w:link w:val="RetraitcorpsdetexteCar"/>
    <w:uiPriority w:val="99"/>
    <w:rsid w:val="005444E0"/>
    <w:pPr>
      <w:spacing w:after="0" w:line="240" w:lineRule="auto"/>
      <w:ind w:left="705"/>
    </w:pPr>
    <w:rPr>
      <w:rFonts w:ascii="Times New Roman" w:eastAsia="Times New Roman" w:hAnsi="Times New Roman" w:cs="Times New Roman"/>
      <w:sz w:val="24"/>
      <w:szCs w:val="24"/>
      <w:lang w:eastAsia="fr-FR"/>
    </w:rPr>
  </w:style>
  <w:style w:type="character" w:customStyle="1" w:styleId="RetraitcorpsdetexteCar">
    <w:name w:val="Retrait corps de texte Car"/>
    <w:basedOn w:val="Policepardfaut"/>
    <w:link w:val="Retraitcorpsdetexte"/>
    <w:uiPriority w:val="99"/>
    <w:rsid w:val="005444E0"/>
    <w:rPr>
      <w:rFonts w:ascii="Times New Roman" w:eastAsia="Times New Roman" w:hAnsi="Times New Roman" w:cs="Times New Roman"/>
      <w:sz w:val="24"/>
      <w:szCs w:val="24"/>
      <w:lang w:eastAsia="fr-FR"/>
    </w:rPr>
  </w:style>
  <w:style w:type="paragraph" w:styleId="Corpsdetexte">
    <w:name w:val="Body Text"/>
    <w:aliases w:val="CORPS CCTP"/>
    <w:basedOn w:val="Normal"/>
    <w:link w:val="CorpsdetexteCar"/>
    <w:uiPriority w:val="99"/>
    <w:qFormat/>
    <w:rsid w:val="005444E0"/>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aliases w:val="CORPS CCTP Car"/>
    <w:basedOn w:val="Policepardfaut"/>
    <w:link w:val="Corpsdetexte"/>
    <w:uiPriority w:val="99"/>
    <w:rsid w:val="005444E0"/>
    <w:rPr>
      <w:rFonts w:ascii="Times New Roman" w:eastAsia="Times New Roman" w:hAnsi="Times New Roman" w:cs="Times New Roman"/>
      <w:sz w:val="24"/>
      <w:szCs w:val="24"/>
      <w:lang w:eastAsia="fr-FR"/>
    </w:rPr>
  </w:style>
  <w:style w:type="paragraph" w:styleId="Corpsdetexte2">
    <w:name w:val="Body Text 2"/>
    <w:basedOn w:val="Normal"/>
    <w:link w:val="Corpsdetexte2Car"/>
    <w:uiPriority w:val="99"/>
    <w:rsid w:val="005444E0"/>
    <w:pPr>
      <w:spacing w:after="0" w:line="240" w:lineRule="auto"/>
      <w:jc w:val="both"/>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uiPriority w:val="99"/>
    <w:rsid w:val="005444E0"/>
    <w:rPr>
      <w:rFonts w:ascii="Times New Roman" w:eastAsia="Times New Roman" w:hAnsi="Times New Roman" w:cs="Times New Roman"/>
      <w:sz w:val="24"/>
      <w:szCs w:val="24"/>
      <w:lang w:eastAsia="fr-FR"/>
    </w:rPr>
  </w:style>
  <w:style w:type="paragraph" w:styleId="Retraitcorpsdetexte2">
    <w:name w:val="Body Text Indent 2"/>
    <w:basedOn w:val="Normal"/>
    <w:link w:val="Retraitcorpsdetexte2Car"/>
    <w:rsid w:val="005444E0"/>
    <w:pPr>
      <w:spacing w:after="0" w:line="240" w:lineRule="auto"/>
      <w:ind w:left="708"/>
      <w:jc w:val="both"/>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rsid w:val="005444E0"/>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5444E0"/>
    <w:rPr>
      <w:rFonts w:ascii="Times New Roman" w:eastAsia="Times New Roman" w:hAnsi="Times New Roman" w:cs="Times New Roman"/>
      <w:sz w:val="24"/>
      <w:szCs w:val="24"/>
      <w:lang w:eastAsia="fr-FR"/>
    </w:rPr>
  </w:style>
  <w:style w:type="paragraph" w:styleId="Retraitcorpsdetexte3">
    <w:name w:val="Body Text Indent 3"/>
    <w:basedOn w:val="Normal"/>
    <w:link w:val="Retraitcorpsdetexte3Car"/>
    <w:rsid w:val="005444E0"/>
    <w:pPr>
      <w:spacing w:after="0" w:line="240" w:lineRule="auto"/>
      <w:ind w:firstLine="708"/>
      <w:jc w:val="both"/>
    </w:pPr>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rsid w:val="005444E0"/>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5444E0"/>
    <w:pPr>
      <w:spacing w:after="0" w:line="240" w:lineRule="auto"/>
      <w:jc w:val="center"/>
    </w:pPr>
    <w:rPr>
      <w:rFonts w:ascii="Times New Roman" w:eastAsia="Times New Roman" w:hAnsi="Times New Roman" w:cs="Times New Roman"/>
      <w:b/>
      <w:i/>
      <w:sz w:val="28"/>
      <w:szCs w:val="24"/>
      <w:lang w:eastAsia="fr-FR"/>
    </w:rPr>
  </w:style>
  <w:style w:type="character" w:customStyle="1" w:styleId="Corpsdetexte3Car">
    <w:name w:val="Corps de texte 3 Car"/>
    <w:basedOn w:val="Policepardfaut"/>
    <w:link w:val="Corpsdetexte3"/>
    <w:uiPriority w:val="99"/>
    <w:rsid w:val="005444E0"/>
    <w:rPr>
      <w:rFonts w:ascii="Times New Roman" w:eastAsia="Times New Roman" w:hAnsi="Times New Roman" w:cs="Times New Roman"/>
      <w:b/>
      <w:i/>
      <w:sz w:val="28"/>
      <w:szCs w:val="24"/>
      <w:lang w:eastAsia="fr-FR"/>
    </w:rPr>
  </w:style>
  <w:style w:type="character" w:styleId="Numrodepage">
    <w:name w:val="page number"/>
    <w:basedOn w:val="Policepardfaut"/>
    <w:uiPriority w:val="99"/>
    <w:rsid w:val="005444E0"/>
  </w:style>
  <w:style w:type="paragraph" w:styleId="Titre">
    <w:name w:val="Title"/>
    <w:basedOn w:val="Normal"/>
    <w:link w:val="TitreCar"/>
    <w:qFormat/>
    <w:rsid w:val="005444E0"/>
    <w:pPr>
      <w:spacing w:after="0" w:line="240" w:lineRule="auto"/>
      <w:jc w:val="center"/>
    </w:pPr>
    <w:rPr>
      <w:rFonts w:ascii="Times New Roman" w:eastAsia="Times New Roman" w:hAnsi="Times New Roman" w:cs="Times New Roman"/>
      <w:sz w:val="28"/>
      <w:szCs w:val="24"/>
      <w:lang w:eastAsia="fr-FR"/>
    </w:rPr>
  </w:style>
  <w:style w:type="character" w:customStyle="1" w:styleId="TitreCar">
    <w:name w:val="Titre Car"/>
    <w:basedOn w:val="Policepardfaut"/>
    <w:link w:val="Titre"/>
    <w:rsid w:val="005444E0"/>
    <w:rPr>
      <w:rFonts w:ascii="Times New Roman" w:eastAsia="Times New Roman" w:hAnsi="Times New Roman" w:cs="Times New Roman"/>
      <w:sz w:val="28"/>
      <w:szCs w:val="24"/>
      <w:lang w:eastAsia="fr-FR"/>
    </w:rPr>
  </w:style>
  <w:style w:type="paragraph" w:styleId="Sous-titre">
    <w:name w:val="Subtitle"/>
    <w:aliases w:val="1.1"/>
    <w:basedOn w:val="Normal"/>
    <w:link w:val="Sous-titreCar"/>
    <w:uiPriority w:val="99"/>
    <w:qFormat/>
    <w:rsid w:val="005444E0"/>
    <w:pPr>
      <w:spacing w:after="0" w:line="240" w:lineRule="auto"/>
      <w:ind w:left="708"/>
      <w:jc w:val="center"/>
    </w:pPr>
    <w:rPr>
      <w:rFonts w:ascii="Times New Roman" w:eastAsia="Times New Roman" w:hAnsi="Times New Roman" w:cs="Times New Roman"/>
      <w:b/>
      <w:bCs/>
      <w:i/>
      <w:iCs/>
      <w:sz w:val="28"/>
      <w:szCs w:val="24"/>
      <w:lang w:eastAsia="fr-FR"/>
    </w:rPr>
  </w:style>
  <w:style w:type="character" w:customStyle="1" w:styleId="Sous-titreCar">
    <w:name w:val="Sous-titre Car"/>
    <w:aliases w:val="1.1 Car"/>
    <w:basedOn w:val="Policepardfaut"/>
    <w:link w:val="Sous-titre"/>
    <w:uiPriority w:val="99"/>
    <w:rsid w:val="005444E0"/>
    <w:rPr>
      <w:rFonts w:ascii="Times New Roman" w:eastAsia="Times New Roman" w:hAnsi="Times New Roman" w:cs="Times New Roman"/>
      <w:b/>
      <w:bCs/>
      <w:i/>
      <w:iCs/>
      <w:sz w:val="28"/>
      <w:szCs w:val="24"/>
      <w:lang w:eastAsia="fr-FR"/>
    </w:rPr>
  </w:style>
  <w:style w:type="paragraph" w:styleId="En-tte">
    <w:name w:val="header"/>
    <w:aliases w:val="Para3"/>
    <w:basedOn w:val="Normal"/>
    <w:link w:val="En-tt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Para3 Car"/>
    <w:basedOn w:val="Policepardfaut"/>
    <w:link w:val="En-tte"/>
    <w:uiPriority w:val="99"/>
    <w:rsid w:val="005444E0"/>
    <w:rPr>
      <w:rFonts w:ascii="Times New Roman" w:eastAsia="Times New Roman" w:hAnsi="Times New Roman" w:cs="Times New Roman"/>
      <w:sz w:val="24"/>
      <w:szCs w:val="24"/>
      <w:lang w:eastAsia="fr-FR"/>
    </w:rPr>
  </w:style>
  <w:style w:type="paragraph" w:styleId="Lgende">
    <w:name w:val="caption"/>
    <w:basedOn w:val="Normal"/>
    <w:next w:val="Normal"/>
    <w:link w:val="LgendeCar"/>
    <w:uiPriority w:val="99"/>
    <w:qFormat/>
    <w:rsid w:val="005444E0"/>
    <w:pPr>
      <w:tabs>
        <w:tab w:val="left" w:pos="5580"/>
        <w:tab w:val="left" w:pos="5760"/>
      </w:tabs>
      <w:spacing w:after="0" w:line="240" w:lineRule="auto"/>
      <w:ind w:right="4445"/>
      <w:jc w:val="both"/>
    </w:pPr>
    <w:rPr>
      <w:rFonts w:ascii="Tahoma" w:eastAsia="Times New Roman" w:hAnsi="Tahoma" w:cs="Times New Roman"/>
      <w:b/>
      <w:bCs/>
      <w:sz w:val="24"/>
      <w:szCs w:val="24"/>
      <w:lang w:eastAsia="fr-FR"/>
    </w:rPr>
  </w:style>
  <w:style w:type="paragraph" w:customStyle="1" w:styleId="Corpsdetexte21">
    <w:name w:val="Corps de texte 21"/>
    <w:basedOn w:val="Normal"/>
    <w:rsid w:val="005444E0"/>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Retraitcorpsdetexte21">
    <w:name w:val="Retrait corps de texte 21"/>
    <w:basedOn w:val="Normal"/>
    <w:rsid w:val="005444E0"/>
    <w:pPr>
      <w:suppressAutoHyphens/>
      <w:spacing w:after="0" w:line="240" w:lineRule="auto"/>
      <w:ind w:left="708"/>
      <w:jc w:val="both"/>
    </w:pPr>
    <w:rPr>
      <w:rFonts w:ascii="Times New Roman" w:eastAsia="Times New Roman" w:hAnsi="Times New Roman" w:cs="Times New Roman"/>
      <w:sz w:val="24"/>
      <w:szCs w:val="24"/>
      <w:lang w:eastAsia="ar-SA"/>
    </w:rPr>
  </w:style>
  <w:style w:type="table" w:styleId="Grilledutableau">
    <w:name w:val="Table Grid"/>
    <w:basedOn w:val="TableauNormal"/>
    <w:uiPriority w:val="5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5444E0"/>
    <w:pPr>
      <w:spacing w:after="0" w:line="240" w:lineRule="auto"/>
    </w:pPr>
    <w:rPr>
      <w:rFonts w:ascii="Tahoma" w:eastAsia="Times New Roman" w:hAnsi="Tahoma" w:cs="Times New Roman"/>
      <w:sz w:val="16"/>
      <w:szCs w:val="16"/>
      <w:lang w:eastAsia="fr-FR"/>
    </w:rPr>
  </w:style>
  <w:style w:type="character" w:customStyle="1" w:styleId="TextedebullesCar">
    <w:name w:val="Texte de bulles Car"/>
    <w:basedOn w:val="Policepardfaut"/>
    <w:link w:val="Textedebulles"/>
    <w:uiPriority w:val="99"/>
    <w:rsid w:val="005444E0"/>
    <w:rPr>
      <w:rFonts w:ascii="Tahoma" w:eastAsia="Times New Roman" w:hAnsi="Tahoma" w:cs="Times New Roman"/>
      <w:sz w:val="16"/>
      <w:szCs w:val="16"/>
      <w:lang w:eastAsia="fr-FR"/>
    </w:rPr>
  </w:style>
  <w:style w:type="paragraph" w:styleId="NormalWeb">
    <w:name w:val="Normal (Web)"/>
    <w:basedOn w:val="Normal"/>
    <w:uiPriority w:val="99"/>
    <w:rsid w:val="005444E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puces">
    <w:name w:val="List Bullet"/>
    <w:basedOn w:val="Normal"/>
    <w:rsid w:val="005444E0"/>
    <w:pPr>
      <w:numPr>
        <w:numId w:val="2"/>
      </w:numPr>
      <w:spacing w:before="120" w:after="120" w:line="240" w:lineRule="atLeast"/>
      <w:jc w:val="both"/>
    </w:pPr>
    <w:rPr>
      <w:rFonts w:ascii="Arial" w:eastAsia="Times New Roman" w:hAnsi="Arial" w:cs="Times New Roman"/>
      <w:sz w:val="24"/>
      <w:szCs w:val="24"/>
      <w:lang w:val="en-US"/>
    </w:rPr>
  </w:style>
  <w:style w:type="paragraph" w:styleId="Explorateurdedocuments">
    <w:name w:val="Document Map"/>
    <w:basedOn w:val="Normal"/>
    <w:link w:val="ExplorateurdedocumentsCar"/>
    <w:uiPriority w:val="99"/>
    <w:rsid w:val="005444E0"/>
    <w:pPr>
      <w:shd w:val="clear" w:color="auto" w:fill="000080"/>
      <w:spacing w:after="0" w:line="240" w:lineRule="auto"/>
    </w:pPr>
    <w:rPr>
      <w:rFonts w:ascii="Tahoma" w:eastAsia="Times New Roman" w:hAnsi="Tahoma" w:cs="Times New Roman"/>
      <w:sz w:val="24"/>
      <w:szCs w:val="24"/>
      <w:lang w:eastAsia="fr-FR"/>
    </w:rPr>
  </w:style>
  <w:style w:type="character" w:customStyle="1" w:styleId="ExplorateurdedocumentsCar">
    <w:name w:val="Explorateur de documents Car"/>
    <w:basedOn w:val="Policepardfaut"/>
    <w:link w:val="Explorateurdedocuments"/>
    <w:uiPriority w:val="99"/>
    <w:rsid w:val="005444E0"/>
    <w:rPr>
      <w:rFonts w:ascii="Tahoma" w:eastAsia="Times New Roman" w:hAnsi="Tahoma" w:cs="Times New Roman"/>
      <w:sz w:val="24"/>
      <w:szCs w:val="24"/>
      <w:shd w:val="clear" w:color="auto" w:fill="000080"/>
      <w:lang w:eastAsia="fr-FR"/>
    </w:rPr>
  </w:style>
  <w:style w:type="paragraph" w:customStyle="1" w:styleId="xl24">
    <w:name w:val="xl24"/>
    <w:basedOn w:val="Normal"/>
    <w:rsid w:val="005444E0"/>
    <w:pPr>
      <w:spacing w:before="100" w:beforeAutospacing="1" w:after="100" w:afterAutospacing="1" w:line="240" w:lineRule="auto"/>
      <w:jc w:val="center"/>
    </w:pPr>
    <w:rPr>
      <w:rFonts w:ascii="Arial" w:eastAsia="Arial Unicode MS" w:hAnsi="Arial" w:cs="Arial"/>
      <w:sz w:val="18"/>
      <w:szCs w:val="18"/>
      <w:lang w:eastAsia="fr-FR"/>
    </w:rPr>
  </w:style>
  <w:style w:type="paragraph" w:customStyle="1" w:styleId="xl25">
    <w:name w:val="xl25"/>
    <w:basedOn w:val="Normal"/>
    <w:rsid w:val="005444E0"/>
    <w:pPr>
      <w:spacing w:before="100" w:beforeAutospacing="1" w:after="100" w:afterAutospacing="1" w:line="240" w:lineRule="auto"/>
      <w:jc w:val="center"/>
    </w:pPr>
    <w:rPr>
      <w:rFonts w:ascii="Arial Unicode MS" w:eastAsia="Arial Unicode MS" w:hAnsi="Arial Unicode MS" w:cs="Arial Unicode MS"/>
      <w:sz w:val="18"/>
      <w:szCs w:val="18"/>
      <w:lang w:eastAsia="fr-FR"/>
    </w:rPr>
  </w:style>
  <w:style w:type="paragraph" w:customStyle="1" w:styleId="xl26">
    <w:name w:val="xl26"/>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7">
    <w:name w:val="xl27"/>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8">
    <w:name w:val="xl28"/>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29">
    <w:name w:val="xl29"/>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30">
    <w:name w:val="xl30"/>
    <w:basedOn w:val="Normal"/>
    <w:rsid w:val="005444E0"/>
    <w:pPr>
      <w:spacing w:before="100" w:beforeAutospacing="1" w:after="100" w:afterAutospacing="1" w:line="240" w:lineRule="auto"/>
      <w:jc w:val="center"/>
    </w:pPr>
    <w:rPr>
      <w:rFonts w:ascii="Arial" w:eastAsia="Arial Unicode MS" w:hAnsi="Arial" w:cs="Arial"/>
      <w:sz w:val="24"/>
      <w:szCs w:val="24"/>
      <w:lang w:eastAsia="fr-FR"/>
    </w:rPr>
  </w:style>
  <w:style w:type="paragraph" w:customStyle="1" w:styleId="xl31">
    <w:name w:val="xl31"/>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2">
    <w:name w:val="xl32"/>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4">
    <w:name w:val="xl3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i/>
      <w:iCs/>
      <w:sz w:val="24"/>
      <w:szCs w:val="24"/>
      <w:lang w:eastAsia="fr-FR"/>
    </w:rPr>
  </w:style>
  <w:style w:type="paragraph" w:customStyle="1" w:styleId="xl35">
    <w:name w:val="xl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6">
    <w:name w:val="xl3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7">
    <w:name w:val="xl37"/>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8">
    <w:name w:val="xl38"/>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39">
    <w:name w:val="xl39"/>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0">
    <w:name w:val="xl40"/>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1">
    <w:name w:val="xl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2">
    <w:name w:val="xl4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3">
    <w:name w:val="xl43"/>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4">
    <w:name w:val="xl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5">
    <w:name w:val="xl45"/>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6">
    <w:name w:val="xl4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color w:val="000000"/>
      <w:sz w:val="24"/>
      <w:szCs w:val="24"/>
      <w:lang w:eastAsia="fr-FR"/>
    </w:rPr>
  </w:style>
  <w:style w:type="paragraph" w:customStyle="1" w:styleId="xl47">
    <w:name w:val="xl47"/>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8">
    <w:name w:val="xl48"/>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9">
    <w:name w:val="xl49"/>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0">
    <w:name w:val="xl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1">
    <w:name w:val="xl51"/>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2">
    <w:name w:val="xl52"/>
    <w:basedOn w:val="Normal"/>
    <w:rsid w:val="005444E0"/>
    <w:pPr>
      <w:shd w:val="clear" w:color="auto" w:fill="FFFFFF"/>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53">
    <w:name w:val="xl53"/>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4">
    <w:name w:val="xl54"/>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5">
    <w:name w:val="xl55"/>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6">
    <w:name w:val="xl56"/>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57">
    <w:name w:val="xl57"/>
    <w:basedOn w:val="Normal"/>
    <w:rsid w:val="005444E0"/>
    <w:pPr>
      <w:pBdr>
        <w:top w:val="single" w:sz="8" w:space="0" w:color="auto"/>
        <w:lef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8">
    <w:name w:val="xl58"/>
    <w:basedOn w:val="Normal"/>
    <w:rsid w:val="005444E0"/>
    <w:pPr>
      <w:pBdr>
        <w:top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9">
    <w:name w:val="xl59"/>
    <w:basedOn w:val="Normal"/>
    <w:rsid w:val="005444E0"/>
    <w:pPr>
      <w:pBdr>
        <w:top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60">
    <w:name w:val="xl60"/>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61">
    <w:name w:val="xl61"/>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2">
    <w:name w:val="xl62"/>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3">
    <w:name w:val="xl63"/>
    <w:basedOn w:val="Normal"/>
    <w:rsid w:val="005444E0"/>
    <w:pPr>
      <w:pBdr>
        <w:lef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4">
    <w:name w:val="xl64"/>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5">
    <w:name w:val="xl65"/>
    <w:basedOn w:val="Normal"/>
    <w:rsid w:val="005444E0"/>
    <w:pPr>
      <w:pBdr>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6">
    <w:name w:val="xl66"/>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7">
    <w:name w:val="xl67"/>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8">
    <w:name w:val="xl68"/>
    <w:basedOn w:val="Normal"/>
    <w:rsid w:val="005444E0"/>
    <w:pPr>
      <w:pBdr>
        <w:left w:val="single" w:sz="8" w:space="0" w:color="auto"/>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9">
    <w:name w:val="xl69"/>
    <w:basedOn w:val="Normal"/>
    <w:rsid w:val="005444E0"/>
    <w:pPr>
      <w:pBdr>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0">
    <w:name w:val="xl70"/>
    <w:basedOn w:val="Normal"/>
    <w:rsid w:val="005444E0"/>
    <w:pPr>
      <w:pBdr>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1">
    <w:name w:val="xl71"/>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2">
    <w:name w:val="xl7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3">
    <w:name w:val="xl73"/>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4">
    <w:name w:val="xl74"/>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5">
    <w:name w:val="xl75"/>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6">
    <w:name w:val="xl76"/>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7">
    <w:name w:val="xl77"/>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character" w:styleId="Appelnotedebasdep">
    <w:name w:val="footnote reference"/>
    <w:rsid w:val="005444E0"/>
    <w:rPr>
      <w:vertAlign w:val="superscript"/>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Car18, Car18"/>
    <w:basedOn w:val="Normal"/>
    <w:link w:val="NotedebasdepageCar"/>
    <w:rsid w:val="005444E0"/>
    <w:pPr>
      <w:spacing w:after="0" w:line="240" w:lineRule="auto"/>
    </w:pPr>
    <w:rPr>
      <w:rFonts w:ascii="Times New Roman" w:eastAsia="Times New Roman" w:hAnsi="Times New Roman" w:cs="Times New Roman"/>
      <w:sz w:val="24"/>
      <w:szCs w:val="24"/>
      <w:lang w:eastAsia="fr-FR"/>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Car18 Car, Car18 Car"/>
    <w:basedOn w:val="Policepardfaut"/>
    <w:link w:val="Notedebasdepage"/>
    <w:rsid w:val="005444E0"/>
    <w:rPr>
      <w:rFonts w:ascii="Times New Roman" w:eastAsia="Times New Roman" w:hAnsi="Times New Roman" w:cs="Times New Roman"/>
      <w:sz w:val="24"/>
      <w:szCs w:val="24"/>
      <w:lang w:eastAsia="fr-FR"/>
    </w:rPr>
  </w:style>
  <w:style w:type="paragraph" w:styleId="TitreTR">
    <w:name w:val="toa heading"/>
    <w:basedOn w:val="Normal"/>
    <w:next w:val="Normal"/>
    <w:rsid w:val="005444E0"/>
    <w:pPr>
      <w:tabs>
        <w:tab w:val="left" w:pos="9000"/>
        <w:tab w:val="right" w:pos="9360"/>
      </w:tabs>
      <w:suppressAutoHyphens/>
      <w:spacing w:after="0" w:line="240" w:lineRule="auto"/>
      <w:jc w:val="both"/>
    </w:pPr>
    <w:rPr>
      <w:rFonts w:ascii="Times New Roman" w:eastAsia="Times New Roman" w:hAnsi="Times New Roman" w:cs="Times New Roman"/>
      <w:sz w:val="24"/>
      <w:szCs w:val="24"/>
      <w:lang w:eastAsia="fr-FR"/>
    </w:rPr>
  </w:style>
  <w:style w:type="paragraph" w:customStyle="1" w:styleId="Head22">
    <w:name w:val="Head 2.2"/>
    <w:basedOn w:val="Normal"/>
    <w:rsid w:val="005444E0"/>
    <w:pPr>
      <w:suppressAutoHyphens/>
      <w:spacing w:after="0" w:line="240" w:lineRule="auto"/>
      <w:ind w:left="360" w:hanging="360"/>
    </w:pPr>
    <w:rPr>
      <w:rFonts w:ascii="Times New Roman" w:eastAsia="Times New Roman" w:hAnsi="Times New Roman" w:cs="Times New Roman"/>
      <w:b/>
      <w:sz w:val="24"/>
      <w:szCs w:val="24"/>
      <w:lang w:eastAsia="fr-FR"/>
    </w:rPr>
  </w:style>
  <w:style w:type="paragraph" w:customStyle="1" w:styleId="Head21">
    <w:name w:val="Head 2.1"/>
    <w:basedOn w:val="Normal"/>
    <w:rsid w:val="005444E0"/>
    <w:pPr>
      <w:suppressAutoHyphens/>
      <w:spacing w:after="0" w:line="240" w:lineRule="auto"/>
      <w:jc w:val="center"/>
    </w:pPr>
    <w:rPr>
      <w:rFonts w:ascii="Times New Roman" w:eastAsia="Times New Roman" w:hAnsi="Times New Roman" w:cs="Times New Roman"/>
      <w:b/>
      <w:sz w:val="24"/>
      <w:szCs w:val="24"/>
      <w:lang w:eastAsia="fr-FR"/>
    </w:rPr>
  </w:style>
  <w:style w:type="paragraph" w:customStyle="1" w:styleId="Outline">
    <w:name w:val="Outline"/>
    <w:basedOn w:val="Normal"/>
    <w:rsid w:val="005444E0"/>
    <w:pPr>
      <w:spacing w:before="240" w:after="0" w:line="240" w:lineRule="auto"/>
    </w:pPr>
    <w:rPr>
      <w:rFonts w:ascii="Times New Roman" w:eastAsia="Times New Roman" w:hAnsi="Times New Roman" w:cs="Times New Roman"/>
      <w:kern w:val="28"/>
      <w:sz w:val="24"/>
      <w:szCs w:val="24"/>
      <w:lang w:eastAsia="fr-FR"/>
    </w:rPr>
  </w:style>
  <w:style w:type="paragraph" w:styleId="Normalcentr">
    <w:name w:val="Block Text"/>
    <w:basedOn w:val="Normal"/>
    <w:rsid w:val="005444E0"/>
    <w:pPr>
      <w:suppressAutoHyphens/>
      <w:spacing w:after="0" w:line="240" w:lineRule="auto"/>
      <w:ind w:left="533" w:right="-72" w:hanging="533"/>
      <w:jc w:val="both"/>
    </w:pPr>
    <w:rPr>
      <w:rFonts w:ascii="Times New Roman" w:eastAsia="Times New Roman" w:hAnsi="Times New Roman" w:cs="Times New Roman"/>
      <w:sz w:val="24"/>
      <w:szCs w:val="24"/>
      <w:lang w:eastAsia="fr-FR"/>
    </w:rPr>
  </w:style>
  <w:style w:type="paragraph" w:customStyle="1" w:styleId="Titredetablejuridique">
    <w:name w:val="Titre de table juridique"/>
    <w:basedOn w:val="Normal"/>
    <w:rsid w:val="005444E0"/>
    <w:pPr>
      <w:widowControl w:val="0"/>
      <w:tabs>
        <w:tab w:val="right" w:pos="9360"/>
      </w:tabs>
      <w:suppressAutoHyphens/>
      <w:autoSpaceDE w:val="0"/>
      <w:autoSpaceDN w:val="0"/>
      <w:adjustRightInd w:val="0"/>
      <w:spacing w:after="0" w:line="240" w:lineRule="atLeast"/>
    </w:pPr>
    <w:rPr>
      <w:rFonts w:ascii="Courier New" w:eastAsia="Times New Roman" w:hAnsi="Courier New" w:cs="Times New Roman"/>
      <w:sz w:val="24"/>
      <w:szCs w:val="24"/>
      <w:lang w:val="en-US" w:eastAsia="fr-FR"/>
    </w:rPr>
  </w:style>
  <w:style w:type="paragraph" w:styleId="TM1">
    <w:name w:val="toc 1"/>
    <w:aliases w:val="TM 2.1"/>
    <w:basedOn w:val="Normal"/>
    <w:next w:val="Normal"/>
    <w:link w:val="TM1Car"/>
    <w:autoRedefine/>
    <w:uiPriority w:val="39"/>
    <w:qFormat/>
    <w:rsid w:val="005444E0"/>
    <w:pPr>
      <w:spacing w:before="60" w:after="60" w:line="240" w:lineRule="auto"/>
    </w:pPr>
    <w:rPr>
      <w:rFonts w:ascii="Tahoma" w:eastAsia="Times New Roman" w:hAnsi="Tahoma" w:cs="Tahoma"/>
      <w:bCs/>
      <w:iCs/>
      <w:sz w:val="18"/>
      <w:szCs w:val="18"/>
      <w:lang w:eastAsia="fr-FR"/>
    </w:rPr>
  </w:style>
  <w:style w:type="paragraph" w:styleId="TM2">
    <w:name w:val="toc 2"/>
    <w:aliases w:val="TM 2.2"/>
    <w:basedOn w:val="Normal"/>
    <w:next w:val="Normal"/>
    <w:autoRedefine/>
    <w:uiPriority w:val="39"/>
    <w:qFormat/>
    <w:rsid w:val="005444E0"/>
    <w:pPr>
      <w:tabs>
        <w:tab w:val="right" w:leader="dot" w:pos="9639"/>
      </w:tabs>
      <w:spacing w:after="0" w:line="240" w:lineRule="auto"/>
      <w:ind w:left="240"/>
    </w:pPr>
    <w:rPr>
      <w:rFonts w:ascii="Tahoma" w:eastAsia="Times New Roman" w:hAnsi="Tahoma" w:cs="Tahoma"/>
      <w:b/>
      <w:bCs/>
      <w:noProof/>
      <w:sz w:val="24"/>
      <w:szCs w:val="24"/>
      <w:lang w:eastAsia="fr-FR"/>
    </w:rPr>
  </w:style>
  <w:style w:type="paragraph" w:styleId="TM3">
    <w:name w:val="toc 3"/>
    <w:basedOn w:val="Normal"/>
    <w:next w:val="Normal"/>
    <w:autoRedefine/>
    <w:uiPriority w:val="39"/>
    <w:qFormat/>
    <w:rsid w:val="005444E0"/>
    <w:pPr>
      <w:spacing w:after="0" w:line="240" w:lineRule="auto"/>
      <w:ind w:left="480"/>
    </w:pPr>
    <w:rPr>
      <w:rFonts w:ascii="Times New Roman" w:eastAsia="Times New Roman" w:hAnsi="Times New Roman" w:cs="Times New Roman"/>
      <w:sz w:val="24"/>
      <w:szCs w:val="24"/>
      <w:lang w:eastAsia="fr-FR"/>
    </w:rPr>
  </w:style>
  <w:style w:type="paragraph" w:styleId="TM4">
    <w:name w:val="toc 4"/>
    <w:basedOn w:val="Normal"/>
    <w:next w:val="Normal"/>
    <w:autoRedefine/>
    <w:uiPriority w:val="39"/>
    <w:rsid w:val="005444E0"/>
    <w:pPr>
      <w:spacing w:after="0" w:line="240" w:lineRule="auto"/>
      <w:ind w:left="720"/>
    </w:pPr>
    <w:rPr>
      <w:rFonts w:ascii="Times New Roman" w:eastAsia="Times New Roman" w:hAnsi="Times New Roman" w:cs="Times New Roman"/>
      <w:sz w:val="24"/>
      <w:szCs w:val="24"/>
      <w:lang w:eastAsia="fr-FR"/>
    </w:rPr>
  </w:style>
  <w:style w:type="paragraph" w:styleId="TM5">
    <w:name w:val="toc 5"/>
    <w:basedOn w:val="Normal"/>
    <w:next w:val="Normal"/>
    <w:autoRedefine/>
    <w:uiPriority w:val="39"/>
    <w:rsid w:val="005444E0"/>
    <w:pPr>
      <w:spacing w:after="0" w:line="240" w:lineRule="auto"/>
      <w:ind w:left="960"/>
    </w:pPr>
    <w:rPr>
      <w:rFonts w:ascii="Times New Roman" w:eastAsia="Times New Roman" w:hAnsi="Times New Roman" w:cs="Times New Roman"/>
      <w:sz w:val="24"/>
      <w:szCs w:val="24"/>
      <w:lang w:eastAsia="fr-FR"/>
    </w:rPr>
  </w:style>
  <w:style w:type="paragraph" w:styleId="TM6">
    <w:name w:val="toc 6"/>
    <w:basedOn w:val="Normal"/>
    <w:next w:val="Normal"/>
    <w:autoRedefine/>
    <w:uiPriority w:val="39"/>
    <w:rsid w:val="005444E0"/>
    <w:pPr>
      <w:spacing w:after="0" w:line="240" w:lineRule="auto"/>
      <w:ind w:left="1200"/>
    </w:pPr>
    <w:rPr>
      <w:rFonts w:ascii="Times New Roman" w:eastAsia="Times New Roman" w:hAnsi="Times New Roman" w:cs="Times New Roman"/>
      <w:sz w:val="24"/>
      <w:szCs w:val="24"/>
      <w:lang w:eastAsia="fr-FR"/>
    </w:rPr>
  </w:style>
  <w:style w:type="paragraph" w:styleId="TM7">
    <w:name w:val="toc 7"/>
    <w:basedOn w:val="Normal"/>
    <w:next w:val="Normal"/>
    <w:autoRedefine/>
    <w:uiPriority w:val="39"/>
    <w:rsid w:val="005444E0"/>
    <w:pPr>
      <w:spacing w:after="0" w:line="240" w:lineRule="auto"/>
      <w:ind w:left="1440"/>
    </w:pPr>
    <w:rPr>
      <w:rFonts w:ascii="Times New Roman" w:eastAsia="Times New Roman" w:hAnsi="Times New Roman" w:cs="Times New Roman"/>
      <w:sz w:val="24"/>
      <w:szCs w:val="24"/>
      <w:lang w:eastAsia="fr-FR"/>
    </w:rPr>
  </w:style>
  <w:style w:type="paragraph" w:styleId="TM8">
    <w:name w:val="toc 8"/>
    <w:basedOn w:val="Normal"/>
    <w:next w:val="Normal"/>
    <w:autoRedefine/>
    <w:uiPriority w:val="39"/>
    <w:rsid w:val="005444E0"/>
    <w:pPr>
      <w:spacing w:after="0" w:line="240" w:lineRule="auto"/>
      <w:ind w:left="1680"/>
    </w:pPr>
    <w:rPr>
      <w:rFonts w:ascii="Times New Roman" w:eastAsia="Times New Roman" w:hAnsi="Times New Roman" w:cs="Times New Roman"/>
      <w:sz w:val="24"/>
      <w:szCs w:val="24"/>
      <w:lang w:eastAsia="fr-FR"/>
    </w:rPr>
  </w:style>
  <w:style w:type="paragraph" w:styleId="TM9">
    <w:name w:val="toc 9"/>
    <w:basedOn w:val="Normal"/>
    <w:next w:val="Normal"/>
    <w:autoRedefine/>
    <w:uiPriority w:val="39"/>
    <w:rsid w:val="005444E0"/>
    <w:pPr>
      <w:spacing w:after="0" w:line="240" w:lineRule="auto"/>
      <w:ind w:left="1920"/>
    </w:pPr>
    <w:rPr>
      <w:rFonts w:ascii="Times New Roman" w:eastAsia="Times New Roman" w:hAnsi="Times New Roman" w:cs="Times New Roman"/>
      <w:sz w:val="24"/>
      <w:szCs w:val="24"/>
      <w:lang w:eastAsia="fr-FR"/>
    </w:rPr>
  </w:style>
  <w:style w:type="character" w:styleId="Lienhypertexte">
    <w:name w:val="Hyperlink"/>
    <w:uiPriority w:val="99"/>
    <w:rsid w:val="005444E0"/>
    <w:rPr>
      <w:color w:val="0000FF"/>
      <w:u w:val="single"/>
    </w:rPr>
  </w:style>
  <w:style w:type="paragraph" w:customStyle="1" w:styleId="Pucea">
    <w:name w:val="Puce a"/>
    <w:basedOn w:val="Normal"/>
    <w:rsid w:val="005444E0"/>
    <w:pPr>
      <w:widowControl w:val="0"/>
      <w:numPr>
        <w:numId w:val="3"/>
      </w:numPr>
      <w:spacing w:before="60" w:after="60" w:line="240" w:lineRule="auto"/>
      <w:jc w:val="both"/>
    </w:pPr>
    <w:rPr>
      <w:rFonts w:ascii="Arial" w:eastAsia="Times New Roman" w:hAnsi="Arial" w:cs="Arial"/>
      <w:sz w:val="24"/>
      <w:szCs w:val="24"/>
      <w:lang w:eastAsia="fr-FR"/>
    </w:rPr>
  </w:style>
  <w:style w:type="paragraph" w:customStyle="1" w:styleId="Tiret">
    <w:name w:val="Tiret"/>
    <w:basedOn w:val="Normal"/>
    <w:rsid w:val="005444E0"/>
    <w:pPr>
      <w:widowControl w:val="0"/>
      <w:numPr>
        <w:ilvl w:val="3"/>
      </w:numPr>
      <w:tabs>
        <w:tab w:val="left" w:pos="1701"/>
      </w:tabs>
      <w:spacing w:after="60" w:line="240" w:lineRule="auto"/>
      <w:ind w:left="1701" w:hanging="425"/>
      <w:outlineLvl w:val="3"/>
    </w:pPr>
    <w:rPr>
      <w:rFonts w:ascii="Arial" w:eastAsia="Times New Roman" w:hAnsi="Arial" w:cs="Arial"/>
      <w:bCs/>
      <w:sz w:val="24"/>
      <w:szCs w:val="24"/>
      <w:lang w:eastAsia="fr-FR"/>
    </w:rPr>
  </w:style>
  <w:style w:type="paragraph" w:customStyle="1" w:styleId="Corpsdetexte1a">
    <w:name w:val="Corps de texte 1a"/>
    <w:basedOn w:val="Normal"/>
    <w:rsid w:val="005444E0"/>
    <w:pPr>
      <w:widowControl w:val="0"/>
      <w:tabs>
        <w:tab w:val="left" w:pos="851"/>
      </w:tabs>
      <w:spacing w:before="120" w:after="60" w:line="240" w:lineRule="auto"/>
      <w:ind w:left="851" w:hanging="284"/>
      <w:jc w:val="both"/>
    </w:pPr>
    <w:rPr>
      <w:rFonts w:ascii="Arial" w:eastAsia="Times New Roman" w:hAnsi="Arial" w:cs="Times New Roman"/>
      <w:sz w:val="24"/>
      <w:szCs w:val="24"/>
      <w:lang w:eastAsia="fr-FR"/>
    </w:rPr>
  </w:style>
  <w:style w:type="paragraph" w:customStyle="1" w:styleId="corpsdetexte0">
    <w:name w:val="corps de texte"/>
    <w:basedOn w:val="Normal"/>
    <w:rsid w:val="005444E0"/>
    <w:pPr>
      <w:spacing w:line="300" w:lineRule="exact"/>
      <w:jc w:val="both"/>
    </w:pPr>
    <w:rPr>
      <w:rFonts w:ascii="Times New Roman" w:eastAsia="Times New Roman" w:hAnsi="Times New Roman" w:cs="Times New Roman"/>
      <w:sz w:val="24"/>
      <w:szCs w:val="24"/>
      <w:lang w:eastAsia="fr-FR"/>
    </w:rPr>
  </w:style>
  <w:style w:type="paragraph" w:customStyle="1" w:styleId="siliacII">
    <w:name w:val="siliac II"/>
    <w:basedOn w:val="Normal"/>
    <w:rsid w:val="005444E0"/>
    <w:pPr>
      <w:spacing w:before="100" w:beforeAutospacing="1" w:after="120" w:line="300" w:lineRule="exact"/>
      <w:ind w:left="284"/>
      <w:outlineLvl w:val="2"/>
    </w:pPr>
    <w:rPr>
      <w:rFonts w:ascii="Arial" w:eastAsia="Times New Roman" w:hAnsi="Arial" w:cs="Times New Roman"/>
      <w:b/>
      <w:sz w:val="24"/>
      <w:szCs w:val="24"/>
      <w:lang w:eastAsia="fr-FR"/>
    </w:rPr>
  </w:style>
  <w:style w:type="character" w:customStyle="1" w:styleId="CarCar7">
    <w:name w:val="Car Car7"/>
    <w:semiHidden/>
    <w:rsid w:val="005444E0"/>
    <w:rPr>
      <w:b/>
      <w:bCs/>
      <w:sz w:val="24"/>
      <w:lang w:val="en-GB" w:eastAsia="fr-FR" w:bidi="ar-SA"/>
    </w:rPr>
  </w:style>
  <w:style w:type="paragraph" w:styleId="Textebrut">
    <w:name w:val="Plain Text"/>
    <w:basedOn w:val="Normal"/>
    <w:link w:val="TextebrutCar"/>
    <w:rsid w:val="005444E0"/>
    <w:pPr>
      <w:spacing w:after="0" w:line="240" w:lineRule="auto"/>
    </w:pPr>
    <w:rPr>
      <w:rFonts w:ascii="Courier New" w:eastAsia="Times New Roman" w:hAnsi="Courier New" w:cs="Times New Roman"/>
      <w:sz w:val="24"/>
      <w:szCs w:val="24"/>
      <w:lang w:val="en-GB"/>
    </w:rPr>
  </w:style>
  <w:style w:type="character" w:customStyle="1" w:styleId="TextebrutCar">
    <w:name w:val="Texte brut Car"/>
    <w:basedOn w:val="Policepardfaut"/>
    <w:link w:val="Textebrut"/>
    <w:rsid w:val="005444E0"/>
    <w:rPr>
      <w:rFonts w:ascii="Courier New" w:eastAsia="Times New Roman" w:hAnsi="Courier New" w:cs="Times New Roman"/>
      <w:sz w:val="24"/>
      <w:szCs w:val="24"/>
      <w:lang w:val="en-GB"/>
    </w:rPr>
  </w:style>
  <w:style w:type="paragraph" w:styleId="Commentaire">
    <w:name w:val="annotation text"/>
    <w:basedOn w:val="Normal"/>
    <w:link w:val="CommentaireCar2"/>
    <w:uiPriority w:val="99"/>
    <w:rsid w:val="005444E0"/>
    <w:pPr>
      <w:spacing w:after="0" w:line="240" w:lineRule="auto"/>
    </w:pPr>
    <w:rPr>
      <w:rFonts w:ascii="Times New Roman" w:eastAsia="Times New Roman" w:hAnsi="Times New Roman" w:cs="Times New Roman"/>
      <w:sz w:val="24"/>
      <w:szCs w:val="24"/>
    </w:rPr>
  </w:style>
  <w:style w:type="character" w:customStyle="1" w:styleId="CommentaireCar">
    <w:name w:val="Commentaire Car"/>
    <w:basedOn w:val="Policepardfaut"/>
    <w:uiPriority w:val="99"/>
    <w:rsid w:val="005444E0"/>
    <w:rPr>
      <w:sz w:val="20"/>
      <w:szCs w:val="20"/>
    </w:rPr>
  </w:style>
  <w:style w:type="paragraph" w:customStyle="1" w:styleId="arial">
    <w:name w:val="arial"/>
    <w:basedOn w:val="Normal"/>
    <w:rsid w:val="005444E0"/>
    <w:pPr>
      <w:spacing w:after="0" w:line="240" w:lineRule="auto"/>
      <w:jc w:val="both"/>
    </w:pPr>
    <w:rPr>
      <w:rFonts w:ascii="Arial" w:eastAsia="Times New Roman" w:hAnsi="Arial" w:cs="Arial"/>
      <w:sz w:val="24"/>
      <w:szCs w:val="24"/>
      <w:lang w:val="fr-CM" w:eastAsia="fr-FR"/>
    </w:rPr>
  </w:style>
  <w:style w:type="paragraph" w:customStyle="1" w:styleId="Paragraphedeliste1">
    <w:name w:val="Paragraphe de liste1"/>
    <w:basedOn w:val="Normal"/>
    <w:uiPriority w:val="34"/>
    <w:qFormat/>
    <w:rsid w:val="005444E0"/>
    <w:pPr>
      <w:spacing w:after="200" w:line="276" w:lineRule="auto"/>
      <w:ind w:left="720"/>
      <w:contextualSpacing/>
    </w:pPr>
    <w:rPr>
      <w:rFonts w:ascii="Calibri" w:eastAsia="Calibri" w:hAnsi="Calibri" w:cs="Times New Roman"/>
      <w:lang w:val="en-US"/>
    </w:rPr>
  </w:style>
  <w:style w:type="character" w:customStyle="1" w:styleId="Fort">
    <w:name w:val="Fort"/>
    <w:rsid w:val="005444E0"/>
    <w:rPr>
      <w:b/>
    </w:rPr>
  </w:style>
  <w:style w:type="numbering" w:customStyle="1" w:styleId="NoList1">
    <w:name w:val="No List1"/>
    <w:next w:val="Aucuneliste"/>
    <w:semiHidden/>
    <w:unhideWhenUsed/>
    <w:rsid w:val="005444E0"/>
  </w:style>
  <w:style w:type="paragraph" w:styleId="Retraitnormal">
    <w:name w:val="Normal Indent"/>
    <w:basedOn w:val="Normal"/>
    <w:rsid w:val="005444E0"/>
    <w:pPr>
      <w:widowControl w:val="0"/>
      <w:spacing w:after="0" w:line="240" w:lineRule="auto"/>
      <w:ind w:left="708"/>
      <w:jc w:val="both"/>
    </w:pPr>
    <w:rPr>
      <w:rFonts w:ascii="Arial" w:eastAsia="Times New Roman" w:hAnsi="Arial" w:cs="Times New Roman"/>
      <w:snapToGrid w:val="0"/>
      <w:szCs w:val="24"/>
      <w:lang w:eastAsia="fr-FR"/>
    </w:rPr>
  </w:style>
  <w:style w:type="character" w:styleId="Lienhypertextesuivivisit">
    <w:name w:val="FollowedHyperlink"/>
    <w:uiPriority w:val="99"/>
    <w:rsid w:val="005444E0"/>
    <w:rPr>
      <w:color w:val="800080"/>
      <w:u w:val="single"/>
    </w:rPr>
  </w:style>
  <w:style w:type="paragraph" w:customStyle="1" w:styleId="font5">
    <w:name w:val="font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78">
    <w:name w:val="xl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79">
    <w:name w:val="xl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0">
    <w:name w:val="xl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1">
    <w:name w:val="xl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2">
    <w:name w:val="xl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3">
    <w:name w:val="xl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4">
    <w:name w:val="xl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5">
    <w:name w:val="xl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6">
    <w:name w:val="xl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7">
    <w:name w:val="xl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88">
    <w:name w:val="xl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89">
    <w:name w:val="xl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0">
    <w:name w:val="xl9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91">
    <w:name w:val="xl9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92">
    <w:name w:val="xl9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3">
    <w:name w:val="xl9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4">
    <w:name w:val="xl94"/>
    <w:basedOn w:val="Normal"/>
    <w:rsid w:val="005444E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95">
    <w:name w:val="xl9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6">
    <w:name w:val="xl9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7">
    <w:name w:val="xl97"/>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8">
    <w:name w:val="xl9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9">
    <w:name w:val="xl9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0">
    <w:name w:val="xl10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1">
    <w:name w:val="xl10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02">
    <w:name w:val="xl10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03">
    <w:name w:val="xl10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04">
    <w:name w:val="xl1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5">
    <w:name w:val="xl1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6">
    <w:name w:val="xl1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7">
    <w:name w:val="xl10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8">
    <w:name w:val="xl108"/>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09">
    <w:name w:val="xl10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0">
    <w:name w:val="xl110"/>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1">
    <w:name w:val="xl111"/>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2">
    <w:name w:val="xl112"/>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3">
    <w:name w:val="xl113"/>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4">
    <w:name w:val="xl11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5">
    <w:name w:val="xl115"/>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16">
    <w:name w:val="xl116"/>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7">
    <w:name w:val="xl1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8">
    <w:name w:val="xl1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19">
    <w:name w:val="xl1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0">
    <w:name w:val="xl1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1">
    <w:name w:val="xl1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2">
    <w:name w:val="xl1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3">
    <w:name w:val="xl1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124">
    <w:name w:val="xl124"/>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5">
    <w:name w:val="xl12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6">
    <w:name w:val="xl126"/>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27">
    <w:name w:val="xl127"/>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28">
    <w:name w:val="xl128"/>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9">
    <w:name w:val="xl12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0">
    <w:name w:val="xl130"/>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1">
    <w:name w:val="xl131"/>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2">
    <w:name w:val="xl132"/>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3">
    <w:name w:val="xl133"/>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4">
    <w:name w:val="xl134"/>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5">
    <w:name w:val="xl135"/>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6">
    <w:name w:val="xl1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7">
    <w:name w:val="xl1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38">
    <w:name w:val="xl138"/>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9">
    <w:name w:val="xl139"/>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0">
    <w:name w:val="xl140"/>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1">
    <w:name w:val="xl1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2">
    <w:name w:val="xl14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43">
    <w:name w:val="xl143"/>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4">
    <w:name w:val="xl144"/>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5">
    <w:name w:val="xl145"/>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46">
    <w:name w:val="xl14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47">
    <w:name w:val="xl14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8">
    <w:name w:val="xl14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9">
    <w:name w:val="xl14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lang w:val="en-GB" w:eastAsia="ko-KR"/>
    </w:rPr>
  </w:style>
  <w:style w:type="paragraph" w:customStyle="1" w:styleId="xl150">
    <w:name w:val="xl150"/>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51">
    <w:name w:val="xl151"/>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2">
    <w:name w:val="xl152"/>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3">
    <w:name w:val="xl15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4">
    <w:name w:val="xl154"/>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5">
    <w:name w:val="xl1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6">
    <w:name w:val="xl156"/>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7">
    <w:name w:val="xl15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8">
    <w:name w:val="xl158"/>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9">
    <w:name w:val="xl1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60">
    <w:name w:val="xl16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1">
    <w:name w:val="xl161"/>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2">
    <w:name w:val="xl162"/>
    <w:basedOn w:val="Normal"/>
    <w:rsid w:val="005444E0"/>
    <w:pPr>
      <w:pBdr>
        <w:top w:val="single" w:sz="4" w:space="0" w:color="auto"/>
        <w:left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b/>
      <w:bCs/>
      <w:i/>
      <w:iCs/>
      <w:sz w:val="24"/>
      <w:szCs w:val="24"/>
      <w:lang w:val="en-GB" w:eastAsia="ko-KR"/>
    </w:rPr>
  </w:style>
  <w:style w:type="paragraph" w:customStyle="1" w:styleId="xl163">
    <w:name w:val="xl163"/>
    <w:basedOn w:val="Normal"/>
    <w:rsid w:val="005444E0"/>
    <w:pPr>
      <w:pBdr>
        <w:top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4">
    <w:name w:val="xl164"/>
    <w:basedOn w:val="Normal"/>
    <w:rsid w:val="005444E0"/>
    <w:pPr>
      <w:pBdr>
        <w:top w:val="single" w:sz="4" w:space="0" w:color="auto"/>
        <w:bottom w:val="single" w:sz="4" w:space="0" w:color="auto"/>
        <w:right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5">
    <w:name w:val="xl165"/>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b/>
      <w:bCs/>
      <w:i/>
      <w:iCs/>
      <w:sz w:val="24"/>
      <w:szCs w:val="24"/>
      <w:lang w:val="en-GB" w:eastAsia="ko-KR"/>
    </w:rPr>
  </w:style>
  <w:style w:type="paragraph" w:customStyle="1" w:styleId="xl166">
    <w:name w:val="xl166"/>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8"/>
      <w:szCs w:val="28"/>
      <w:lang w:val="en-GB" w:eastAsia="ko-KR"/>
    </w:rPr>
  </w:style>
  <w:style w:type="paragraph" w:customStyle="1" w:styleId="xl167">
    <w:name w:val="xl167"/>
    <w:basedOn w:val="Normal"/>
    <w:rsid w:val="005444E0"/>
    <w:pPr>
      <w:pBdr>
        <w:top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8">
    <w:name w:val="xl168"/>
    <w:basedOn w:val="Normal"/>
    <w:rsid w:val="005444E0"/>
    <w:pPr>
      <w:pBdr>
        <w:top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9">
    <w:name w:val="xl169"/>
    <w:basedOn w:val="Normal"/>
    <w:rsid w:val="005444E0"/>
    <w:pPr>
      <w:pBdr>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70">
    <w:name w:val="xl170"/>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71">
    <w:name w:val="xl17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2">
    <w:name w:val="xl172"/>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73">
    <w:name w:val="xl173"/>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4">
    <w:name w:val="xl17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75">
    <w:name w:val="xl17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color w:val="000000"/>
      <w:lang w:val="en-GB" w:eastAsia="ko-KR"/>
    </w:rPr>
  </w:style>
  <w:style w:type="paragraph" w:customStyle="1" w:styleId="xl176">
    <w:name w:val="xl17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7">
    <w:name w:val="xl17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8">
    <w:name w:val="xl1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79">
    <w:name w:val="xl1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0">
    <w:name w:val="xl1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1">
    <w:name w:val="xl1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2">
    <w:name w:val="xl1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183">
    <w:name w:val="xl1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b/>
      <w:bCs/>
      <w:lang w:val="en-GB" w:eastAsia="ko-KR"/>
    </w:rPr>
  </w:style>
  <w:style w:type="paragraph" w:customStyle="1" w:styleId="xl184">
    <w:name w:val="xl1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5">
    <w:name w:val="xl1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6">
    <w:name w:val="xl1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7">
    <w:name w:val="xl1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8">
    <w:name w:val="xl1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9">
    <w:name w:val="xl1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190">
    <w:name w:val="xl19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1">
    <w:name w:val="xl191"/>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2">
    <w:name w:val="xl192"/>
    <w:basedOn w:val="Normal"/>
    <w:rsid w:val="005444E0"/>
    <w:pP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193">
    <w:name w:val="xl19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194">
    <w:name w:val="xl194"/>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5">
    <w:name w:val="xl195"/>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6">
    <w:name w:val="xl196"/>
    <w:basedOn w:val="Normal"/>
    <w:rsid w:val="005444E0"/>
    <w:pPr>
      <w:pBdr>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7">
    <w:name w:val="xl197"/>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8">
    <w:name w:val="xl198"/>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99">
    <w:name w:val="xl199"/>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00">
    <w:name w:val="xl200"/>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1">
    <w:name w:val="xl201"/>
    <w:basedOn w:val="Normal"/>
    <w:rsid w:val="005444E0"/>
    <w:pP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2">
    <w:name w:val="xl202"/>
    <w:basedOn w:val="Normal"/>
    <w:rsid w:val="005444E0"/>
    <w:pP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203">
    <w:name w:val="xl203"/>
    <w:basedOn w:val="Normal"/>
    <w:rsid w:val="005444E0"/>
    <w:pPr>
      <w:pBdr>
        <w:right w:val="single" w:sz="4" w:space="0" w:color="auto"/>
      </w:pBd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4">
    <w:name w:val="xl2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05">
    <w:name w:val="xl2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06">
    <w:name w:val="xl2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207">
    <w:name w:val="xl20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8">
    <w:name w:val="xl20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i/>
      <w:iCs/>
      <w:sz w:val="24"/>
      <w:szCs w:val="24"/>
      <w:u w:val="single"/>
      <w:lang w:val="en-GB" w:eastAsia="ko-KR"/>
    </w:rPr>
  </w:style>
  <w:style w:type="paragraph" w:customStyle="1" w:styleId="xl209">
    <w:name w:val="xl20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10">
    <w:name w:val="xl21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1">
    <w:name w:val="xl21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2">
    <w:name w:val="xl212"/>
    <w:basedOn w:val="Normal"/>
    <w:rsid w:val="005444E0"/>
    <w:pPr>
      <w:spacing w:before="100" w:beforeAutospacing="1" w:after="100" w:afterAutospacing="1" w:line="240" w:lineRule="auto"/>
      <w:jc w:val="center"/>
    </w:pPr>
    <w:rPr>
      <w:rFonts w:ascii="Calibri" w:eastAsia="Batang" w:hAnsi="Calibri" w:cs="Times New Roman"/>
      <w:color w:val="000000"/>
      <w:lang w:val="en-GB" w:eastAsia="ko-KR"/>
    </w:rPr>
  </w:style>
  <w:style w:type="paragraph" w:customStyle="1" w:styleId="xl213">
    <w:name w:val="xl21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214">
    <w:name w:val="xl21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5">
    <w:name w:val="xl215"/>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216">
    <w:name w:val="xl216"/>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7">
    <w:name w:val="xl2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8">
    <w:name w:val="xl2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19">
    <w:name w:val="xl2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20">
    <w:name w:val="xl2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21">
    <w:name w:val="xl2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2">
    <w:name w:val="xl2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3">
    <w:name w:val="xl2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4">
    <w:name w:val="xl22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5">
    <w:name w:val="xl22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6">
    <w:name w:val="xl226"/>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27">
    <w:name w:val="xl227"/>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8">
    <w:name w:val="xl22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229">
    <w:name w:val="xl22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230">
    <w:name w:val="xl230"/>
    <w:basedOn w:val="Normal"/>
    <w:rsid w:val="005444E0"/>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231">
    <w:name w:val="xl231"/>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2">
    <w:name w:val="xl23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3">
    <w:name w:val="xl233"/>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34">
    <w:name w:val="xl234"/>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35">
    <w:name w:val="xl2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36">
    <w:name w:val="xl2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7">
    <w:name w:val="xl2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8">
    <w:name w:val="xl23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39">
    <w:name w:val="xl239"/>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0">
    <w:name w:val="xl240"/>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1">
    <w:name w:val="xl241"/>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2">
    <w:name w:val="xl242"/>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3">
    <w:name w:val="xl243"/>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4">
    <w:name w:val="xl2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5">
    <w:name w:val="xl24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6">
    <w:name w:val="xl246"/>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7">
    <w:name w:val="xl247"/>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8">
    <w:name w:val="xl24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9">
    <w:name w:val="xl24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0">
    <w:name w:val="xl2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51">
    <w:name w:val="xl251"/>
    <w:basedOn w:val="Normal"/>
    <w:rsid w:val="005444E0"/>
    <w:pPr>
      <w:pBdr>
        <w:lef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2">
    <w:name w:val="xl252"/>
    <w:basedOn w:val="Normal"/>
    <w:rsid w:val="005444E0"/>
    <w:pPr>
      <w:pBdr>
        <w:lef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3">
    <w:name w:val="xl25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4">
    <w:name w:val="xl254"/>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55">
    <w:name w:val="xl2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6">
    <w:name w:val="xl256"/>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7">
    <w:name w:val="xl257"/>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8">
    <w:name w:val="xl25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9">
    <w:name w:val="xl2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60">
    <w:name w:val="xl26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1">
    <w:name w:val="xl261"/>
    <w:basedOn w:val="Normal"/>
    <w:rsid w:val="005444E0"/>
    <w:pPr>
      <w:pBdr>
        <w:top w:val="single" w:sz="4" w:space="0" w:color="auto"/>
        <w:lef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2">
    <w:name w:val="xl262"/>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3">
    <w:name w:val="xl26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4">
    <w:name w:val="xl264"/>
    <w:basedOn w:val="Normal"/>
    <w:rsid w:val="005444E0"/>
    <w:pPr>
      <w:pBdr>
        <w:bottom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5">
    <w:name w:val="xl26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6">
    <w:name w:val="xl26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7">
    <w:name w:val="xl267"/>
    <w:basedOn w:val="Normal"/>
    <w:rsid w:val="005444E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8">
    <w:name w:val="xl26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lang w:val="en-GB" w:eastAsia="ko-KR"/>
    </w:rPr>
  </w:style>
  <w:style w:type="paragraph" w:customStyle="1" w:styleId="xl269">
    <w:name w:val="xl26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70">
    <w:name w:val="xl27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71">
    <w:name w:val="xl271"/>
    <w:basedOn w:val="Normal"/>
    <w:rsid w:val="005444E0"/>
    <w:pPr>
      <w:pBdr>
        <w:top w:val="single" w:sz="4" w:space="0" w:color="auto"/>
        <w:left w:val="single" w:sz="4" w:space="18"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2">
    <w:name w:val="xl272"/>
    <w:basedOn w:val="Normal"/>
    <w:rsid w:val="005444E0"/>
    <w:pPr>
      <w:pBdr>
        <w:top w:val="single" w:sz="4" w:space="0"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3">
    <w:name w:val="xl273"/>
    <w:basedOn w:val="Normal"/>
    <w:rsid w:val="005444E0"/>
    <w:pPr>
      <w:pBdr>
        <w:top w:val="single" w:sz="4" w:space="0"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4">
    <w:name w:val="xl274"/>
    <w:basedOn w:val="Normal"/>
    <w:rsid w:val="005444E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5">
    <w:name w:val="xl275"/>
    <w:basedOn w:val="Normal"/>
    <w:rsid w:val="005444E0"/>
    <w:pPr>
      <w:pBdr>
        <w:top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6">
    <w:name w:val="xl276"/>
    <w:basedOn w:val="Normal"/>
    <w:rsid w:val="005444E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7">
    <w:name w:val="xl277"/>
    <w:basedOn w:val="Normal"/>
    <w:rsid w:val="005444E0"/>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8">
    <w:name w:val="xl278"/>
    <w:basedOn w:val="Normal"/>
    <w:rsid w:val="005444E0"/>
    <w:pPr>
      <w:pBdr>
        <w:top w:val="single" w:sz="4" w:space="0" w:color="auto"/>
        <w:left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9">
    <w:name w:val="xl279"/>
    <w:basedOn w:val="Normal"/>
    <w:rsid w:val="005444E0"/>
    <w:pPr>
      <w:pBdr>
        <w:top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0">
    <w:name w:val="xl280"/>
    <w:basedOn w:val="Normal"/>
    <w:rsid w:val="005444E0"/>
    <w:pPr>
      <w:pBdr>
        <w:top w:val="single" w:sz="4"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1">
    <w:name w:val="xl281"/>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2">
    <w:name w:val="xl282"/>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3">
    <w:name w:val="xl283"/>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4">
    <w:name w:val="xl284"/>
    <w:basedOn w:val="Normal"/>
    <w:rsid w:val="005444E0"/>
    <w:pPr>
      <w:pBdr>
        <w:top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5">
    <w:name w:val="xl285"/>
    <w:basedOn w:val="Normal"/>
    <w:rsid w:val="005444E0"/>
    <w:pPr>
      <w:pBdr>
        <w:top w:val="single" w:sz="4" w:space="0" w:color="auto"/>
        <w:bottom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6">
    <w:name w:val="xl286"/>
    <w:basedOn w:val="Normal"/>
    <w:rsid w:val="005444E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7">
    <w:name w:val="xl287"/>
    <w:basedOn w:val="Normal"/>
    <w:rsid w:val="005444E0"/>
    <w:pPr>
      <w:spacing w:before="100" w:beforeAutospacing="1" w:after="100" w:afterAutospacing="1" w:line="240" w:lineRule="auto"/>
      <w:jc w:val="center"/>
    </w:pPr>
    <w:rPr>
      <w:rFonts w:ascii="Calibri" w:eastAsia="Batang" w:hAnsi="Calibri" w:cs="Times New Roman"/>
      <w:b/>
      <w:bCs/>
      <w:sz w:val="24"/>
      <w:szCs w:val="24"/>
      <w:u w:val="single"/>
      <w:lang w:val="en-GB" w:eastAsia="ko-KR"/>
    </w:rPr>
  </w:style>
  <w:style w:type="character" w:customStyle="1" w:styleId="mw-headline">
    <w:name w:val="mw-headline"/>
    <w:basedOn w:val="Policepardfaut"/>
    <w:rsid w:val="005444E0"/>
  </w:style>
  <w:style w:type="character" w:customStyle="1" w:styleId="editsection">
    <w:name w:val="editsection"/>
    <w:basedOn w:val="Policepardfaut"/>
    <w:rsid w:val="005444E0"/>
  </w:style>
  <w:style w:type="character" w:customStyle="1" w:styleId="bloctexteagrasbleu">
    <w:name w:val="bloc_texteagrasbleu"/>
    <w:basedOn w:val="Policepardfaut"/>
    <w:rsid w:val="005444E0"/>
  </w:style>
  <w:style w:type="character" w:styleId="lev">
    <w:name w:val="Strong"/>
    <w:uiPriority w:val="99"/>
    <w:qFormat/>
    <w:rsid w:val="005444E0"/>
    <w:rPr>
      <w:b/>
      <w:bCs/>
    </w:rPr>
  </w:style>
  <w:style w:type="paragraph" w:customStyle="1" w:styleId="Style1">
    <w:name w:val="Style1"/>
    <w:basedOn w:val="Titre"/>
    <w:link w:val="Style1Car"/>
    <w:qFormat/>
    <w:rsid w:val="005444E0"/>
    <w:pPr>
      <w:numPr>
        <w:ilvl w:val="2"/>
        <w:numId w:val="4"/>
      </w:numPr>
      <w:spacing w:before="120"/>
      <w:jc w:val="left"/>
    </w:pPr>
    <w:rPr>
      <w:rFonts w:ascii="Arial Narrow" w:hAnsi="Arial Narrow"/>
      <w:b/>
      <w:i/>
      <w:noProof/>
      <w:color w:val="1F497D"/>
      <w:sz w:val="24"/>
    </w:rPr>
  </w:style>
  <w:style w:type="paragraph" w:customStyle="1" w:styleId="TIRETS">
    <w:name w:val="TIRETS"/>
    <w:basedOn w:val="Normal"/>
    <w:rsid w:val="005444E0"/>
    <w:pPr>
      <w:numPr>
        <w:ilvl w:val="1"/>
        <w:numId w:val="5"/>
      </w:numPr>
      <w:spacing w:after="120" w:line="240" w:lineRule="auto"/>
      <w:jc w:val="both"/>
    </w:pPr>
    <w:rPr>
      <w:rFonts w:ascii="Arial" w:eastAsia="Times New Roman" w:hAnsi="Arial" w:cs="Arial"/>
      <w:sz w:val="24"/>
      <w:szCs w:val="24"/>
      <w:lang w:eastAsia="fr-FR"/>
    </w:rPr>
  </w:style>
  <w:style w:type="paragraph" w:customStyle="1" w:styleId="CORPSAAO">
    <w:name w:val="CORPS AAO"/>
    <w:basedOn w:val="Normal"/>
    <w:link w:val="CORPSAAOCar"/>
    <w:rsid w:val="005444E0"/>
    <w:pPr>
      <w:spacing w:after="120" w:line="240" w:lineRule="auto"/>
      <w:ind w:firstLine="601"/>
      <w:jc w:val="both"/>
    </w:pPr>
    <w:rPr>
      <w:rFonts w:ascii="Gill Sans MT" w:eastAsia="Times New Roman" w:hAnsi="Gill Sans MT" w:cs="Times New Roman"/>
      <w:sz w:val="24"/>
      <w:szCs w:val="24"/>
      <w:lang w:eastAsia="fr-FR"/>
    </w:rPr>
  </w:style>
  <w:style w:type="character" w:customStyle="1" w:styleId="CORPSAAOCar">
    <w:name w:val="CORPS AAO Car"/>
    <w:link w:val="CORPSAAO"/>
    <w:locked/>
    <w:rsid w:val="005444E0"/>
    <w:rPr>
      <w:rFonts w:ascii="Gill Sans MT" w:eastAsia="Times New Roman" w:hAnsi="Gill Sans MT" w:cs="Times New Roman"/>
      <w:sz w:val="24"/>
      <w:szCs w:val="24"/>
      <w:lang w:eastAsia="fr-FR"/>
    </w:rPr>
  </w:style>
  <w:style w:type="paragraph" w:customStyle="1" w:styleId="Titre1">
    <w:name w:val="Titre1"/>
    <w:basedOn w:val="Normal"/>
    <w:rsid w:val="005444E0"/>
    <w:pPr>
      <w:numPr>
        <w:ilvl w:val="1"/>
        <w:numId w:val="6"/>
      </w:numPr>
      <w:spacing w:after="0" w:line="240" w:lineRule="auto"/>
      <w:jc w:val="center"/>
    </w:pPr>
    <w:rPr>
      <w:rFonts w:ascii="Times New Roman" w:eastAsia="Times New Roman" w:hAnsi="Times New Roman" w:cs="Times New Roman"/>
      <w:sz w:val="24"/>
      <w:szCs w:val="24"/>
      <w:lang w:eastAsia="fr-FR"/>
    </w:rPr>
  </w:style>
  <w:style w:type="character" w:customStyle="1" w:styleId="CorpsdetexteCar1">
    <w:name w:val="Corps de texte Car1"/>
    <w:aliases w:val="CORPS CCTP Car1"/>
    <w:uiPriority w:val="99"/>
    <w:locked/>
    <w:rsid w:val="005444E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5444E0"/>
    <w:rPr>
      <w:rFonts w:ascii="Corbel" w:hAnsi="Corbel"/>
      <w:caps/>
    </w:rPr>
  </w:style>
  <w:style w:type="character" w:customStyle="1" w:styleId="StyleCORPSAAOToutenmajusculeCar">
    <w:name w:val="Style CORPS AAO + Tout en majuscule Car"/>
    <w:link w:val="StyleCORPSAAOToutenmajuscule"/>
    <w:locked/>
    <w:rsid w:val="005444E0"/>
    <w:rPr>
      <w:rFonts w:ascii="Corbel" w:eastAsia="Times New Roman" w:hAnsi="Corbel" w:cs="Times New Roman"/>
      <w:caps/>
      <w:sz w:val="24"/>
      <w:szCs w:val="24"/>
      <w:lang w:eastAsia="fr-FR"/>
    </w:rPr>
  </w:style>
  <w:style w:type="paragraph" w:customStyle="1" w:styleId="TRGAO1">
    <w:name w:val="TRGAO1"/>
    <w:basedOn w:val="Normal"/>
    <w:rsid w:val="005444E0"/>
    <w:pPr>
      <w:pBdr>
        <w:bar w:val="single" w:sz="4" w:color="auto"/>
      </w:pBdr>
      <w:spacing w:before="240" w:after="0" w:line="240" w:lineRule="auto"/>
      <w:ind w:firstLine="709"/>
    </w:pPr>
    <w:rPr>
      <w:rFonts w:ascii="Broadband ICG" w:eastAsia="Times New Roman" w:hAnsi="Broadband ICG" w:cs="Times New Roman"/>
      <w:sz w:val="24"/>
      <w:szCs w:val="24"/>
      <w:lang w:eastAsia="fr-FR"/>
    </w:rPr>
  </w:style>
  <w:style w:type="paragraph" w:customStyle="1" w:styleId="CORPSRGAO">
    <w:name w:val="CORPS RGAO"/>
    <w:basedOn w:val="Normal"/>
    <w:rsid w:val="005444E0"/>
    <w:pPr>
      <w:pBdr>
        <w:bar w:val="single" w:sz="4" w:color="auto"/>
      </w:pBdr>
      <w:spacing w:after="240" w:line="240" w:lineRule="auto"/>
      <w:ind w:left="567" w:firstLine="709"/>
      <w:jc w:val="both"/>
    </w:pPr>
    <w:rPr>
      <w:rFonts w:ascii="Goudy Old Style" w:eastAsia="Times New Roman" w:hAnsi="Goudy Old Style" w:cs="Times New Roman"/>
      <w:sz w:val="24"/>
      <w:szCs w:val="24"/>
      <w:lang w:eastAsia="fr-FR"/>
    </w:rPr>
  </w:style>
  <w:style w:type="paragraph" w:customStyle="1" w:styleId="TRGAO0">
    <w:name w:val="TRGAO0"/>
    <w:basedOn w:val="Normal"/>
    <w:rsid w:val="005444E0"/>
    <w:pPr>
      <w:pBdr>
        <w:bar w:val="single" w:sz="4" w:color="auto"/>
      </w:pBdr>
      <w:spacing w:before="240" w:after="240" w:line="240" w:lineRule="auto"/>
      <w:jc w:val="center"/>
    </w:pPr>
    <w:rPr>
      <w:rFonts w:ascii="Balloon Extra" w:eastAsia="Times New Roman" w:hAnsi="Balloon Extra" w:cs="Times New Roman"/>
      <w:sz w:val="32"/>
      <w:szCs w:val="32"/>
      <w:lang w:eastAsia="fr-FR"/>
    </w:rPr>
  </w:style>
  <w:style w:type="paragraph" w:customStyle="1" w:styleId="TITREDAO1">
    <w:name w:val="TITREDAO1"/>
    <w:basedOn w:val="Normal"/>
    <w:next w:val="Corpsdetexte"/>
    <w:rsid w:val="005444E0"/>
    <w:pPr>
      <w:spacing w:after="0" w:line="240" w:lineRule="auto"/>
      <w:jc w:val="center"/>
    </w:pPr>
    <w:rPr>
      <w:rFonts w:ascii="African" w:eastAsia="Times New Roman" w:hAnsi="African" w:cs="Times New Roman"/>
      <w:b/>
      <w:bCs/>
      <w:sz w:val="48"/>
      <w:szCs w:val="24"/>
      <w:lang w:eastAsia="fr-FR"/>
    </w:rPr>
  </w:style>
  <w:style w:type="paragraph" w:customStyle="1" w:styleId="TITRE11">
    <w:name w:val="TITRE 1"/>
    <w:basedOn w:val="Normal"/>
    <w:link w:val="TITRE1Car0"/>
    <w:rsid w:val="005444E0"/>
    <w:pPr>
      <w:spacing w:after="240" w:line="480" w:lineRule="auto"/>
      <w:jc w:val="center"/>
      <w:outlineLvl w:val="0"/>
    </w:pPr>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character" w:customStyle="1" w:styleId="TITRE1Car0">
    <w:name w:val="TITRE 1 Car"/>
    <w:link w:val="TITRE11"/>
    <w:locked/>
    <w:rsid w:val="005444E0"/>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paragraph" w:customStyle="1" w:styleId="CORPSCCAP">
    <w:name w:val="CORPS CCAP"/>
    <w:basedOn w:val="Normal"/>
    <w:rsid w:val="005444E0"/>
    <w:pPr>
      <w:spacing w:after="240" w:line="240" w:lineRule="auto"/>
      <w:ind w:left="680" w:firstLine="709"/>
      <w:jc w:val="both"/>
    </w:pPr>
    <w:rPr>
      <w:rFonts w:ascii="Gill Sans MT" w:eastAsia="Times New Roman" w:hAnsi="Gill Sans MT" w:cs="Tahoma"/>
      <w:sz w:val="24"/>
      <w:szCs w:val="26"/>
      <w:lang w:eastAsia="fr-FR"/>
    </w:rPr>
  </w:style>
  <w:style w:type="paragraph" w:customStyle="1" w:styleId="TITRE2CCAP">
    <w:name w:val="TITRE2CCAP"/>
    <w:basedOn w:val="Normal"/>
    <w:rsid w:val="005444E0"/>
    <w:pPr>
      <w:spacing w:before="120" w:after="0" w:line="240" w:lineRule="auto"/>
      <w:ind w:firstLine="709"/>
      <w:jc w:val="both"/>
    </w:pPr>
    <w:rPr>
      <w:rFonts w:ascii="Tahoma" w:eastAsia="Times New Roman" w:hAnsi="Tahoma" w:cs="Tahoma"/>
      <w:b/>
      <w:sz w:val="24"/>
      <w:szCs w:val="26"/>
      <w:lang w:eastAsia="fr-FR"/>
    </w:rPr>
  </w:style>
  <w:style w:type="paragraph" w:customStyle="1" w:styleId="CORPSL-C">
    <w:name w:val="CORPS L-C"/>
    <w:basedOn w:val="Normal"/>
    <w:rsid w:val="005444E0"/>
    <w:pPr>
      <w:spacing w:after="120" w:line="240" w:lineRule="auto"/>
      <w:ind w:left="709" w:firstLine="567"/>
      <w:jc w:val="both"/>
    </w:pPr>
    <w:rPr>
      <w:rFonts w:ascii="Gill Sans MT" w:eastAsia="Times New Roman" w:hAnsi="Gill Sans MT" w:cs="Times New Roman"/>
      <w:sz w:val="24"/>
      <w:szCs w:val="24"/>
      <w:lang w:eastAsia="fr-FR"/>
    </w:rPr>
  </w:style>
  <w:style w:type="paragraph" w:customStyle="1" w:styleId="TITRE1CCAP">
    <w:name w:val="TITRE1CCAP"/>
    <w:basedOn w:val="Style1"/>
    <w:rsid w:val="005444E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rsid w:val="005444E0"/>
    <w:pPr>
      <w:spacing w:after="240" w:line="240" w:lineRule="auto"/>
      <w:ind w:left="499" w:firstLine="902"/>
      <w:jc w:val="both"/>
    </w:pPr>
    <w:rPr>
      <w:rFonts w:ascii="Gill Sans MT" w:eastAsia="Times New Roman" w:hAnsi="Gill Sans MT" w:cs="Times New Roman"/>
      <w:sz w:val="24"/>
      <w:szCs w:val="24"/>
      <w:lang w:eastAsia="fr-FR"/>
    </w:rPr>
  </w:style>
  <w:style w:type="paragraph" w:customStyle="1" w:styleId="CORPSCCTPBTC">
    <w:name w:val="CORPS CCTP BTC"/>
    <w:basedOn w:val="Normal"/>
    <w:rsid w:val="005444E0"/>
    <w:pPr>
      <w:spacing w:before="120" w:after="120" w:line="240" w:lineRule="auto"/>
      <w:ind w:left="567" w:firstLine="709"/>
      <w:jc w:val="both"/>
    </w:pPr>
    <w:rPr>
      <w:rFonts w:ascii="Arial Narrow" w:eastAsia="Times New Roman" w:hAnsi="Arial Narrow" w:cs="Times New Roman"/>
      <w:sz w:val="24"/>
      <w:szCs w:val="24"/>
      <w:lang w:eastAsia="fr-FR"/>
    </w:rPr>
  </w:style>
  <w:style w:type="paragraph" w:customStyle="1" w:styleId="TITRE1BTC">
    <w:name w:val="TITRE1 BTC"/>
    <w:basedOn w:val="Normal"/>
    <w:link w:val="TITRE1BTCCar"/>
    <w:rsid w:val="005444E0"/>
    <w:pPr>
      <w:spacing w:before="240" w:after="240" w:line="360" w:lineRule="auto"/>
      <w:ind w:left="567" w:firstLine="709"/>
      <w:jc w:val="both"/>
    </w:pPr>
    <w:rPr>
      <w:rFonts w:ascii="BinnerD" w:eastAsia="Times New Roman" w:hAnsi="BinnerD" w:cs="Times New Roman"/>
      <w:b/>
      <w:bCs/>
      <w:sz w:val="24"/>
      <w:szCs w:val="24"/>
      <w:u w:val="single"/>
      <w:lang w:eastAsia="fr-FR"/>
    </w:rPr>
  </w:style>
  <w:style w:type="character" w:customStyle="1" w:styleId="TITRE1BTCCar">
    <w:name w:val="TITRE1 BTC Car"/>
    <w:link w:val="TITRE1BTC"/>
    <w:locked/>
    <w:rsid w:val="005444E0"/>
    <w:rPr>
      <w:rFonts w:ascii="BinnerD" w:eastAsia="Times New Roman" w:hAnsi="BinnerD" w:cs="Times New Roman"/>
      <w:b/>
      <w:bCs/>
      <w:sz w:val="24"/>
      <w:szCs w:val="24"/>
      <w:u w:val="single"/>
      <w:lang w:eastAsia="fr-FR"/>
    </w:rPr>
  </w:style>
  <w:style w:type="paragraph" w:customStyle="1" w:styleId="Style2">
    <w:name w:val="Style2"/>
    <w:basedOn w:val="Titre10"/>
    <w:link w:val="Style2Car"/>
    <w:qFormat/>
    <w:rsid w:val="005444E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Titre10"/>
    <w:rsid w:val="005444E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rsid w:val="005444E0"/>
    <w:pPr>
      <w:spacing w:after="0" w:line="240" w:lineRule="auto"/>
      <w:jc w:val="both"/>
    </w:pPr>
    <w:rPr>
      <w:rFonts w:ascii="Bauhaus 93" w:eastAsia="Times New Roman" w:hAnsi="Bauhaus 93" w:cs="Times New Roman"/>
      <w:b/>
      <w:sz w:val="24"/>
      <w:szCs w:val="24"/>
      <w:lang w:eastAsia="fr-FR"/>
    </w:rPr>
  </w:style>
  <w:style w:type="paragraph" w:customStyle="1" w:styleId="CCTP">
    <w:name w:val="CCTP"/>
    <w:basedOn w:val="Corpsdetexte"/>
    <w:link w:val="CCTPCar"/>
    <w:rsid w:val="005444E0"/>
    <w:pPr>
      <w:spacing w:after="240"/>
      <w:ind w:left="851" w:firstLine="851"/>
      <w:jc w:val="both"/>
    </w:pPr>
    <w:rPr>
      <w:rFonts w:ascii="AlbertaExtralight" w:hAnsi="AlbertaExtralight"/>
    </w:rPr>
  </w:style>
  <w:style w:type="character" w:customStyle="1" w:styleId="CCTPCar">
    <w:name w:val="CCTP Car"/>
    <w:link w:val="CCTP"/>
    <w:locked/>
    <w:rsid w:val="005444E0"/>
    <w:rPr>
      <w:rFonts w:ascii="AlbertaExtralight" w:eastAsia="Times New Roman" w:hAnsi="AlbertaExtralight" w:cs="Times New Roman"/>
      <w:sz w:val="24"/>
      <w:szCs w:val="24"/>
      <w:lang w:eastAsia="fr-FR"/>
    </w:rPr>
  </w:style>
  <w:style w:type="paragraph" w:customStyle="1" w:styleId="TITRE12">
    <w:name w:val="TITRE1"/>
    <w:basedOn w:val="Normal"/>
    <w:rsid w:val="005444E0"/>
    <w:pPr>
      <w:spacing w:after="240" w:line="240" w:lineRule="auto"/>
      <w:jc w:val="center"/>
    </w:pPr>
    <w:rPr>
      <w:rFonts w:ascii="Traffic" w:eastAsia="Times New Roman" w:hAnsi="Traffic" w:cs="Times New Roman"/>
      <w:caps/>
      <w:sz w:val="24"/>
      <w:szCs w:val="24"/>
      <w:lang w:eastAsia="fr-FR"/>
      <w14:shadow w14:blurRad="50800" w14:dist="38100" w14:dir="2700000" w14:sx="100000" w14:sy="100000" w14:kx="0" w14:ky="0" w14:algn="tl">
        <w14:srgbClr w14:val="000000">
          <w14:alpha w14:val="60000"/>
        </w14:srgbClr>
      </w14:shadow>
    </w:rPr>
  </w:style>
  <w:style w:type="paragraph" w:customStyle="1" w:styleId="MAD">
    <w:name w:val="MAD"/>
    <w:basedOn w:val="TITRE11"/>
    <w:rsid w:val="005444E0"/>
    <w:pPr>
      <w:spacing w:line="240" w:lineRule="auto"/>
    </w:pPr>
  </w:style>
  <w:style w:type="paragraph" w:styleId="Paragraphedeliste">
    <w:name w:val="List Paragraph"/>
    <w:aliases w:val="grand_titre,TITRE 2,Liste 1,Desmond 2,List_Paragraph,Multilevel para_II,List Paragraph1,List Paragraph (numbered (a)),Akapit z listą BS,Bullets,References,ReferencesCxSpLast,Medium Grid 1 - Accent 21,Numbered List Paragraph,lp1,Puces"/>
    <w:basedOn w:val="Normal"/>
    <w:link w:val="ParagraphedelisteCar"/>
    <w:uiPriority w:val="34"/>
    <w:qFormat/>
    <w:rsid w:val="005444E0"/>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NO">
    <w:name w:val="NO"/>
    <w:uiPriority w:val="99"/>
    <w:rsid w:val="005444E0"/>
    <w:pPr>
      <w:spacing w:after="0" w:line="240" w:lineRule="auto"/>
      <w:jc w:val="both"/>
    </w:pPr>
    <w:rPr>
      <w:rFonts w:ascii="Times New Roman" w:eastAsia="Times New Roman" w:hAnsi="Times New Roman" w:cs="Times New Roman"/>
      <w:sz w:val="24"/>
      <w:szCs w:val="20"/>
      <w:lang w:eastAsia="fr-FR"/>
    </w:rPr>
  </w:style>
  <w:style w:type="character" w:customStyle="1" w:styleId="ParagraphedelisteCar">
    <w:name w:val="Paragraphe de liste Car"/>
    <w:aliases w:val="grand_titre Car,TITRE 2 Car,Liste 1 Car,Desmond 2 Car,List_Paragraph Car,Multilevel para_II Car,List Paragraph1 Car,List Paragraph (numbered (a)) Car,Akapit z listą BS Car,Bullets Car,References Car,ReferencesCxSpLast Car,lp1 Car"/>
    <w:link w:val="Paragraphedeliste"/>
    <w:uiPriority w:val="34"/>
    <w:qFormat/>
    <w:locked/>
    <w:rsid w:val="005444E0"/>
    <w:rPr>
      <w:rFonts w:ascii="Times New Roman" w:eastAsia="Times New Roman" w:hAnsi="Times New Roman" w:cs="Times New Roman"/>
      <w:sz w:val="24"/>
      <w:szCs w:val="24"/>
      <w:lang w:eastAsia="fr-FR"/>
    </w:rPr>
  </w:style>
  <w:style w:type="paragraph" w:customStyle="1" w:styleId="CM99">
    <w:name w:val="CM99"/>
    <w:basedOn w:val="Normal"/>
    <w:next w:val="Normal"/>
    <w:rsid w:val="005444E0"/>
    <w:pPr>
      <w:widowControl w:val="0"/>
      <w:autoSpaceDE w:val="0"/>
      <w:autoSpaceDN w:val="0"/>
      <w:adjustRightInd w:val="0"/>
      <w:spacing w:after="273" w:line="240" w:lineRule="auto"/>
    </w:pPr>
    <w:rPr>
      <w:rFonts w:ascii="Helvetica" w:eastAsia="Times New Roman" w:hAnsi="Helvetica" w:cs="Helvetica"/>
      <w:sz w:val="24"/>
      <w:szCs w:val="24"/>
      <w:lang w:eastAsia="fr-FR"/>
    </w:rPr>
  </w:style>
  <w:style w:type="paragraph" w:customStyle="1" w:styleId="Normalcentr1">
    <w:name w:val="Normal centré1"/>
    <w:basedOn w:val="Normal"/>
    <w:rsid w:val="005444E0"/>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4"/>
      <w:lang w:eastAsia="fr-FR"/>
    </w:rPr>
  </w:style>
  <w:style w:type="paragraph" w:styleId="Liste2">
    <w:name w:val="List 2"/>
    <w:basedOn w:val="Normal"/>
    <w:rsid w:val="005444E0"/>
    <w:pPr>
      <w:suppressAutoHyphens/>
      <w:overflowPunct w:val="0"/>
      <w:autoSpaceDE w:val="0"/>
      <w:autoSpaceDN w:val="0"/>
      <w:adjustRightInd w:val="0"/>
      <w:spacing w:after="0" w:line="240" w:lineRule="auto"/>
      <w:ind w:left="566" w:hanging="283"/>
      <w:jc w:val="both"/>
      <w:textAlignment w:val="baseline"/>
    </w:pPr>
    <w:rPr>
      <w:rFonts w:ascii="Times New Roman" w:eastAsia="Times New Roman" w:hAnsi="Times New Roman" w:cs="Times New Roman"/>
      <w:sz w:val="24"/>
      <w:szCs w:val="24"/>
      <w:lang w:eastAsia="fr-FR"/>
    </w:rPr>
  </w:style>
  <w:style w:type="paragraph" w:styleId="Liste4">
    <w:name w:val="List 4"/>
    <w:basedOn w:val="Normal"/>
    <w:rsid w:val="005444E0"/>
    <w:pPr>
      <w:suppressAutoHyphens/>
      <w:overflowPunct w:val="0"/>
      <w:autoSpaceDE w:val="0"/>
      <w:autoSpaceDN w:val="0"/>
      <w:adjustRightInd w:val="0"/>
      <w:spacing w:after="0" w:line="240" w:lineRule="auto"/>
      <w:ind w:left="1132" w:hanging="283"/>
      <w:jc w:val="both"/>
      <w:textAlignment w:val="baseline"/>
    </w:pPr>
    <w:rPr>
      <w:rFonts w:ascii="Times New Roman" w:eastAsia="Times New Roman" w:hAnsi="Times New Roman" w:cs="Times New Roman"/>
      <w:sz w:val="24"/>
      <w:szCs w:val="24"/>
      <w:lang w:eastAsia="fr-FR"/>
    </w:rPr>
  </w:style>
  <w:style w:type="paragraph" w:styleId="En-ttedetabledesmatires">
    <w:name w:val="TOC Heading"/>
    <w:basedOn w:val="Titre10"/>
    <w:next w:val="Normal"/>
    <w:uiPriority w:val="39"/>
    <w:unhideWhenUsed/>
    <w:qFormat/>
    <w:rsid w:val="005444E0"/>
    <w:pPr>
      <w:keepLines/>
      <w:spacing w:before="480" w:line="276" w:lineRule="auto"/>
      <w:jc w:val="left"/>
      <w:outlineLvl w:val="9"/>
    </w:pPr>
    <w:rPr>
      <w:rFonts w:ascii="Cambria" w:hAnsi="Cambria"/>
      <w:bCs/>
      <w:i w:val="0"/>
      <w:color w:val="365F91"/>
      <w:szCs w:val="28"/>
    </w:rPr>
  </w:style>
  <w:style w:type="paragraph" w:customStyle="1" w:styleId="I1">
    <w:name w:val="I.1"/>
    <w:basedOn w:val="Normal"/>
    <w:rsid w:val="005444E0"/>
    <w:pPr>
      <w:spacing w:before="280" w:after="240" w:line="240" w:lineRule="auto"/>
      <w:ind w:left="1134"/>
    </w:pPr>
    <w:rPr>
      <w:rFonts w:ascii="CG Omega" w:eastAsia="Times New Roman" w:hAnsi="CG Omega" w:cs="Times New Roman"/>
      <w:b/>
      <w:smallCaps/>
      <w:sz w:val="28"/>
      <w:szCs w:val="24"/>
      <w:lang w:eastAsia="fr-FR"/>
    </w:rPr>
  </w:style>
  <w:style w:type="paragraph" w:customStyle="1" w:styleId="TEXTE">
    <w:name w:val="TEXTE"/>
    <w:rsid w:val="005444E0"/>
    <w:pPr>
      <w:spacing w:before="120" w:after="0" w:line="240" w:lineRule="auto"/>
      <w:ind w:firstLine="567"/>
      <w:jc w:val="both"/>
    </w:pPr>
    <w:rPr>
      <w:rFonts w:ascii="CG Times" w:eastAsia="Times New Roman" w:hAnsi="CG Times" w:cs="Times New Roman"/>
      <w:noProof/>
      <w:sz w:val="26"/>
      <w:szCs w:val="20"/>
      <w:lang w:eastAsia="fr-FR"/>
    </w:rPr>
  </w:style>
  <w:style w:type="paragraph" w:styleId="Sansinterligne">
    <w:name w:val="No Spacing"/>
    <w:uiPriority w:val="1"/>
    <w:qFormat/>
    <w:rsid w:val="005444E0"/>
    <w:pPr>
      <w:spacing w:after="0" w:line="240" w:lineRule="auto"/>
    </w:pPr>
    <w:rPr>
      <w:rFonts w:ascii="Calibri" w:eastAsia="Calibri" w:hAnsi="Calibri" w:cs="Times New Roman"/>
    </w:rPr>
  </w:style>
  <w:style w:type="paragraph" w:customStyle="1" w:styleId="Outline1">
    <w:name w:val="Outline1"/>
    <w:basedOn w:val="Normal"/>
    <w:next w:val="Outline2"/>
    <w:rsid w:val="005444E0"/>
    <w:pPr>
      <w:keepNext/>
      <w:numPr>
        <w:numId w:val="9"/>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4"/>
      <w:lang w:eastAsia="fr-FR"/>
    </w:rPr>
  </w:style>
  <w:style w:type="paragraph" w:customStyle="1" w:styleId="Outline2">
    <w:name w:val="Outline2"/>
    <w:basedOn w:val="Normal"/>
    <w:rsid w:val="005444E0"/>
    <w:pPr>
      <w:numPr>
        <w:ilvl w:val="1"/>
        <w:numId w:val="9"/>
      </w:numPr>
      <w:spacing w:before="240" w:after="0" w:line="240" w:lineRule="auto"/>
    </w:pPr>
    <w:rPr>
      <w:rFonts w:ascii="Times New Roman" w:eastAsia="Times New Roman" w:hAnsi="Times New Roman" w:cs="Times New Roman"/>
      <w:kern w:val="28"/>
      <w:sz w:val="24"/>
      <w:szCs w:val="24"/>
      <w:lang w:eastAsia="fr-FR"/>
    </w:rPr>
  </w:style>
  <w:style w:type="paragraph" w:customStyle="1" w:styleId="Outline3">
    <w:name w:val="Outline3"/>
    <w:basedOn w:val="Normal"/>
    <w:rsid w:val="005444E0"/>
    <w:pPr>
      <w:numPr>
        <w:ilvl w:val="2"/>
        <w:numId w:val="9"/>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4"/>
      <w:lang w:eastAsia="fr-FR"/>
    </w:rPr>
  </w:style>
  <w:style w:type="paragraph" w:customStyle="1" w:styleId="Outline4">
    <w:name w:val="Outline4"/>
    <w:basedOn w:val="Normal"/>
    <w:rsid w:val="005444E0"/>
    <w:pPr>
      <w:numPr>
        <w:ilvl w:val="3"/>
        <w:numId w:val="9"/>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4"/>
      <w:lang w:eastAsia="fr-FR"/>
    </w:rPr>
  </w:style>
  <w:style w:type="character" w:customStyle="1" w:styleId="para">
    <w:name w:val="para"/>
    <w:basedOn w:val="Policepardfaut"/>
    <w:rsid w:val="005444E0"/>
  </w:style>
  <w:style w:type="paragraph" w:customStyle="1" w:styleId="SectionVIIHeader2">
    <w:name w:val="Section VII Header2"/>
    <w:basedOn w:val="Titre10"/>
    <w:autoRedefine/>
    <w:rsid w:val="005444E0"/>
    <w:pPr>
      <w:keepNext w:val="0"/>
      <w:spacing w:after="200"/>
      <w:jc w:val="left"/>
    </w:pPr>
    <w:rPr>
      <w:i w:val="0"/>
      <w:sz w:val="24"/>
    </w:rPr>
  </w:style>
  <w:style w:type="paragraph" w:customStyle="1" w:styleId="lattention">
    <w:name w:val="À l'attention"/>
    <w:basedOn w:val="Corpsdetexte"/>
    <w:rsid w:val="005444E0"/>
    <w:pPr>
      <w:jc w:val="both"/>
    </w:pPr>
  </w:style>
  <w:style w:type="paragraph" w:styleId="Liste">
    <w:name w:val="List"/>
    <w:basedOn w:val="Normal"/>
    <w:rsid w:val="005444E0"/>
    <w:pPr>
      <w:spacing w:after="0" w:line="240" w:lineRule="auto"/>
      <w:ind w:left="283" w:hanging="283"/>
    </w:pPr>
    <w:rPr>
      <w:rFonts w:ascii="Times New Roman" w:eastAsia="Times New Roman" w:hAnsi="Times New Roman" w:cs="Times New Roman"/>
      <w:sz w:val="24"/>
      <w:szCs w:val="24"/>
      <w:lang w:eastAsia="fr-FR"/>
    </w:rPr>
  </w:style>
  <w:style w:type="paragraph" w:styleId="Liste3">
    <w:name w:val="List 3"/>
    <w:basedOn w:val="Normal"/>
    <w:rsid w:val="005444E0"/>
    <w:pPr>
      <w:spacing w:after="0" w:line="240" w:lineRule="auto"/>
      <w:ind w:left="849" w:hanging="283"/>
    </w:pPr>
    <w:rPr>
      <w:rFonts w:ascii="Times New Roman" w:eastAsia="Times New Roman" w:hAnsi="Times New Roman" w:cs="Times New Roman"/>
      <w:sz w:val="24"/>
      <w:szCs w:val="24"/>
      <w:lang w:eastAsia="fr-FR"/>
    </w:rPr>
  </w:style>
  <w:style w:type="paragraph" w:styleId="Liste5">
    <w:name w:val="List 5"/>
    <w:basedOn w:val="Normal"/>
    <w:rsid w:val="005444E0"/>
    <w:pPr>
      <w:spacing w:after="0" w:line="240" w:lineRule="auto"/>
      <w:ind w:left="1415" w:hanging="283"/>
    </w:pPr>
    <w:rPr>
      <w:rFonts w:ascii="Times New Roman" w:eastAsia="Times New Roman" w:hAnsi="Times New Roman" w:cs="Times New Roman"/>
      <w:sz w:val="24"/>
      <w:szCs w:val="24"/>
      <w:lang w:eastAsia="fr-FR"/>
    </w:rPr>
  </w:style>
  <w:style w:type="paragraph" w:styleId="Formuledepolitesse">
    <w:name w:val="Closing"/>
    <w:basedOn w:val="Normal"/>
    <w:link w:val="Formuledepolitess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FormuledepolitesseCar">
    <w:name w:val="Formule de politesse Car"/>
    <w:basedOn w:val="Policepardfaut"/>
    <w:link w:val="Formuledepolitesse"/>
    <w:rsid w:val="005444E0"/>
    <w:rPr>
      <w:rFonts w:ascii="Times New Roman" w:eastAsia="Times New Roman" w:hAnsi="Times New Roman" w:cs="Times New Roman"/>
      <w:sz w:val="24"/>
      <w:szCs w:val="24"/>
      <w:lang w:eastAsia="fr-FR"/>
    </w:rPr>
  </w:style>
  <w:style w:type="paragraph" w:styleId="Listepuces2">
    <w:name w:val="List Bullet 2"/>
    <w:basedOn w:val="Normal"/>
    <w:autoRedefine/>
    <w:rsid w:val="005444E0"/>
    <w:pPr>
      <w:numPr>
        <w:numId w:val="10"/>
      </w:numPr>
      <w:spacing w:after="0" w:line="240" w:lineRule="auto"/>
    </w:pPr>
    <w:rPr>
      <w:rFonts w:ascii="Times New Roman" w:eastAsia="Times New Roman" w:hAnsi="Times New Roman" w:cs="Times New Roman"/>
      <w:sz w:val="24"/>
      <w:szCs w:val="24"/>
      <w:lang w:eastAsia="fr-FR"/>
    </w:rPr>
  </w:style>
  <w:style w:type="paragraph" w:styleId="Listepuces3">
    <w:name w:val="List Bullet 3"/>
    <w:basedOn w:val="Normal"/>
    <w:autoRedefine/>
    <w:rsid w:val="005444E0"/>
    <w:pPr>
      <w:numPr>
        <w:numId w:val="11"/>
      </w:numPr>
      <w:tabs>
        <w:tab w:val="clear" w:pos="926"/>
        <w:tab w:val="num" w:pos="360"/>
      </w:tabs>
      <w:spacing w:after="0" w:line="240" w:lineRule="auto"/>
      <w:ind w:left="0" w:firstLine="0"/>
    </w:pPr>
    <w:rPr>
      <w:rFonts w:ascii="Times New Roman" w:eastAsia="Times New Roman" w:hAnsi="Times New Roman" w:cs="Times New Roman"/>
      <w:sz w:val="24"/>
      <w:szCs w:val="24"/>
      <w:lang w:eastAsia="fr-FR"/>
    </w:rPr>
  </w:style>
  <w:style w:type="paragraph" w:styleId="Listepuces4">
    <w:name w:val="List Bullet 4"/>
    <w:basedOn w:val="Normal"/>
    <w:autoRedefine/>
    <w:rsid w:val="005444E0"/>
    <w:pPr>
      <w:numPr>
        <w:numId w:val="12"/>
      </w:numPr>
      <w:spacing w:after="0" w:line="240" w:lineRule="auto"/>
    </w:pPr>
    <w:rPr>
      <w:rFonts w:ascii="Times New Roman" w:eastAsia="Times New Roman" w:hAnsi="Times New Roman" w:cs="Times New Roman"/>
      <w:sz w:val="24"/>
      <w:szCs w:val="24"/>
      <w:lang w:eastAsia="fr-FR"/>
    </w:rPr>
  </w:style>
  <w:style w:type="paragraph" w:styleId="Listecontinue">
    <w:name w:val="List Continue"/>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styleId="Listecontinue2">
    <w:name w:val="List Continue 2"/>
    <w:basedOn w:val="Normal"/>
    <w:rsid w:val="005444E0"/>
    <w:pPr>
      <w:spacing w:after="120" w:line="240" w:lineRule="auto"/>
      <w:ind w:left="566"/>
    </w:pPr>
    <w:rPr>
      <w:rFonts w:ascii="Times New Roman" w:eastAsia="Times New Roman" w:hAnsi="Times New Roman" w:cs="Times New Roman"/>
      <w:sz w:val="24"/>
      <w:szCs w:val="24"/>
      <w:lang w:eastAsia="fr-FR"/>
    </w:rPr>
  </w:style>
  <w:style w:type="paragraph" w:styleId="Listecontinue3">
    <w:name w:val="List Continue 3"/>
    <w:basedOn w:val="Normal"/>
    <w:rsid w:val="005444E0"/>
    <w:pPr>
      <w:spacing w:after="120" w:line="240" w:lineRule="auto"/>
      <w:ind w:left="849"/>
    </w:pPr>
    <w:rPr>
      <w:rFonts w:ascii="Times New Roman" w:eastAsia="Times New Roman" w:hAnsi="Times New Roman" w:cs="Times New Roman"/>
      <w:sz w:val="24"/>
      <w:szCs w:val="24"/>
      <w:lang w:eastAsia="fr-FR"/>
    </w:rPr>
  </w:style>
  <w:style w:type="paragraph" w:styleId="Listecontinue4">
    <w:name w:val="List Continue 4"/>
    <w:basedOn w:val="Normal"/>
    <w:rsid w:val="005444E0"/>
    <w:pPr>
      <w:spacing w:after="120" w:line="240" w:lineRule="auto"/>
      <w:ind w:left="1132"/>
    </w:pPr>
    <w:rPr>
      <w:rFonts w:ascii="Times New Roman" w:eastAsia="Times New Roman" w:hAnsi="Times New Roman" w:cs="Times New Roman"/>
      <w:sz w:val="24"/>
      <w:szCs w:val="24"/>
      <w:lang w:eastAsia="fr-FR"/>
    </w:rPr>
  </w:style>
  <w:style w:type="paragraph" w:styleId="Signature">
    <w:name w:val="Signature"/>
    <w:basedOn w:val="Normal"/>
    <w:link w:val="Signatur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SignatureCar">
    <w:name w:val="Signature Car"/>
    <w:basedOn w:val="Policepardfaut"/>
    <w:link w:val="Signature"/>
    <w:rsid w:val="005444E0"/>
    <w:rPr>
      <w:rFonts w:ascii="Times New Roman" w:eastAsia="Times New Roman" w:hAnsi="Times New Roman" w:cs="Times New Roman"/>
      <w:sz w:val="24"/>
      <w:szCs w:val="24"/>
      <w:lang w:eastAsia="fr-FR"/>
    </w:rPr>
  </w:style>
  <w:style w:type="paragraph" w:customStyle="1" w:styleId="Fonction">
    <w:name w:val="Fonction"/>
    <w:basedOn w:val="Signature"/>
    <w:rsid w:val="005444E0"/>
  </w:style>
  <w:style w:type="paragraph" w:customStyle="1" w:styleId="Retrait1">
    <w:name w:val="Retrait1"/>
    <w:basedOn w:val="Normal"/>
    <w:rsid w:val="005444E0"/>
    <w:pPr>
      <w:overflowPunct w:val="0"/>
      <w:autoSpaceDE w:val="0"/>
      <w:autoSpaceDN w:val="0"/>
      <w:adjustRightInd w:val="0"/>
      <w:spacing w:after="0" w:line="240" w:lineRule="auto"/>
      <w:ind w:left="1418" w:hanging="284"/>
      <w:jc w:val="both"/>
      <w:textAlignment w:val="baseline"/>
    </w:pPr>
    <w:rPr>
      <w:rFonts w:ascii="Times New Roman" w:eastAsia="Times New Roman" w:hAnsi="Times New Roman" w:cs="Times New Roman"/>
      <w:szCs w:val="24"/>
      <w:lang w:eastAsia="fr-FR"/>
    </w:rPr>
  </w:style>
  <w:style w:type="paragraph" w:customStyle="1" w:styleId="Retrait">
    <w:name w:val="Retrait"/>
    <w:basedOn w:val="Titre3"/>
    <w:rsid w:val="005444E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rsid w:val="005444E0"/>
    <w:pPr>
      <w:ind w:left="1701" w:hanging="283"/>
    </w:pPr>
  </w:style>
  <w:style w:type="paragraph" w:customStyle="1" w:styleId="Retrait10">
    <w:name w:val="Retrait 1"/>
    <w:basedOn w:val="Normal"/>
    <w:rsid w:val="005444E0"/>
    <w:pPr>
      <w:tabs>
        <w:tab w:val="left" w:pos="1134"/>
        <w:tab w:val="left" w:pos="1418"/>
      </w:tabs>
      <w:overflowPunct w:val="0"/>
      <w:autoSpaceDE w:val="0"/>
      <w:autoSpaceDN w:val="0"/>
      <w:adjustRightInd w:val="0"/>
      <w:spacing w:before="120" w:after="0" w:line="240" w:lineRule="atLeast"/>
      <w:ind w:left="1418" w:hanging="1418"/>
      <w:jc w:val="both"/>
      <w:textAlignment w:val="baseline"/>
    </w:pPr>
    <w:rPr>
      <w:rFonts w:ascii="Times New Roman" w:eastAsia="Times New Roman" w:hAnsi="Times New Roman" w:cs="Times New Roman"/>
      <w:szCs w:val="24"/>
      <w:lang w:eastAsia="fr-FR"/>
    </w:rPr>
  </w:style>
  <w:style w:type="paragraph" w:customStyle="1" w:styleId="Retrait20">
    <w:name w:val="Retrait 2"/>
    <w:basedOn w:val="Normal"/>
    <w:rsid w:val="005444E0"/>
    <w:pPr>
      <w:tabs>
        <w:tab w:val="left" w:pos="1418"/>
      </w:tabs>
      <w:overflowPunct w:val="0"/>
      <w:autoSpaceDE w:val="0"/>
      <w:autoSpaceDN w:val="0"/>
      <w:adjustRightInd w:val="0"/>
      <w:spacing w:before="120" w:after="0" w:line="240" w:lineRule="atLeast"/>
      <w:ind w:left="1702" w:hanging="1702"/>
      <w:jc w:val="both"/>
      <w:textAlignment w:val="baseline"/>
    </w:pPr>
    <w:rPr>
      <w:rFonts w:ascii="Times New Roman" w:eastAsia="Times New Roman" w:hAnsi="Times New Roman" w:cs="Times New Roman"/>
      <w:szCs w:val="24"/>
      <w:lang w:eastAsia="fr-FR"/>
    </w:rPr>
  </w:style>
  <w:style w:type="paragraph" w:customStyle="1" w:styleId="Nota">
    <w:name w:val="Nota"/>
    <w:basedOn w:val="Normal"/>
    <w:rsid w:val="005444E0"/>
    <w:pPr>
      <w:tabs>
        <w:tab w:val="left" w:pos="1134"/>
        <w:tab w:val="left" w:pos="1418"/>
      </w:tabs>
      <w:overflowPunct w:val="0"/>
      <w:autoSpaceDE w:val="0"/>
      <w:autoSpaceDN w:val="0"/>
      <w:adjustRightInd w:val="0"/>
      <w:spacing w:before="120" w:after="0" w:line="240" w:lineRule="atLeast"/>
      <w:ind w:left="1985" w:hanging="1985"/>
      <w:jc w:val="both"/>
      <w:textAlignment w:val="baseline"/>
    </w:pPr>
    <w:rPr>
      <w:rFonts w:ascii="Times New Roman" w:eastAsia="Times New Roman" w:hAnsi="Times New Roman" w:cs="Times New Roman"/>
      <w:szCs w:val="24"/>
      <w:lang w:eastAsia="fr-FR"/>
    </w:rPr>
  </w:style>
  <w:style w:type="paragraph" w:customStyle="1" w:styleId="DTU">
    <w:name w:val="DTU"/>
    <w:basedOn w:val="Normal"/>
    <w:rsid w:val="005444E0"/>
    <w:pPr>
      <w:tabs>
        <w:tab w:val="left" w:pos="1134"/>
        <w:tab w:val="left" w:pos="1418"/>
      </w:tabs>
      <w:overflowPunct w:val="0"/>
      <w:autoSpaceDE w:val="0"/>
      <w:autoSpaceDN w:val="0"/>
      <w:adjustRightInd w:val="0"/>
      <w:spacing w:before="120" w:after="0" w:line="240" w:lineRule="atLeast"/>
      <w:ind w:left="3119" w:hanging="3119"/>
      <w:jc w:val="both"/>
      <w:textAlignment w:val="baseline"/>
    </w:pPr>
    <w:rPr>
      <w:rFonts w:ascii="Times New Roman" w:eastAsia="Times New Roman" w:hAnsi="Times New Roman" w:cs="Times New Roman"/>
      <w:szCs w:val="24"/>
      <w:lang w:eastAsia="fr-FR"/>
    </w:rPr>
  </w:style>
  <w:style w:type="paragraph" w:customStyle="1" w:styleId="BA">
    <w:name w:val="BA"/>
    <w:basedOn w:val="Normal"/>
    <w:rsid w:val="005444E0"/>
    <w:pPr>
      <w:tabs>
        <w:tab w:val="left" w:pos="1418"/>
      </w:tabs>
      <w:overflowPunct w:val="0"/>
      <w:autoSpaceDE w:val="0"/>
      <w:autoSpaceDN w:val="0"/>
      <w:adjustRightInd w:val="0"/>
      <w:spacing w:before="120" w:after="0" w:line="240" w:lineRule="atLeast"/>
      <w:ind w:left="1134" w:hanging="1134"/>
      <w:jc w:val="center"/>
      <w:textAlignment w:val="baseline"/>
    </w:pPr>
    <w:rPr>
      <w:rFonts w:ascii="Times New Roman" w:eastAsia="Times New Roman" w:hAnsi="Times New Roman" w:cs="Times New Roman"/>
      <w:szCs w:val="24"/>
      <w:lang w:eastAsia="fr-FR"/>
    </w:rPr>
  </w:style>
  <w:style w:type="paragraph" w:customStyle="1" w:styleId="Retrait11">
    <w:name w:val="Retrait 11"/>
    <w:basedOn w:val="Retrait10"/>
    <w:rsid w:val="005444E0"/>
    <w:pPr>
      <w:tabs>
        <w:tab w:val="left" w:pos="1843"/>
        <w:tab w:val="left" w:pos="5103"/>
      </w:tabs>
    </w:pPr>
  </w:style>
  <w:style w:type="paragraph" w:customStyle="1" w:styleId="Retrait3">
    <w:name w:val="Retrait 3"/>
    <w:basedOn w:val="Retrait20"/>
    <w:rsid w:val="005444E0"/>
    <w:pPr>
      <w:tabs>
        <w:tab w:val="clear" w:pos="1418"/>
        <w:tab w:val="left" w:pos="1701"/>
      </w:tabs>
      <w:ind w:left="1985" w:hanging="1985"/>
    </w:pPr>
  </w:style>
  <w:style w:type="paragraph" w:customStyle="1" w:styleId="Ch-Sur">
    <w:name w:val="Ch-Sur"/>
    <w:basedOn w:val="Normal"/>
    <w:rsid w:val="005444E0"/>
    <w:pPr>
      <w:tabs>
        <w:tab w:val="left" w:pos="1418"/>
        <w:tab w:val="left" w:pos="5104"/>
        <w:tab w:val="right" w:pos="5670"/>
        <w:tab w:val="left" w:pos="5954"/>
      </w:tabs>
      <w:overflowPunct w:val="0"/>
      <w:autoSpaceDE w:val="0"/>
      <w:autoSpaceDN w:val="0"/>
      <w:adjustRightInd w:val="0"/>
      <w:spacing w:before="120" w:after="0" w:line="240" w:lineRule="atLeast"/>
      <w:ind w:left="1701" w:hanging="1701"/>
      <w:jc w:val="both"/>
      <w:textAlignment w:val="baseline"/>
    </w:pPr>
    <w:rPr>
      <w:rFonts w:ascii="Times New Roman" w:eastAsia="Times New Roman" w:hAnsi="Times New Roman" w:cs="Times New Roman"/>
      <w:szCs w:val="24"/>
      <w:lang w:eastAsia="fr-FR"/>
    </w:rPr>
  </w:style>
  <w:style w:type="paragraph" w:customStyle="1" w:styleId="Ch-Sur2">
    <w:name w:val="Ch-Sur2"/>
    <w:basedOn w:val="Ch-Sur"/>
    <w:rsid w:val="005444E0"/>
    <w:pPr>
      <w:tabs>
        <w:tab w:val="left" w:pos="1985"/>
      </w:tabs>
    </w:pPr>
  </w:style>
  <w:style w:type="paragraph" w:customStyle="1" w:styleId="retrait12">
    <w:name w:val="retrait 1"/>
    <w:basedOn w:val="Normal"/>
    <w:rsid w:val="005444E0"/>
    <w:pPr>
      <w:tabs>
        <w:tab w:val="left" w:pos="851"/>
        <w:tab w:val="left" w:pos="1134"/>
      </w:tabs>
      <w:overflowPunct w:val="0"/>
      <w:autoSpaceDE w:val="0"/>
      <w:autoSpaceDN w:val="0"/>
      <w:adjustRightInd w:val="0"/>
      <w:spacing w:before="120" w:after="0" w:line="200" w:lineRule="exact"/>
      <w:ind w:left="1134" w:hanging="1134"/>
      <w:jc w:val="both"/>
      <w:textAlignment w:val="baseline"/>
    </w:pPr>
    <w:rPr>
      <w:rFonts w:ascii="Times New Roman" w:eastAsia="Times New Roman" w:hAnsi="Times New Roman" w:cs="Times New Roman"/>
      <w:szCs w:val="24"/>
      <w:lang w:val="en-GB" w:eastAsia="fr-FR"/>
    </w:rPr>
  </w:style>
  <w:style w:type="paragraph" w:customStyle="1" w:styleId="t1">
    <w:name w:val="t1"/>
    <w:basedOn w:val="Normal"/>
    <w:rsid w:val="005444E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jc w:val="both"/>
      <w:textAlignment w:val="baseline"/>
    </w:pPr>
    <w:rPr>
      <w:rFonts w:ascii="Times New Roman" w:eastAsia="Times New Roman" w:hAnsi="Times New Roman" w:cs="Times New Roman"/>
      <w:b/>
      <w:i/>
      <w:szCs w:val="24"/>
      <w:lang w:val="en-GB" w:eastAsia="fr-FR"/>
    </w:rPr>
  </w:style>
  <w:style w:type="paragraph" w:customStyle="1" w:styleId="norme">
    <w:name w:val="norme"/>
    <w:basedOn w:val="retrait12"/>
    <w:rsid w:val="005444E0"/>
    <w:pPr>
      <w:tabs>
        <w:tab w:val="clear" w:pos="1134"/>
        <w:tab w:val="left" w:pos="1276"/>
        <w:tab w:val="left" w:pos="4111"/>
      </w:tabs>
      <w:ind w:left="4111" w:hanging="4111"/>
    </w:pPr>
  </w:style>
  <w:style w:type="character" w:customStyle="1" w:styleId="Style2Car">
    <w:name w:val="Style2 Car"/>
    <w:link w:val="Style2"/>
    <w:rsid w:val="005444E0"/>
    <w:rPr>
      <w:rFonts w:ascii="AvantGarde Md BT" w:eastAsia="Times New Roman" w:hAnsi="AvantGarde Md BT" w:cs="Times New Roman"/>
      <w:b/>
      <w:bCs/>
      <w:kern w:val="32"/>
      <w:sz w:val="24"/>
      <w:szCs w:val="32"/>
      <w:lang w:eastAsia="fr-FR"/>
    </w:rPr>
  </w:style>
  <w:style w:type="character" w:customStyle="1" w:styleId="CommentaireCar1">
    <w:name w:val="Commentaire Car1"/>
    <w:rsid w:val="005444E0"/>
    <w:rPr>
      <w:sz w:val="20"/>
      <w:szCs w:val="20"/>
    </w:rPr>
  </w:style>
  <w:style w:type="character" w:customStyle="1" w:styleId="ObjetducommentaireCar">
    <w:name w:val="Objet du commentaire Car"/>
    <w:link w:val="Objetducommentaire"/>
    <w:uiPriority w:val="99"/>
    <w:rsid w:val="005444E0"/>
    <w:rPr>
      <w:b/>
      <w:bCs/>
      <w:lang w:eastAsia="fr-FR"/>
    </w:rPr>
  </w:style>
  <w:style w:type="paragraph" w:styleId="Objetducommentaire">
    <w:name w:val="annotation subject"/>
    <w:basedOn w:val="Commentaire"/>
    <w:next w:val="Commentaire"/>
    <w:link w:val="ObjetducommentaireCar"/>
    <w:uiPriority w:val="99"/>
    <w:rsid w:val="005444E0"/>
    <w:rPr>
      <w:rFonts w:asciiTheme="minorHAnsi" w:eastAsiaTheme="minorHAnsi" w:hAnsiTheme="minorHAnsi" w:cstheme="minorBidi"/>
      <w:b/>
      <w:bCs/>
      <w:sz w:val="22"/>
      <w:szCs w:val="22"/>
      <w:lang w:eastAsia="fr-FR"/>
    </w:rPr>
  </w:style>
  <w:style w:type="character" w:customStyle="1" w:styleId="ObjetducommentaireCar1">
    <w:name w:val="Objet du commentaire Car1"/>
    <w:basedOn w:val="CommentaireCar"/>
    <w:rsid w:val="005444E0"/>
    <w:rPr>
      <w:b/>
      <w:bCs/>
      <w:sz w:val="20"/>
      <w:szCs w:val="20"/>
    </w:rPr>
  </w:style>
  <w:style w:type="character" w:customStyle="1" w:styleId="CommentaireCar2">
    <w:name w:val="Commentaire Car2"/>
    <w:link w:val="Commentaire"/>
    <w:uiPriority w:val="99"/>
    <w:rsid w:val="005444E0"/>
    <w:rPr>
      <w:rFonts w:ascii="Times New Roman" w:eastAsia="Times New Roman" w:hAnsi="Times New Roman" w:cs="Times New Roman"/>
      <w:sz w:val="24"/>
      <w:szCs w:val="24"/>
    </w:rPr>
  </w:style>
  <w:style w:type="paragraph" w:customStyle="1" w:styleId="TIT">
    <w:name w:val="TIT"/>
    <w:basedOn w:val="Normal"/>
    <w:next w:val="Normal"/>
    <w:rsid w:val="005444E0"/>
    <w:pPr>
      <w:spacing w:before="240" w:after="240" w:line="240" w:lineRule="auto"/>
      <w:jc w:val="center"/>
    </w:pPr>
    <w:rPr>
      <w:rFonts w:ascii="Times New Roman" w:eastAsia="Times New Roman" w:hAnsi="Times New Roman" w:cs="Times New Roman"/>
      <w:b/>
      <w:bCs/>
      <w:sz w:val="24"/>
      <w:szCs w:val="24"/>
      <w:lang w:eastAsia="fr-FR"/>
    </w:rPr>
  </w:style>
  <w:style w:type="character" w:customStyle="1" w:styleId="CarCar1">
    <w:name w:val="Car Car1"/>
    <w:aliases w:val="Titre 3 Car1"/>
    <w:locked/>
    <w:rsid w:val="005444E0"/>
    <w:rPr>
      <w:rFonts w:ascii="Arial" w:hAnsi="Arial" w:cs="Arial"/>
      <w:b/>
      <w:bCs/>
      <w:sz w:val="24"/>
      <w:lang w:val="fr-FR" w:eastAsia="fr-FR" w:bidi="ar-SA"/>
    </w:rPr>
  </w:style>
  <w:style w:type="character" w:customStyle="1" w:styleId="NoSpacingCar">
    <w:name w:val="No Spacing Car"/>
    <w:link w:val="Sansinterligne1"/>
    <w:locked/>
    <w:rsid w:val="005444E0"/>
    <w:rPr>
      <w:rFonts w:ascii="Calibri" w:eastAsia="Calibri" w:hAnsi="Calibri"/>
    </w:rPr>
  </w:style>
  <w:style w:type="paragraph" w:customStyle="1" w:styleId="Sansinterligne1">
    <w:name w:val="Sans interligne1"/>
    <w:basedOn w:val="Normal"/>
    <w:link w:val="NoSpacingCar"/>
    <w:rsid w:val="005444E0"/>
    <w:pPr>
      <w:spacing w:after="0" w:line="240" w:lineRule="auto"/>
    </w:pPr>
    <w:rPr>
      <w:rFonts w:ascii="Calibri" w:eastAsia="Calibri" w:hAnsi="Calibri"/>
    </w:rPr>
  </w:style>
  <w:style w:type="paragraph" w:customStyle="1" w:styleId="Style20">
    <w:name w:val="Style 2"/>
    <w:basedOn w:val="Normal"/>
    <w:rsid w:val="005444E0"/>
    <w:pPr>
      <w:widowControl w:val="0"/>
      <w:spacing w:after="0" w:line="240" w:lineRule="auto"/>
      <w:ind w:left="36"/>
    </w:pPr>
    <w:rPr>
      <w:rFonts w:ascii="Times New Roman" w:eastAsia="Times New Roman" w:hAnsi="Times New Roman" w:cs="Times New Roman"/>
      <w:noProof/>
      <w:color w:val="000000"/>
      <w:sz w:val="24"/>
      <w:szCs w:val="24"/>
      <w:lang w:eastAsia="fr-FR"/>
    </w:rPr>
  </w:style>
  <w:style w:type="paragraph" w:customStyle="1" w:styleId="retrait0">
    <w:name w:val="retrait"/>
    <w:basedOn w:val="Normal"/>
    <w:uiPriority w:val="99"/>
    <w:rsid w:val="005444E0"/>
    <w:pPr>
      <w:tabs>
        <w:tab w:val="num" w:pos="644"/>
      </w:tabs>
      <w:spacing w:after="0" w:line="240" w:lineRule="atLeast"/>
      <w:ind w:left="624" w:hanging="340"/>
    </w:pPr>
    <w:rPr>
      <w:rFonts w:ascii="Times New Roman" w:eastAsia="Times New Roman" w:hAnsi="Times New Roman" w:cs="Times New Roman"/>
      <w:sz w:val="24"/>
      <w:szCs w:val="24"/>
      <w:lang w:eastAsia="fr-FR"/>
    </w:rPr>
  </w:style>
  <w:style w:type="paragraph" w:customStyle="1" w:styleId="TITI1">
    <w:name w:val="TITI.1"/>
    <w:basedOn w:val="Normal"/>
    <w:rsid w:val="005444E0"/>
    <w:pPr>
      <w:keepNext/>
      <w:keepLines/>
      <w:widowControl w:val="0"/>
      <w:spacing w:after="0" w:line="240" w:lineRule="auto"/>
      <w:jc w:val="both"/>
    </w:pPr>
    <w:rPr>
      <w:rFonts w:ascii="Times New Roman" w:eastAsia="Times New Roman" w:hAnsi="Times New Roman" w:cs="Times New Roman"/>
      <w:b/>
      <w:smallCaps/>
      <w:sz w:val="24"/>
      <w:szCs w:val="24"/>
      <w:lang w:eastAsia="fr-FR"/>
    </w:rPr>
  </w:style>
  <w:style w:type="paragraph" w:customStyle="1" w:styleId="Paragraphedeliste2">
    <w:name w:val="Paragraphe de liste2"/>
    <w:basedOn w:val="Normal"/>
    <w:qFormat/>
    <w:rsid w:val="005444E0"/>
    <w:pPr>
      <w:spacing w:after="200" w:line="276" w:lineRule="auto"/>
      <w:ind w:left="720"/>
      <w:contextualSpacing/>
    </w:pPr>
    <w:rPr>
      <w:rFonts w:ascii="Calibri" w:eastAsia="Calibri" w:hAnsi="Calibri" w:cs="Times New Roman"/>
      <w:lang w:val="en-US"/>
    </w:rPr>
  </w:style>
  <w:style w:type="character" w:styleId="Marquedecommentaire">
    <w:name w:val="annotation reference"/>
    <w:uiPriority w:val="99"/>
    <w:rsid w:val="005444E0"/>
    <w:rPr>
      <w:sz w:val="16"/>
      <w:szCs w:val="16"/>
    </w:rPr>
  </w:style>
  <w:style w:type="character" w:customStyle="1" w:styleId="guryn">
    <w:name w:val="guryn"/>
    <w:semiHidden/>
    <w:rsid w:val="005444E0"/>
    <w:rPr>
      <w:rFonts w:ascii="Arial" w:hAnsi="Arial" w:cs="Arial"/>
      <w:color w:val="000080"/>
      <w:sz w:val="20"/>
      <w:szCs w:val="20"/>
    </w:rPr>
  </w:style>
  <w:style w:type="character" w:customStyle="1" w:styleId="Retraitcorpsdetexte3Car1">
    <w:name w:val="Retrait corps de texte 3 Car1"/>
    <w:uiPriority w:val="99"/>
    <w:semiHidden/>
    <w:rsid w:val="005444E0"/>
    <w:rPr>
      <w:rFonts w:ascii="Times New Roman" w:eastAsia="Times New Roman" w:hAnsi="Times New Roman" w:cs="Times New Roman"/>
      <w:sz w:val="16"/>
      <w:szCs w:val="16"/>
      <w:lang w:eastAsia="fr-FR"/>
    </w:rPr>
  </w:style>
  <w:style w:type="character" w:customStyle="1" w:styleId="CarCar72">
    <w:name w:val="Car Car72"/>
    <w:semiHidden/>
    <w:rsid w:val="005444E0"/>
    <w:rPr>
      <w:b/>
      <w:bCs/>
      <w:sz w:val="24"/>
      <w:lang w:val="en-GB" w:eastAsia="fr-FR" w:bidi="ar-SA"/>
    </w:rPr>
  </w:style>
  <w:style w:type="paragraph" w:customStyle="1" w:styleId="Paragraphedeliste3">
    <w:name w:val="Paragraphe de liste3"/>
    <w:basedOn w:val="Normal"/>
    <w:qFormat/>
    <w:rsid w:val="005444E0"/>
    <w:pPr>
      <w:spacing w:after="200" w:line="276" w:lineRule="auto"/>
      <w:ind w:left="720"/>
      <w:contextualSpacing/>
    </w:pPr>
    <w:rPr>
      <w:rFonts w:ascii="Calibri" w:eastAsia="Calibri" w:hAnsi="Calibri" w:cs="Times New Roman"/>
      <w:lang w:val="en-US"/>
    </w:rPr>
  </w:style>
  <w:style w:type="paragraph" w:styleId="Rvision">
    <w:name w:val="Revision"/>
    <w:uiPriority w:val="99"/>
    <w:rsid w:val="005444E0"/>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styleId="Numrodeligne">
    <w:name w:val="line number"/>
    <w:basedOn w:val="Policepardfaut"/>
    <w:rsid w:val="005444E0"/>
  </w:style>
  <w:style w:type="paragraph" w:customStyle="1" w:styleId="TitrePieceDAO">
    <w:name w:val="TitrePieceDAO"/>
    <w:basedOn w:val="Paragraphedeliste"/>
    <w:rsid w:val="005444E0"/>
    <w:pPr>
      <w:widowControl w:val="0"/>
      <w:numPr>
        <w:numId w:val="2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5444E0"/>
    <w:rPr>
      <w:rFonts w:ascii="Arial" w:eastAsia="Calibri" w:hAnsi="Arial" w:cs="Arial"/>
      <w:spacing w:val="45"/>
      <w:position w:val="0"/>
      <w:sz w:val="60"/>
      <w:szCs w:val="60"/>
      <w:vertAlign w:val="baseline"/>
      <w:lang w:eastAsia="en-US"/>
    </w:rPr>
  </w:style>
  <w:style w:type="character" w:customStyle="1" w:styleId="SansinterligneCar">
    <w:name w:val="Sans interligne Car"/>
    <w:uiPriority w:val="1"/>
    <w:rsid w:val="005444E0"/>
    <w:rPr>
      <w:sz w:val="24"/>
      <w:szCs w:val="24"/>
    </w:rPr>
  </w:style>
  <w:style w:type="numbering" w:customStyle="1" w:styleId="LFO19">
    <w:name w:val="LFO19"/>
    <w:basedOn w:val="Aucuneliste"/>
    <w:rsid w:val="005444E0"/>
    <w:pPr>
      <w:numPr>
        <w:numId w:val="21"/>
      </w:numPr>
    </w:pPr>
  </w:style>
  <w:style w:type="character" w:customStyle="1" w:styleId="CarCar71">
    <w:name w:val="Car Car71"/>
    <w:semiHidden/>
    <w:rsid w:val="005444E0"/>
    <w:rPr>
      <w:b/>
      <w:bCs/>
      <w:sz w:val="24"/>
      <w:lang w:val="en-GB" w:eastAsia="fr-FR" w:bidi="ar-SA"/>
    </w:rPr>
  </w:style>
  <w:style w:type="paragraph" w:customStyle="1" w:styleId="C2">
    <w:name w:val="C2"/>
    <w:rsid w:val="005444E0"/>
    <w:pPr>
      <w:spacing w:after="0" w:line="240" w:lineRule="exact"/>
      <w:jc w:val="center"/>
    </w:pPr>
    <w:rPr>
      <w:rFonts w:ascii="Helvetica-Narrow" w:eastAsia="Times New Roman" w:hAnsi="Helvetica-Narrow" w:cs="Helvetica-Narrow"/>
      <w:b/>
      <w:bCs/>
      <w:caps/>
      <w:sz w:val="28"/>
      <w:szCs w:val="28"/>
      <w:lang w:eastAsia="fr-FR"/>
    </w:rPr>
  </w:style>
  <w:style w:type="paragraph" w:customStyle="1" w:styleId="TI">
    <w:name w:val="TI"/>
    <w:uiPriority w:val="99"/>
    <w:rsid w:val="005444E0"/>
    <w:pPr>
      <w:tabs>
        <w:tab w:val="left" w:pos="1008"/>
      </w:tabs>
      <w:spacing w:after="0" w:line="240" w:lineRule="auto"/>
      <w:ind w:left="340" w:hanging="340"/>
      <w:jc w:val="both"/>
    </w:pPr>
    <w:rPr>
      <w:rFonts w:ascii="Times New Roman" w:eastAsia="Times New Roman" w:hAnsi="Times New Roman" w:cs="Times New Roman"/>
      <w:sz w:val="24"/>
      <w:szCs w:val="24"/>
      <w:lang w:eastAsia="fr-FR"/>
    </w:rPr>
  </w:style>
  <w:style w:type="paragraph" w:customStyle="1" w:styleId="T10">
    <w:name w:val="T1"/>
    <w:rsid w:val="005444E0"/>
    <w:pPr>
      <w:tabs>
        <w:tab w:val="left" w:pos="576"/>
      </w:tabs>
      <w:spacing w:after="0" w:line="240" w:lineRule="auto"/>
      <w:ind w:left="454" w:hanging="454"/>
    </w:pPr>
    <w:rPr>
      <w:rFonts w:ascii="Times New Roman" w:eastAsia="Times New Roman" w:hAnsi="Times New Roman" w:cs="Times New Roman"/>
      <w:b/>
      <w:bCs/>
      <w:caps/>
      <w:sz w:val="28"/>
      <w:szCs w:val="28"/>
      <w:lang w:eastAsia="fr-FR"/>
    </w:rPr>
  </w:style>
  <w:style w:type="paragraph" w:customStyle="1" w:styleId="T2">
    <w:name w:val="T2"/>
    <w:uiPriority w:val="99"/>
    <w:rsid w:val="005444E0"/>
    <w:pPr>
      <w:tabs>
        <w:tab w:val="left" w:pos="1152"/>
      </w:tabs>
      <w:spacing w:after="0" w:line="240" w:lineRule="auto"/>
      <w:ind w:left="567" w:hanging="567"/>
      <w:jc w:val="both"/>
    </w:pPr>
    <w:rPr>
      <w:rFonts w:ascii="Times New Roman" w:eastAsia="Times New Roman" w:hAnsi="Times New Roman" w:cs="Times New Roman"/>
      <w:b/>
      <w:bCs/>
      <w:caps/>
      <w:sz w:val="24"/>
      <w:szCs w:val="24"/>
      <w:lang w:eastAsia="fr-FR"/>
    </w:rPr>
  </w:style>
  <w:style w:type="paragraph" w:customStyle="1" w:styleId="T4">
    <w:name w:val="T4"/>
    <w:uiPriority w:val="99"/>
    <w:rsid w:val="005444E0"/>
    <w:pPr>
      <w:tabs>
        <w:tab w:val="left" w:pos="1440"/>
      </w:tabs>
      <w:spacing w:after="0" w:line="240" w:lineRule="exact"/>
      <w:ind w:left="1440" w:hanging="873"/>
    </w:pPr>
    <w:rPr>
      <w:rFonts w:ascii="Helvetica-Narrow" w:eastAsia="Times New Roman" w:hAnsi="Helvetica-Narrow" w:cs="Helvetica-Narrow"/>
      <w:i/>
      <w:iCs/>
      <w:sz w:val="24"/>
      <w:szCs w:val="24"/>
      <w:lang w:eastAsia="fr-FR"/>
    </w:rPr>
  </w:style>
  <w:style w:type="paragraph" w:customStyle="1" w:styleId="T3">
    <w:name w:val="T3"/>
    <w:uiPriority w:val="99"/>
    <w:rsid w:val="005444E0"/>
    <w:pPr>
      <w:tabs>
        <w:tab w:val="left" w:pos="1152"/>
        <w:tab w:val="left" w:pos="1291"/>
      </w:tabs>
      <w:spacing w:after="0" w:line="240" w:lineRule="auto"/>
      <w:ind w:left="567" w:hanging="567"/>
    </w:pPr>
    <w:rPr>
      <w:rFonts w:ascii="Times New Roman" w:eastAsia="Times New Roman" w:hAnsi="Times New Roman" w:cs="Times New Roman"/>
      <w:b/>
      <w:bCs/>
      <w:sz w:val="24"/>
      <w:szCs w:val="24"/>
      <w:lang w:eastAsia="fr-FR"/>
    </w:rPr>
  </w:style>
  <w:style w:type="paragraph" w:customStyle="1" w:styleId="S1">
    <w:name w:val="S1"/>
    <w:uiPriority w:val="99"/>
    <w:rsid w:val="005444E0"/>
    <w:pPr>
      <w:tabs>
        <w:tab w:val="left" w:pos="432"/>
        <w:tab w:val="right" w:pos="8928"/>
      </w:tabs>
      <w:spacing w:after="0" w:line="240" w:lineRule="exact"/>
    </w:pPr>
    <w:rPr>
      <w:rFonts w:ascii="Helvetica-Narrow" w:eastAsia="Times New Roman" w:hAnsi="Helvetica-Narrow" w:cs="Helvetica-Narrow"/>
      <w:b/>
      <w:bCs/>
      <w:caps/>
      <w:sz w:val="24"/>
      <w:szCs w:val="24"/>
      <w:lang w:eastAsia="fr-FR"/>
    </w:rPr>
  </w:style>
  <w:style w:type="paragraph" w:customStyle="1" w:styleId="S2">
    <w:name w:val="S2"/>
    <w:uiPriority w:val="99"/>
    <w:rsid w:val="005444E0"/>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eastAsia="fr-FR"/>
    </w:rPr>
  </w:style>
  <w:style w:type="paragraph" w:customStyle="1" w:styleId="S3">
    <w:name w:val="S3"/>
    <w:uiPriority w:val="99"/>
    <w:rsid w:val="005444E0"/>
    <w:pPr>
      <w:tabs>
        <w:tab w:val="left" w:pos="1728"/>
        <w:tab w:val="right" w:pos="8928"/>
      </w:tabs>
      <w:spacing w:after="0" w:line="240" w:lineRule="exact"/>
      <w:ind w:left="1008"/>
      <w:jc w:val="both"/>
    </w:pPr>
    <w:rPr>
      <w:rFonts w:ascii="Helvetica-Narrow" w:eastAsia="Times New Roman" w:hAnsi="Helvetica-Narrow" w:cs="Helvetica-Narrow"/>
      <w:sz w:val="24"/>
      <w:szCs w:val="24"/>
      <w:lang w:eastAsia="fr-FR"/>
    </w:rPr>
  </w:style>
  <w:style w:type="paragraph" w:customStyle="1" w:styleId="R1">
    <w:name w:val="R1"/>
    <w:uiPriority w:val="99"/>
    <w:rsid w:val="005444E0"/>
    <w:pPr>
      <w:spacing w:after="0" w:line="240" w:lineRule="exact"/>
      <w:ind w:firstLine="1134"/>
      <w:jc w:val="both"/>
    </w:pPr>
    <w:rPr>
      <w:rFonts w:ascii="Times New Roman" w:eastAsia="Times New Roman" w:hAnsi="Times New Roman" w:cs="Times New Roman"/>
      <w:i/>
      <w:iCs/>
      <w:sz w:val="24"/>
      <w:szCs w:val="24"/>
      <w:lang w:eastAsia="fr-FR"/>
    </w:rPr>
  </w:style>
  <w:style w:type="paragraph" w:customStyle="1" w:styleId="AV">
    <w:name w:val="AV"/>
    <w:uiPriority w:val="99"/>
    <w:rsid w:val="005444E0"/>
    <w:pPr>
      <w:spacing w:after="0" w:line="240" w:lineRule="exact"/>
      <w:ind w:firstLine="1134"/>
      <w:jc w:val="both"/>
    </w:pPr>
    <w:rPr>
      <w:rFonts w:ascii="Times New Roman" w:eastAsia="Times New Roman" w:hAnsi="Times New Roman" w:cs="Times New Roman"/>
      <w:sz w:val="24"/>
      <w:szCs w:val="24"/>
      <w:lang w:eastAsia="fr-FR"/>
    </w:rPr>
  </w:style>
  <w:style w:type="paragraph" w:customStyle="1" w:styleId="F1">
    <w:name w:val="F1"/>
    <w:uiPriority w:val="99"/>
    <w:rsid w:val="005444E0"/>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eastAsia="fr-FR"/>
    </w:rPr>
  </w:style>
  <w:style w:type="paragraph" w:customStyle="1" w:styleId="IT">
    <w:name w:val="IT"/>
    <w:uiPriority w:val="99"/>
    <w:rsid w:val="005444E0"/>
    <w:pPr>
      <w:tabs>
        <w:tab w:val="left" w:pos="1435"/>
      </w:tabs>
      <w:spacing w:after="0" w:line="240" w:lineRule="exact"/>
      <w:ind w:left="1435" w:hanging="227"/>
      <w:jc w:val="both"/>
    </w:pPr>
    <w:rPr>
      <w:rFonts w:ascii="Times New Roman" w:eastAsia="Times New Roman" w:hAnsi="Times New Roman" w:cs="Times New Roman"/>
      <w:sz w:val="24"/>
      <w:szCs w:val="24"/>
      <w:lang w:eastAsia="fr-FR"/>
    </w:rPr>
  </w:style>
  <w:style w:type="paragraph" w:customStyle="1" w:styleId="ON">
    <w:name w:val="ON"/>
    <w:uiPriority w:val="99"/>
    <w:rsid w:val="005444E0"/>
    <w:pPr>
      <w:tabs>
        <w:tab w:val="left" w:pos="432"/>
      </w:tabs>
      <w:spacing w:after="0" w:line="240" w:lineRule="exact"/>
      <w:ind w:left="431" w:hanging="431"/>
      <w:jc w:val="both"/>
    </w:pPr>
    <w:rPr>
      <w:rFonts w:ascii="Times New Roman" w:eastAsia="Times New Roman" w:hAnsi="Times New Roman" w:cs="Times New Roman"/>
      <w:sz w:val="20"/>
      <w:szCs w:val="20"/>
      <w:lang w:eastAsia="fr-FR"/>
    </w:rPr>
  </w:style>
  <w:style w:type="paragraph" w:customStyle="1" w:styleId="C1">
    <w:name w:val="C1"/>
    <w:rsid w:val="005444E0"/>
    <w:pPr>
      <w:spacing w:after="0" w:line="240" w:lineRule="exact"/>
      <w:jc w:val="center"/>
    </w:pPr>
    <w:rPr>
      <w:rFonts w:ascii="Helvetica-Narrow" w:eastAsia="Times New Roman" w:hAnsi="Helvetica-Narrow" w:cs="Helvetica-Narrow"/>
      <w:b/>
      <w:bCs/>
      <w:caps/>
      <w:sz w:val="32"/>
      <w:szCs w:val="32"/>
      <w:lang w:eastAsia="fr-FR"/>
    </w:rPr>
  </w:style>
  <w:style w:type="paragraph" w:customStyle="1" w:styleId="T5">
    <w:name w:val="T5"/>
    <w:uiPriority w:val="99"/>
    <w:rsid w:val="005444E0"/>
    <w:pPr>
      <w:tabs>
        <w:tab w:val="left" w:pos="1008"/>
      </w:tabs>
      <w:spacing w:after="0" w:line="240" w:lineRule="exact"/>
      <w:ind w:left="1008" w:hanging="441"/>
      <w:jc w:val="both"/>
    </w:pPr>
    <w:rPr>
      <w:rFonts w:ascii="Helvetica-Narrow" w:eastAsia="Times New Roman" w:hAnsi="Helvetica-Narrow" w:cs="Helvetica-Narrow"/>
      <w:b/>
      <w:bCs/>
      <w:lang w:eastAsia="fr-FR"/>
    </w:rPr>
  </w:style>
  <w:style w:type="paragraph" w:customStyle="1" w:styleId="S4">
    <w:name w:val="S4"/>
    <w:uiPriority w:val="99"/>
    <w:rsid w:val="005444E0"/>
    <w:pPr>
      <w:tabs>
        <w:tab w:val="left" w:pos="2480"/>
        <w:tab w:val="right" w:pos="8928"/>
      </w:tabs>
      <w:spacing w:after="0" w:line="240" w:lineRule="exact"/>
      <w:ind w:left="1728"/>
    </w:pPr>
    <w:rPr>
      <w:rFonts w:ascii="Helvetica-Narrow" w:eastAsia="Times New Roman" w:hAnsi="Helvetica-Narrow" w:cs="Helvetica-Narrow"/>
      <w:i/>
      <w:iCs/>
      <w:lang w:eastAsia="fr-FR"/>
    </w:rPr>
  </w:style>
  <w:style w:type="paragraph" w:customStyle="1" w:styleId="T6">
    <w:name w:val="T6"/>
    <w:uiPriority w:val="99"/>
    <w:rsid w:val="005444E0"/>
    <w:pPr>
      <w:spacing w:after="0" w:line="240" w:lineRule="exact"/>
      <w:ind w:left="1418" w:hanging="284"/>
    </w:pPr>
    <w:rPr>
      <w:rFonts w:ascii="ZapfDingbats" w:eastAsia="Times New Roman" w:hAnsi="ZapfDingbats" w:cs="ZapfDingbats"/>
      <w:sz w:val="20"/>
      <w:szCs w:val="20"/>
      <w:lang w:eastAsia="fr-FR"/>
    </w:rPr>
  </w:style>
  <w:style w:type="paragraph" w:customStyle="1" w:styleId="C3">
    <w:name w:val="C3"/>
    <w:uiPriority w:val="99"/>
    <w:rsid w:val="005444E0"/>
    <w:pPr>
      <w:spacing w:after="0" w:line="240" w:lineRule="exact"/>
      <w:jc w:val="center"/>
    </w:pPr>
    <w:rPr>
      <w:rFonts w:ascii="Helvetica-Narrow" w:eastAsia="Times New Roman" w:hAnsi="Helvetica-Narrow" w:cs="Helvetica-Narrow"/>
      <w:b/>
      <w:bCs/>
      <w:caps/>
      <w:sz w:val="24"/>
      <w:szCs w:val="24"/>
      <w:lang w:eastAsia="fr-FR"/>
    </w:rPr>
  </w:style>
  <w:style w:type="paragraph" w:customStyle="1" w:styleId="TT">
    <w:name w:val="TT"/>
    <w:uiPriority w:val="99"/>
    <w:rsid w:val="005444E0"/>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eastAsia="fr-FR"/>
    </w:rPr>
  </w:style>
  <w:style w:type="paragraph" w:customStyle="1" w:styleId="NN">
    <w:name w:val="NN"/>
    <w:uiPriority w:val="99"/>
    <w:rsid w:val="005444E0"/>
    <w:pPr>
      <w:tabs>
        <w:tab w:val="left" w:pos="576"/>
      </w:tabs>
      <w:spacing w:after="0" w:line="240" w:lineRule="exact"/>
      <w:ind w:left="576" w:hanging="145"/>
      <w:jc w:val="both"/>
    </w:pPr>
    <w:rPr>
      <w:rFonts w:ascii="Times New Roman" w:eastAsia="Times New Roman" w:hAnsi="Times New Roman" w:cs="Times New Roman"/>
      <w:i/>
      <w:iCs/>
      <w:sz w:val="18"/>
      <w:szCs w:val="18"/>
      <w:lang w:eastAsia="fr-FR"/>
    </w:rPr>
  </w:style>
  <w:style w:type="paragraph" w:customStyle="1" w:styleId="OO">
    <w:name w:val="OO"/>
    <w:uiPriority w:val="99"/>
    <w:rsid w:val="005444E0"/>
    <w:pPr>
      <w:tabs>
        <w:tab w:val="left" w:pos="864"/>
      </w:tabs>
      <w:spacing w:after="0" w:line="240" w:lineRule="exact"/>
      <w:ind w:left="864" w:hanging="288"/>
      <w:jc w:val="both"/>
    </w:pPr>
    <w:rPr>
      <w:rFonts w:ascii="Times New Roman" w:eastAsia="Times New Roman" w:hAnsi="Times New Roman" w:cs="Times New Roman"/>
      <w:i/>
      <w:iCs/>
      <w:sz w:val="18"/>
      <w:szCs w:val="18"/>
      <w:lang w:eastAsia="fr-FR"/>
    </w:rPr>
  </w:style>
  <w:style w:type="paragraph" w:customStyle="1" w:styleId="N2">
    <w:name w:val="N2"/>
    <w:basedOn w:val="Normal"/>
    <w:uiPriority w:val="99"/>
    <w:rsid w:val="005444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Arial"/>
      <w:sz w:val="24"/>
      <w:szCs w:val="24"/>
      <w:lang w:eastAsia="fr-FR"/>
    </w:rPr>
  </w:style>
  <w:style w:type="paragraph" w:customStyle="1" w:styleId="BEN">
    <w:name w:val="BEN"/>
    <w:basedOn w:val="Normal"/>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GT">
    <w:name w:val="GT"/>
    <w:uiPriority w:val="99"/>
    <w:rsid w:val="005444E0"/>
    <w:pPr>
      <w:spacing w:after="0" w:line="240" w:lineRule="exact"/>
      <w:jc w:val="center"/>
    </w:pPr>
    <w:rPr>
      <w:rFonts w:ascii="Arial" w:eastAsia="Times New Roman" w:hAnsi="Arial" w:cs="Arial"/>
      <w:b/>
      <w:bCs/>
      <w:sz w:val="28"/>
      <w:szCs w:val="28"/>
      <w:lang w:eastAsia="fr-FR"/>
    </w:rPr>
  </w:style>
  <w:style w:type="paragraph" w:customStyle="1" w:styleId="HO">
    <w:name w:val="HO"/>
    <w:basedOn w:val="Normal"/>
    <w:uiPriority w:val="99"/>
    <w:rsid w:val="005444E0"/>
    <w:pPr>
      <w:spacing w:after="0" w:line="240" w:lineRule="auto"/>
    </w:pPr>
    <w:rPr>
      <w:rFonts w:ascii="Helvetica-Narrow" w:eastAsia="Times New Roman" w:hAnsi="Helvetica-Narrow" w:cs="Helvetica-Narrow"/>
      <w:lang w:eastAsia="fr-FR"/>
    </w:rPr>
  </w:style>
  <w:style w:type="paragraph" w:styleId="Index1">
    <w:name w:val="index 1"/>
    <w:basedOn w:val="Normal"/>
    <w:next w:val="Normal"/>
    <w:autoRedefine/>
    <w:uiPriority w:val="99"/>
    <w:rsid w:val="005444E0"/>
    <w:pPr>
      <w:tabs>
        <w:tab w:val="left" w:leader="dot" w:pos="9000"/>
        <w:tab w:val="right" w:pos="9360"/>
      </w:tabs>
      <w:spacing w:after="0" w:line="264" w:lineRule="atLeast"/>
      <w:ind w:left="1440" w:right="720" w:hanging="1440"/>
      <w:jc w:val="both"/>
    </w:pPr>
    <w:rPr>
      <w:rFonts w:ascii="Arial" w:eastAsia="Times New Roman" w:hAnsi="Arial" w:cs="Arial"/>
      <w:sz w:val="24"/>
      <w:szCs w:val="24"/>
      <w:lang w:val="en-US" w:eastAsia="fr-FR"/>
    </w:rPr>
  </w:style>
  <w:style w:type="paragraph" w:styleId="Titreindex">
    <w:name w:val="index heading"/>
    <w:basedOn w:val="Normal"/>
    <w:next w:val="Index1"/>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par2">
    <w:name w:val="par2"/>
    <w:basedOn w:val="Normal"/>
    <w:rsid w:val="005444E0"/>
    <w:pPr>
      <w:tabs>
        <w:tab w:val="left" w:pos="851"/>
      </w:tabs>
      <w:spacing w:after="120" w:line="240" w:lineRule="auto"/>
      <w:jc w:val="both"/>
    </w:pPr>
    <w:rPr>
      <w:rFonts w:ascii="Times New Roman" w:eastAsia="Times New Roman" w:hAnsi="Times New Roman" w:cs="Times New Roman"/>
      <w:sz w:val="24"/>
      <w:szCs w:val="24"/>
      <w:lang w:eastAsia="fr-FR"/>
    </w:rPr>
  </w:style>
  <w:style w:type="paragraph" w:styleId="Index5">
    <w:name w:val="index 5"/>
    <w:basedOn w:val="Normal"/>
    <w:next w:val="Normal"/>
    <w:autoRedefine/>
    <w:rsid w:val="005444E0"/>
    <w:pPr>
      <w:spacing w:after="0" w:line="240" w:lineRule="auto"/>
      <w:ind w:left="1200" w:hanging="240"/>
    </w:pPr>
    <w:rPr>
      <w:rFonts w:ascii="Times New Roman" w:eastAsia="Times New Roman" w:hAnsi="Times New Roman" w:cs="Times New Roman"/>
      <w:sz w:val="24"/>
      <w:szCs w:val="24"/>
      <w:lang w:eastAsia="fr-FR"/>
    </w:rPr>
  </w:style>
  <w:style w:type="paragraph" w:customStyle="1" w:styleId="BlockText1">
    <w:name w:val="Block Text1"/>
    <w:basedOn w:val="Normal"/>
    <w:rsid w:val="005444E0"/>
    <w:pPr>
      <w:widowControl w:val="0"/>
      <w:spacing w:after="0" w:line="240" w:lineRule="auto"/>
      <w:ind w:left="5664" w:right="-286"/>
    </w:pPr>
    <w:rPr>
      <w:rFonts w:ascii="Times New Roman" w:eastAsia="Times New Roman" w:hAnsi="Times New Roman" w:cs="Times New Roman"/>
      <w:b/>
      <w:bCs/>
      <w:lang w:val="fr-CA" w:eastAsia="fr-FR"/>
    </w:rPr>
  </w:style>
  <w:style w:type="paragraph" w:customStyle="1" w:styleId="tit0">
    <w:name w:val="tit"/>
    <w:basedOn w:val="Normal"/>
    <w:rsid w:val="005444E0"/>
    <w:pPr>
      <w:numPr>
        <w:ilvl w:val="12"/>
      </w:numPr>
      <w:tabs>
        <w:tab w:val="left" w:pos="851"/>
      </w:tabs>
      <w:spacing w:after="0" w:line="240" w:lineRule="auto"/>
      <w:ind w:left="850" w:hanging="425"/>
    </w:pPr>
    <w:rPr>
      <w:rFonts w:ascii="Times New Roman" w:eastAsia="Times New Roman" w:hAnsi="Times New Roman" w:cs="Times New Roman"/>
      <w:b/>
      <w:sz w:val="24"/>
      <w:szCs w:val="24"/>
      <w:lang w:eastAsia="fr-FR"/>
    </w:rPr>
  </w:style>
  <w:style w:type="paragraph" w:customStyle="1" w:styleId="Head81">
    <w:name w:val="Head 8.1"/>
    <w:basedOn w:val="Normal"/>
    <w:rsid w:val="005444E0"/>
    <w:pPr>
      <w:suppressAutoHyphens/>
      <w:spacing w:after="0" w:line="240" w:lineRule="auto"/>
      <w:jc w:val="center"/>
    </w:pPr>
    <w:rPr>
      <w:rFonts w:ascii="Times New Roman" w:eastAsia="Times New Roman" w:hAnsi="Times New Roman" w:cs="Times New Roman"/>
      <w:b/>
      <w:sz w:val="28"/>
      <w:szCs w:val="24"/>
    </w:rPr>
  </w:style>
  <w:style w:type="paragraph" w:styleId="Retrait1religne">
    <w:name w:val="Body Text First Indent"/>
    <w:basedOn w:val="Corpsdetexte"/>
    <w:link w:val="Retrait1religneCar"/>
    <w:rsid w:val="005444E0"/>
    <w:pPr>
      <w:spacing w:after="120"/>
      <w:ind w:firstLine="210"/>
    </w:pPr>
  </w:style>
  <w:style w:type="character" w:customStyle="1" w:styleId="Retrait1religneCar">
    <w:name w:val="Retrait 1re ligne Car"/>
    <w:basedOn w:val="CorpsdetexteCar"/>
    <w:link w:val="Retrait1religne"/>
    <w:rsid w:val="005444E0"/>
    <w:rPr>
      <w:rFonts w:ascii="Times New Roman" w:eastAsia="Times New Roman" w:hAnsi="Times New Roman" w:cs="Times New Roman"/>
      <w:sz w:val="24"/>
      <w:szCs w:val="24"/>
      <w:lang w:eastAsia="fr-FR"/>
    </w:rPr>
  </w:style>
  <w:style w:type="paragraph" w:customStyle="1" w:styleId="BodyText31">
    <w:name w:val="Body Text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En-ttedemessage">
    <w:name w:val="Message Header"/>
    <w:basedOn w:val="Normal"/>
    <w:link w:val="En-ttedemessageCar"/>
    <w:rsid w:val="005444E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fr-FR"/>
    </w:rPr>
  </w:style>
  <w:style w:type="character" w:customStyle="1" w:styleId="En-ttedemessageCar">
    <w:name w:val="En-tête de message Car"/>
    <w:basedOn w:val="Policepardfaut"/>
    <w:link w:val="En-ttedemessage"/>
    <w:rsid w:val="005444E0"/>
    <w:rPr>
      <w:rFonts w:ascii="Arial" w:eastAsia="Times New Roman" w:hAnsi="Arial" w:cs="Times New Roman"/>
      <w:sz w:val="24"/>
      <w:szCs w:val="24"/>
      <w:shd w:val="pct20" w:color="auto" w:fill="auto"/>
      <w:lang w:eastAsia="fr-FR"/>
    </w:rPr>
  </w:style>
  <w:style w:type="character" w:styleId="MachinecrireHTML">
    <w:name w:val="HTML Typewriter"/>
    <w:rsid w:val="005444E0"/>
    <w:rPr>
      <w:rFonts w:ascii="Courier New" w:eastAsia="Arial Unicode MS" w:hAnsi="Courier New" w:cs="Courier New" w:hint="default"/>
      <w:sz w:val="20"/>
      <w:szCs w:val="20"/>
    </w:rPr>
  </w:style>
  <w:style w:type="paragraph" w:styleId="PrformatHTML">
    <w:name w:val="HTML Preformatted"/>
    <w:basedOn w:val="Normal"/>
    <w:link w:val="PrformatHTMLCar"/>
    <w:uiPriority w:val="99"/>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lang w:eastAsia="fr-FR"/>
    </w:rPr>
  </w:style>
  <w:style w:type="character" w:customStyle="1" w:styleId="PrformatHTMLCar">
    <w:name w:val="Préformaté HTML Car"/>
    <w:basedOn w:val="Policepardfaut"/>
    <w:link w:val="PrformatHTML"/>
    <w:uiPriority w:val="99"/>
    <w:rsid w:val="005444E0"/>
    <w:rPr>
      <w:rFonts w:ascii="Courier New" w:eastAsia="Arial Unicode MS" w:hAnsi="Courier New" w:cs="Times New Roman"/>
      <w:sz w:val="24"/>
      <w:szCs w:val="24"/>
      <w:lang w:eastAsia="fr-FR"/>
    </w:rPr>
  </w:style>
  <w:style w:type="paragraph" w:customStyle="1" w:styleId="BankNormal">
    <w:name w:val="BankNormal"/>
    <w:basedOn w:val="Normal"/>
    <w:rsid w:val="005444E0"/>
    <w:pPr>
      <w:spacing w:after="240" w:line="240" w:lineRule="auto"/>
    </w:pPr>
    <w:rPr>
      <w:rFonts w:ascii="Times New Roman" w:eastAsia="Times New Roman" w:hAnsi="Times New Roman" w:cs="Times New Roman"/>
      <w:sz w:val="24"/>
      <w:szCs w:val="24"/>
      <w:lang w:val="en-US" w:eastAsia="fr-FR"/>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rsid w:val="005444E0"/>
    <w:pPr>
      <w:spacing w:after="120" w:line="320" w:lineRule="exact"/>
      <w:jc w:val="both"/>
    </w:pPr>
    <w:rPr>
      <w:rFonts w:ascii="Arial" w:hAnsi="Arial"/>
      <w:snapToGrid w:val="0"/>
      <w:lang w:val="de-DE" w:eastAsia="de-DE"/>
    </w:rPr>
  </w:style>
  <w:style w:type="paragraph" w:customStyle="1" w:styleId="AnormalTexte">
    <w:name w:val="AnormalTexte"/>
    <w:basedOn w:val="Normal"/>
    <w:rsid w:val="005444E0"/>
    <w:pPr>
      <w:spacing w:after="0" w:line="240" w:lineRule="auto"/>
      <w:jc w:val="both"/>
    </w:pPr>
    <w:rPr>
      <w:rFonts w:ascii="Times New Roman" w:eastAsia="Times New Roman" w:hAnsi="Times New Roman" w:cs="Times New Roman"/>
      <w:bCs/>
      <w:spacing w:val="10"/>
      <w:szCs w:val="24"/>
      <w:lang w:eastAsia="fr-FR"/>
    </w:rPr>
  </w:style>
  <w:style w:type="paragraph" w:customStyle="1" w:styleId="tx5">
    <w:name w:val="tx5"/>
    <w:basedOn w:val="Normal"/>
    <w:rsid w:val="005444E0"/>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rsid w:val="005444E0"/>
    <w:pPr>
      <w:keepNext/>
      <w:spacing w:before="120" w:after="120" w:line="240" w:lineRule="auto"/>
      <w:jc w:val="both"/>
    </w:pPr>
    <w:rPr>
      <w:rFonts w:ascii="Arial" w:eastAsia="Times New Roman" w:hAnsi="Arial" w:cs="Arial"/>
      <w:lang w:eastAsia="fr-FR"/>
    </w:rPr>
  </w:style>
  <w:style w:type="character" w:customStyle="1" w:styleId="Titre2CarCarCarCarCarCarCarCarCarCar">
    <w:name w:val="Titre 2 Car Car Car Car Car Car Car Car Car Car"/>
    <w:rsid w:val="005444E0"/>
    <w:rPr>
      <w:rFonts w:ascii="Arial" w:hAnsi="Arial" w:cs="Arial"/>
      <w:b/>
      <w:bCs/>
      <w:i/>
      <w:iCs/>
      <w:sz w:val="28"/>
      <w:szCs w:val="28"/>
      <w:lang w:val="fr-FR" w:eastAsia="fr-FR" w:bidi="ar-SA"/>
    </w:rPr>
  </w:style>
  <w:style w:type="paragraph" w:customStyle="1" w:styleId="Car">
    <w:name w:val="Car"/>
    <w:basedOn w:val="Normal"/>
    <w:rsid w:val="005444E0"/>
    <w:pPr>
      <w:spacing w:line="240" w:lineRule="exact"/>
    </w:pPr>
    <w:rPr>
      <w:rFonts w:ascii="Arial" w:eastAsia="Times New Roman" w:hAnsi="Arial" w:cs="Times New Roman"/>
      <w:sz w:val="24"/>
      <w:szCs w:val="24"/>
      <w:lang w:val="en-US"/>
    </w:rPr>
  </w:style>
  <w:style w:type="paragraph" w:customStyle="1" w:styleId="Corpsdetexte31">
    <w:name w:val="Corps de texte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Retraitcorpset1relig">
    <w:name w:val="Body Text First Indent 2"/>
    <w:basedOn w:val="Retraitcorpsdetexte"/>
    <w:link w:val="Retraitcorpset1religCar"/>
    <w:rsid w:val="005444E0"/>
    <w:pPr>
      <w:ind w:left="360" w:firstLine="360"/>
    </w:pPr>
    <w:rPr>
      <w:rFonts w:ascii="Arial" w:hAnsi="Arial"/>
      <w:lang w:val="en-US" w:eastAsia="en-US"/>
    </w:rPr>
  </w:style>
  <w:style w:type="character" w:customStyle="1" w:styleId="Retraitcorpset1religCar">
    <w:name w:val="Retrait corps et 1re lig. Car"/>
    <w:basedOn w:val="RetraitcorpsdetexteCar"/>
    <w:link w:val="Retraitcorpset1relig"/>
    <w:rsid w:val="005444E0"/>
    <w:rPr>
      <w:rFonts w:ascii="Arial" w:eastAsia="Times New Roman" w:hAnsi="Arial" w:cs="Times New Roman"/>
      <w:sz w:val="24"/>
      <w:szCs w:val="24"/>
      <w:lang w:val="en-US" w:eastAsia="fr-FR"/>
    </w:rPr>
  </w:style>
  <w:style w:type="character" w:customStyle="1" w:styleId="RetraitcorpsdetexteCar1">
    <w:name w:val="Retrait corps de texte Car1"/>
    <w:rsid w:val="005444E0"/>
    <w:rPr>
      <w:rFonts w:ascii="Arial" w:hAnsi="Arial" w:cs="Arial"/>
      <w:b/>
      <w:bCs/>
      <w:sz w:val="24"/>
      <w:szCs w:val="24"/>
    </w:rPr>
  </w:style>
  <w:style w:type="paragraph" w:customStyle="1" w:styleId="Adressedelexpditeursimplifie">
    <w:name w:val="Adresse de l'expéditeur simplifiée"/>
    <w:basedOn w:val="Normal"/>
    <w:rsid w:val="005444E0"/>
    <w:pPr>
      <w:spacing w:after="0" w:line="240" w:lineRule="auto"/>
    </w:pPr>
    <w:rPr>
      <w:rFonts w:ascii="Times New Roman" w:eastAsia="Times New Roman" w:hAnsi="Times New Roman" w:cs="Times New Roman"/>
      <w:sz w:val="24"/>
      <w:szCs w:val="24"/>
      <w:lang w:eastAsia="fr-FR"/>
    </w:rPr>
  </w:style>
  <w:style w:type="paragraph" w:customStyle="1" w:styleId="LignePo">
    <w:name w:val="Ligne Po"/>
    <w:basedOn w:val="Signature"/>
    <w:rsid w:val="005444E0"/>
  </w:style>
  <w:style w:type="paragraph" w:customStyle="1" w:styleId="Technical5">
    <w:name w:val="Technical 5"/>
    <w:rsid w:val="005444E0"/>
    <w:pPr>
      <w:widowControl w:val="0"/>
      <w:tabs>
        <w:tab w:val="left" w:pos="-720"/>
      </w:tabs>
      <w:suppressAutoHyphens/>
      <w:snapToGrid w:val="0"/>
      <w:spacing w:after="0" w:line="240" w:lineRule="auto"/>
    </w:pPr>
    <w:rPr>
      <w:rFonts w:ascii="CG Times" w:eastAsia="Times New Roman" w:hAnsi="CG Times" w:cs="Times New Roman"/>
      <w:b/>
      <w:sz w:val="24"/>
      <w:szCs w:val="20"/>
      <w:lang w:val="en-US"/>
    </w:rPr>
  </w:style>
  <w:style w:type="paragraph" w:customStyle="1" w:styleId="Textedebulles1">
    <w:name w:val="Texte de bulles1"/>
    <w:basedOn w:val="Normal"/>
    <w:rsid w:val="005444E0"/>
    <w:pPr>
      <w:spacing w:after="0" w:line="240" w:lineRule="auto"/>
    </w:pPr>
    <w:rPr>
      <w:rFonts w:ascii="Tahoma" w:eastAsia="Times New Roman" w:hAnsi="Tahoma" w:cs="Tahoma"/>
      <w:sz w:val="16"/>
      <w:szCs w:val="16"/>
      <w:lang w:eastAsia="fr-FR"/>
    </w:rPr>
  </w:style>
  <w:style w:type="paragraph" w:customStyle="1" w:styleId="Technical4">
    <w:name w:val="Technical 4"/>
    <w:rsid w:val="005444E0"/>
    <w:pPr>
      <w:tabs>
        <w:tab w:val="left" w:pos="-720"/>
      </w:tabs>
      <w:suppressAutoHyphens/>
      <w:spacing w:after="0" w:line="240" w:lineRule="auto"/>
    </w:pPr>
    <w:rPr>
      <w:rFonts w:ascii="CG Times" w:eastAsia="Times New Roman" w:hAnsi="CG Times" w:cs="Times New Roman"/>
      <w:b/>
      <w:bCs/>
      <w:sz w:val="24"/>
      <w:szCs w:val="24"/>
      <w:lang w:val="en-US" w:eastAsia="fr-FR"/>
    </w:rPr>
  </w:style>
  <w:style w:type="paragraph" w:customStyle="1" w:styleId="soussection1">
    <w:name w:val="soussection1"/>
    <w:basedOn w:val="Normal"/>
    <w:rsid w:val="005444E0"/>
    <w:pPr>
      <w:numPr>
        <w:numId w:val="22"/>
      </w:numPr>
      <w:spacing w:after="0" w:line="360" w:lineRule="auto"/>
    </w:pPr>
    <w:rPr>
      <w:rFonts w:ascii="Times New Roman" w:eastAsia="Times New Roman" w:hAnsi="Times New Roman" w:cs="Times New Roman"/>
      <w:b/>
      <w:bCs/>
      <w:sz w:val="24"/>
      <w:szCs w:val="24"/>
      <w:lang w:eastAsia="fr-FR"/>
    </w:rPr>
  </w:style>
  <w:style w:type="paragraph" w:customStyle="1" w:styleId="soussection63">
    <w:name w:val="soussection6.3"/>
    <w:basedOn w:val="Retraitcorpsdetexte"/>
    <w:rsid w:val="005444E0"/>
    <w:pPr>
      <w:tabs>
        <w:tab w:val="left" w:pos="3828"/>
        <w:tab w:val="left" w:pos="5103"/>
      </w:tabs>
      <w:ind w:left="0"/>
      <w:jc w:val="both"/>
    </w:pPr>
    <w:rPr>
      <w:b/>
      <w:bCs/>
    </w:rPr>
  </w:style>
  <w:style w:type="paragraph" w:customStyle="1" w:styleId="a1">
    <w:name w:val="a1"/>
    <w:basedOn w:val="Titre4"/>
    <w:autoRedefine/>
    <w:rsid w:val="005444E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rsid w:val="005444E0"/>
    <w:pPr>
      <w:widowControl w:val="0"/>
      <w:snapToGrid w:val="0"/>
      <w:spacing w:after="0" w:line="240" w:lineRule="auto"/>
      <w:jc w:val="both"/>
    </w:pPr>
    <w:rPr>
      <w:rFonts w:ascii="Times New Roman" w:eastAsia="Times New Roman" w:hAnsi="Times New Roman" w:cs="Times New Roman"/>
      <w:b/>
      <w:bCs/>
      <w:color w:val="000000"/>
      <w:sz w:val="24"/>
      <w:szCs w:val="24"/>
    </w:rPr>
  </w:style>
  <w:style w:type="paragraph" w:customStyle="1" w:styleId="a3">
    <w:name w:val="a3"/>
    <w:basedOn w:val="Normal"/>
    <w:autoRedefine/>
    <w:rsid w:val="005444E0"/>
    <w:pPr>
      <w:widowControl w:val="0"/>
      <w:tabs>
        <w:tab w:val="left" w:pos="0"/>
        <w:tab w:val="num" w:pos="1440"/>
      </w:tabs>
      <w:suppressAutoHyphens/>
      <w:snapToGrid w:val="0"/>
      <w:spacing w:after="0" w:line="240" w:lineRule="auto"/>
      <w:ind w:left="1418" w:hanging="360"/>
      <w:jc w:val="both"/>
    </w:pPr>
    <w:rPr>
      <w:rFonts w:ascii="CG Times" w:eastAsia="Times New Roman" w:hAnsi="CG Times" w:cs="Times New Roman"/>
      <w:spacing w:val="-3"/>
      <w:sz w:val="24"/>
      <w:szCs w:val="24"/>
    </w:rPr>
  </w:style>
  <w:style w:type="paragraph" w:customStyle="1" w:styleId="sectionvolume2">
    <w:name w:val="sectionvolume2"/>
    <w:basedOn w:val="Retraitcorpsdetexte2"/>
    <w:rsid w:val="005444E0"/>
    <w:pPr>
      <w:ind w:left="0"/>
      <w:jc w:val="center"/>
    </w:pPr>
    <w:rPr>
      <w:b/>
      <w:bCs/>
      <w:sz w:val="40"/>
      <w:szCs w:val="40"/>
    </w:rPr>
  </w:style>
  <w:style w:type="paragraph" w:customStyle="1" w:styleId="Head32">
    <w:name w:val="Head 3.2"/>
    <w:rsid w:val="005444E0"/>
    <w:pPr>
      <w:widowControl w:val="0"/>
      <w:tabs>
        <w:tab w:val="left" w:pos="-720"/>
      </w:tabs>
      <w:suppressAutoHyphens/>
      <w:snapToGrid w:val="0"/>
      <w:spacing w:after="0" w:line="240" w:lineRule="auto"/>
    </w:pPr>
    <w:rPr>
      <w:rFonts w:ascii="Courier New" w:eastAsia="Times New Roman" w:hAnsi="Courier New" w:cs="Courier New"/>
      <w:b/>
      <w:bCs/>
      <w:sz w:val="20"/>
      <w:szCs w:val="20"/>
    </w:rPr>
  </w:style>
  <w:style w:type="paragraph" w:customStyle="1" w:styleId="a4">
    <w:name w:val="a4"/>
    <w:basedOn w:val="Titre2"/>
    <w:autoRedefine/>
    <w:rsid w:val="005444E0"/>
    <w:pPr>
      <w:keepNext w:val="0"/>
      <w:widowControl w:val="0"/>
      <w:snapToGrid w:val="0"/>
      <w:jc w:val="center"/>
    </w:pPr>
    <w:rPr>
      <w:rFonts w:ascii="CG Times" w:hAnsi="CG Times"/>
      <w:b/>
      <w:bCs/>
      <w:sz w:val="28"/>
      <w:szCs w:val="28"/>
      <w:lang w:eastAsia="en-US"/>
    </w:rPr>
  </w:style>
  <w:style w:type="paragraph" w:customStyle="1" w:styleId="Head52">
    <w:name w:val="Head 5.2"/>
    <w:rsid w:val="005444E0"/>
    <w:pPr>
      <w:widowControl w:val="0"/>
      <w:tabs>
        <w:tab w:val="left" w:pos="-720"/>
      </w:tabs>
      <w:suppressAutoHyphens/>
      <w:snapToGrid w:val="0"/>
      <w:spacing w:after="0" w:line="240" w:lineRule="auto"/>
      <w:jc w:val="both"/>
    </w:pPr>
    <w:rPr>
      <w:rFonts w:ascii="Courier New" w:eastAsia="Times New Roman" w:hAnsi="Courier New" w:cs="Courier New"/>
      <w:b/>
      <w:bCs/>
      <w:spacing w:val="-2"/>
      <w:sz w:val="20"/>
      <w:szCs w:val="20"/>
    </w:rPr>
  </w:style>
  <w:style w:type="paragraph" w:customStyle="1" w:styleId="puces">
    <w:name w:val="puces"/>
    <w:basedOn w:val="Normal"/>
    <w:rsid w:val="005444E0"/>
    <w:pPr>
      <w:tabs>
        <w:tab w:val="num" w:pos="530"/>
        <w:tab w:val="num" w:pos="1099"/>
      </w:tabs>
      <w:spacing w:after="0" w:line="240" w:lineRule="auto"/>
      <w:ind w:left="454" w:hanging="284"/>
    </w:pPr>
    <w:rPr>
      <w:rFonts w:ascii="Times New Roman" w:eastAsia="Times New Roman" w:hAnsi="Times New Roman" w:cs="Times New Roman"/>
      <w:sz w:val="24"/>
      <w:szCs w:val="24"/>
      <w:lang w:eastAsia="fr-FR"/>
    </w:rPr>
  </w:style>
  <w:style w:type="paragraph" w:customStyle="1" w:styleId="font6">
    <w:name w:val="font6"/>
    <w:basedOn w:val="Normal"/>
    <w:rsid w:val="005444E0"/>
    <w:pPr>
      <w:spacing w:before="100" w:beforeAutospacing="1" w:after="100" w:afterAutospacing="1" w:line="240" w:lineRule="auto"/>
    </w:pPr>
    <w:rPr>
      <w:rFonts w:ascii="Arial" w:eastAsia="Times New Roman" w:hAnsi="Arial" w:cs="Arial"/>
      <w:sz w:val="16"/>
      <w:szCs w:val="16"/>
      <w:lang w:eastAsia="fr-FR"/>
    </w:rPr>
  </w:style>
  <w:style w:type="paragraph" w:styleId="Salutations">
    <w:name w:val="Salutation"/>
    <w:basedOn w:val="Normal"/>
    <w:next w:val="Normal"/>
    <w:link w:val="SalutationsCar"/>
    <w:rsid w:val="005444E0"/>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rsid w:val="005444E0"/>
    <w:rPr>
      <w:rFonts w:ascii="Times New Roman" w:eastAsia="Times New Roman" w:hAnsi="Times New Roman" w:cs="Times New Roman"/>
      <w:sz w:val="24"/>
      <w:szCs w:val="24"/>
      <w:lang w:eastAsia="fr-FR"/>
    </w:rPr>
  </w:style>
  <w:style w:type="paragraph" w:customStyle="1" w:styleId="Retraitcorpsdetexte1">
    <w:name w:val="Retrait corps de texte1"/>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customStyle="1" w:styleId="Car1">
    <w:name w:val="Car1"/>
    <w:basedOn w:val="Normal"/>
    <w:rsid w:val="005444E0"/>
    <w:pPr>
      <w:spacing w:line="240" w:lineRule="exact"/>
    </w:pPr>
    <w:rPr>
      <w:rFonts w:ascii="Arial" w:eastAsia="Times New Roman" w:hAnsi="Arial" w:cs="Arial"/>
      <w:sz w:val="24"/>
      <w:szCs w:val="24"/>
      <w:lang w:val="en-US"/>
    </w:rPr>
  </w:style>
  <w:style w:type="character" w:customStyle="1" w:styleId="CarCar">
    <w:name w:val="Car Car"/>
    <w:rsid w:val="005444E0"/>
    <w:rPr>
      <w:sz w:val="24"/>
      <w:szCs w:val="24"/>
      <w:lang w:val="fr-FR" w:eastAsia="fr-FR" w:bidi="ar-SA"/>
    </w:rPr>
  </w:style>
  <w:style w:type="paragraph" w:styleId="Listenumros">
    <w:name w:val="List Number"/>
    <w:basedOn w:val="Normal"/>
    <w:uiPriority w:val="99"/>
    <w:rsid w:val="005444E0"/>
    <w:pPr>
      <w:numPr>
        <w:numId w:val="23"/>
      </w:numPr>
      <w:tabs>
        <w:tab w:val="clear" w:pos="720"/>
        <w:tab w:val="num" w:pos="360"/>
      </w:tabs>
      <w:spacing w:before="80" w:after="0" w:line="240" w:lineRule="auto"/>
      <w:ind w:left="360" w:hanging="360"/>
      <w:jc w:val="both"/>
    </w:pPr>
    <w:rPr>
      <w:rFonts w:ascii="Times New Roman" w:eastAsia="Times New Roman" w:hAnsi="Times New Roman" w:cs="Times New Roman"/>
      <w:snapToGrid w:val="0"/>
      <w:szCs w:val="24"/>
    </w:rPr>
  </w:style>
  <w:style w:type="paragraph" w:styleId="Listepuces5">
    <w:name w:val="List Bullet 5"/>
    <w:basedOn w:val="Normal"/>
    <w:autoRedefine/>
    <w:rsid w:val="005444E0"/>
    <w:pPr>
      <w:tabs>
        <w:tab w:val="num" w:pos="2496"/>
      </w:tabs>
      <w:spacing w:before="80" w:after="0" w:line="240" w:lineRule="auto"/>
      <w:ind w:left="2552" w:hanging="284"/>
    </w:pPr>
    <w:rPr>
      <w:rFonts w:ascii="Times New Roman" w:eastAsia="Times New Roman" w:hAnsi="Times New Roman" w:cs="Times New Roman"/>
      <w:snapToGrid w:val="0"/>
      <w:szCs w:val="24"/>
      <w:lang w:val="fr-CA"/>
    </w:rPr>
  </w:style>
  <w:style w:type="paragraph" w:customStyle="1" w:styleId="ListBulletcadre2">
    <w:name w:val="List Bullet cadre 2"/>
    <w:rsid w:val="005444E0"/>
    <w:pPr>
      <w:tabs>
        <w:tab w:val="num" w:pos="360"/>
      </w:tabs>
      <w:spacing w:after="0" w:line="240" w:lineRule="auto"/>
      <w:ind w:left="360" w:hanging="360"/>
    </w:pPr>
    <w:rPr>
      <w:rFonts w:ascii="Arial Narrow" w:eastAsia="Times New Roman" w:hAnsi="Arial Narrow" w:cs="Times New Roman"/>
      <w:snapToGrid w:val="0"/>
      <w:sz w:val="20"/>
      <w:szCs w:val="20"/>
    </w:rPr>
  </w:style>
  <w:style w:type="paragraph" w:customStyle="1" w:styleId="Cadre">
    <w:name w:val="Cadre"/>
    <w:basedOn w:val="Normal"/>
    <w:rsid w:val="005444E0"/>
    <w:pPr>
      <w:spacing w:before="80" w:after="0" w:line="240" w:lineRule="auto"/>
      <w:jc w:val="center"/>
    </w:pPr>
    <w:rPr>
      <w:rFonts w:ascii="Times New Roman" w:eastAsia="Times New Roman" w:hAnsi="Times New Roman" w:cs="Times New Roman"/>
      <w:b/>
      <w:snapToGrid w:val="0"/>
      <w:sz w:val="24"/>
      <w:szCs w:val="24"/>
    </w:rPr>
  </w:style>
  <w:style w:type="paragraph" w:customStyle="1" w:styleId="PrformatHTML1">
    <w:name w:val="Préformaté HTML1"/>
    <w:basedOn w:val="Normal"/>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rPr>
  </w:style>
  <w:style w:type="character" w:styleId="Accentuationlgre">
    <w:name w:val="Subtle Emphasis"/>
    <w:uiPriority w:val="99"/>
    <w:qFormat/>
    <w:rsid w:val="005444E0"/>
    <w:rPr>
      <w:i/>
      <w:color w:val="5A5A5A"/>
    </w:rPr>
  </w:style>
  <w:style w:type="paragraph" w:customStyle="1" w:styleId="Titrepetit">
    <w:name w:val="Titre petit"/>
    <w:basedOn w:val="En-tte"/>
    <w:rsid w:val="005444E0"/>
    <w:pPr>
      <w:tabs>
        <w:tab w:val="clear" w:pos="4536"/>
        <w:tab w:val="clear" w:pos="9072"/>
      </w:tabs>
      <w:spacing w:before="120" w:after="60"/>
      <w:ind w:left="851"/>
      <w:jc w:val="both"/>
    </w:pPr>
    <w:rPr>
      <w:rFonts w:ascii="Times" w:hAnsi="Times"/>
      <w:b/>
      <w:bCs/>
      <w:szCs w:val="48"/>
    </w:rPr>
  </w:style>
  <w:style w:type="paragraph" w:customStyle="1" w:styleId="Document1">
    <w:name w:val="Document 1"/>
    <w:rsid w:val="005444E0"/>
    <w:pPr>
      <w:keepNext/>
      <w:keepLines/>
      <w:tabs>
        <w:tab w:val="left" w:pos="-720"/>
      </w:tabs>
      <w:suppressAutoHyphens/>
      <w:spacing w:after="0" w:line="240" w:lineRule="auto"/>
    </w:pPr>
    <w:rPr>
      <w:rFonts w:ascii="Courier" w:eastAsia="Times New Roman" w:hAnsi="Courier" w:cs="Times New Roman"/>
      <w:sz w:val="24"/>
      <w:szCs w:val="20"/>
      <w:lang w:val="en-US" w:eastAsia="fr-FR"/>
    </w:rPr>
  </w:style>
  <w:style w:type="paragraph" w:customStyle="1" w:styleId="Prix">
    <w:name w:val="Prix"/>
    <w:basedOn w:val="Normal"/>
    <w:next w:val="Normal"/>
    <w:rsid w:val="005444E0"/>
    <w:pPr>
      <w:spacing w:after="60" w:line="240" w:lineRule="auto"/>
      <w:jc w:val="both"/>
    </w:pPr>
    <w:rPr>
      <w:rFonts w:ascii="Times New Roman" w:eastAsia="Times New Roman" w:hAnsi="Times New Roman" w:cs="Times New Roman"/>
      <w:b/>
      <w:sz w:val="24"/>
      <w:szCs w:val="24"/>
      <w:lang w:eastAsia="fr-FR"/>
    </w:rPr>
  </w:style>
  <w:style w:type="paragraph" w:styleId="Notedefin">
    <w:name w:val="endnote text"/>
    <w:basedOn w:val="Normal"/>
    <w:link w:val="NotedefinCar"/>
    <w:unhideWhenUsed/>
    <w:rsid w:val="005444E0"/>
    <w:pPr>
      <w:spacing w:after="0" w:line="240" w:lineRule="auto"/>
    </w:pPr>
    <w:rPr>
      <w:rFonts w:ascii="Times New Roman" w:eastAsia="Times New Roman" w:hAnsi="Times New Roman" w:cs="Times New Roman"/>
      <w:sz w:val="24"/>
      <w:szCs w:val="24"/>
      <w:lang w:eastAsia="fr-FR"/>
    </w:rPr>
  </w:style>
  <w:style w:type="character" w:customStyle="1" w:styleId="NotedefinCar">
    <w:name w:val="Note de fin Car"/>
    <w:basedOn w:val="Policepardfaut"/>
    <w:link w:val="Notedefin"/>
    <w:rsid w:val="005444E0"/>
    <w:rPr>
      <w:rFonts w:ascii="Times New Roman" w:eastAsia="Times New Roman" w:hAnsi="Times New Roman" w:cs="Times New Roman"/>
      <w:sz w:val="24"/>
      <w:szCs w:val="24"/>
      <w:lang w:eastAsia="fr-FR"/>
    </w:rPr>
  </w:style>
  <w:style w:type="paragraph" w:customStyle="1" w:styleId="Blockquote">
    <w:name w:val="Blockquote"/>
    <w:basedOn w:val="Normal"/>
    <w:rsid w:val="005444E0"/>
    <w:pPr>
      <w:widowControl w:val="0"/>
      <w:spacing w:before="100" w:after="100" w:line="240" w:lineRule="auto"/>
      <w:ind w:left="360" w:right="360"/>
    </w:pPr>
    <w:rPr>
      <w:rFonts w:ascii="Times New Roman" w:eastAsia="Times New Roman" w:hAnsi="Times New Roman" w:cs="Times New Roman"/>
      <w:snapToGrid w:val="0"/>
      <w:sz w:val="24"/>
      <w:szCs w:val="24"/>
      <w:lang w:eastAsia="en-GB"/>
    </w:rPr>
  </w:style>
  <w:style w:type="paragraph" w:styleId="Tabledesillustrations">
    <w:name w:val="table of figures"/>
    <w:basedOn w:val="Normal"/>
    <w:next w:val="Normal"/>
    <w:uiPriority w:val="99"/>
    <w:unhideWhenUsed/>
    <w:qFormat/>
    <w:rsid w:val="005444E0"/>
    <w:pPr>
      <w:spacing w:after="0" w:line="276" w:lineRule="auto"/>
    </w:pPr>
    <w:rPr>
      <w:rFonts w:ascii="Calibri" w:eastAsia="Calibri" w:hAnsi="Calibri" w:cs="Times New Roman"/>
    </w:rPr>
  </w:style>
  <w:style w:type="character" w:customStyle="1" w:styleId="LgendeCar">
    <w:name w:val="Légende Car"/>
    <w:link w:val="Lgende"/>
    <w:uiPriority w:val="99"/>
    <w:rsid w:val="005444E0"/>
    <w:rPr>
      <w:rFonts w:ascii="Tahoma" w:eastAsia="Times New Roman" w:hAnsi="Tahoma" w:cs="Times New Roman"/>
      <w:b/>
      <w:bCs/>
      <w:sz w:val="24"/>
      <w:szCs w:val="24"/>
      <w:lang w:eastAsia="fr-FR"/>
    </w:rPr>
  </w:style>
  <w:style w:type="paragraph" w:customStyle="1" w:styleId="Standard">
    <w:name w:val="Standard"/>
    <w:rsid w:val="005444E0"/>
    <w:pPr>
      <w:tabs>
        <w:tab w:val="left" w:pos="709"/>
      </w:tabs>
      <w:suppressAutoHyphens/>
      <w:spacing w:after="200" w:line="276" w:lineRule="atLeast"/>
    </w:pPr>
    <w:rPr>
      <w:rFonts w:ascii="Calibri" w:eastAsia="DejaVu Sans" w:hAnsi="Calibri" w:cs="Times New Roman"/>
    </w:rPr>
  </w:style>
  <w:style w:type="paragraph" w:customStyle="1" w:styleId="Default">
    <w:name w:val="Default"/>
    <w:rsid w:val="005444E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Normal12">
    <w:name w:val="Normal 12"/>
    <w:basedOn w:val="Normal"/>
    <w:rsid w:val="005444E0"/>
    <w:pPr>
      <w:spacing w:after="0" w:line="240" w:lineRule="auto"/>
    </w:pPr>
    <w:rPr>
      <w:rFonts w:ascii="Times New Roman" w:eastAsia="Times New Roman" w:hAnsi="Times New Roman" w:cs="Times New Roman"/>
      <w:sz w:val="24"/>
      <w:szCs w:val="24"/>
      <w:lang w:eastAsia="en-GB"/>
    </w:rPr>
  </w:style>
  <w:style w:type="paragraph" w:customStyle="1" w:styleId="Heading3Verdana">
    <w:name w:val="Heading 3 + Verdana"/>
    <w:aliases w:val="11 pt,Underline,Centered,Left:  0,5 cm,After:  0 pt"/>
    <w:basedOn w:val="Titre2"/>
    <w:rsid w:val="005444E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rsid w:val="005444E0"/>
    <w:pPr>
      <w:widowControl w:val="0"/>
      <w:spacing w:after="0" w:line="240" w:lineRule="auto"/>
      <w:jc w:val="both"/>
    </w:pPr>
    <w:rPr>
      <w:rFonts w:ascii="Arial" w:eastAsia="Times New Roman" w:hAnsi="Arial" w:cs="Times New Roman"/>
      <w:snapToGrid w:val="0"/>
      <w:sz w:val="24"/>
      <w:szCs w:val="24"/>
      <w:lang w:eastAsia="fr-FR"/>
    </w:rPr>
  </w:style>
  <w:style w:type="paragraph" w:customStyle="1" w:styleId="Titre41">
    <w:name w:val="Titre 4.1"/>
    <w:basedOn w:val="Titre4"/>
    <w:rsid w:val="005444E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rsid w:val="005444E0"/>
    <w:pPr>
      <w:widowControl w:val="0"/>
      <w:spacing w:after="0" w:line="240" w:lineRule="auto"/>
    </w:pPr>
    <w:rPr>
      <w:rFonts w:ascii="Arial" w:eastAsia="Times New Roman" w:hAnsi="Arial" w:cs="Times New Roman"/>
      <w:snapToGrid w:val="0"/>
      <w:szCs w:val="24"/>
      <w:lang w:eastAsia="fr-FR"/>
    </w:rPr>
  </w:style>
  <w:style w:type="character" w:styleId="Accentuation">
    <w:name w:val="Emphasis"/>
    <w:uiPriority w:val="20"/>
    <w:qFormat/>
    <w:rsid w:val="005444E0"/>
    <w:rPr>
      <w:i/>
      <w:iCs/>
    </w:rPr>
  </w:style>
  <w:style w:type="paragraph" w:customStyle="1" w:styleId="CharChar1">
    <w:name w:val="Char Char1"/>
    <w:basedOn w:val="Normal"/>
    <w:rsid w:val="005444E0"/>
    <w:pPr>
      <w:spacing w:line="240" w:lineRule="exact"/>
    </w:pPr>
    <w:rPr>
      <w:rFonts w:ascii="Arial" w:eastAsia="Times New Roman" w:hAnsi="Arial" w:cs="Times New Roman"/>
      <w:sz w:val="24"/>
      <w:szCs w:val="24"/>
      <w:lang w:val="en-US"/>
    </w:rPr>
  </w:style>
  <w:style w:type="character" w:customStyle="1" w:styleId="CarCar20">
    <w:name w:val="Car Car20"/>
    <w:rsid w:val="005444E0"/>
    <w:rPr>
      <w:b/>
      <w:bCs/>
      <w:sz w:val="28"/>
      <w:szCs w:val="24"/>
      <w:lang w:val="fr-FR" w:eastAsia="fr-FR" w:bidi="ar-SA"/>
    </w:rPr>
  </w:style>
  <w:style w:type="character" w:customStyle="1" w:styleId="CarCar18">
    <w:name w:val="Car Car18"/>
    <w:rsid w:val="005444E0"/>
    <w:rPr>
      <w:bCs/>
      <w:sz w:val="32"/>
      <w:szCs w:val="24"/>
      <w:lang w:val="fr-FR" w:eastAsia="fr-FR" w:bidi="ar-SA"/>
    </w:rPr>
  </w:style>
  <w:style w:type="paragraph" w:customStyle="1" w:styleId="Normal10">
    <w:name w:val="Normal 10"/>
    <w:basedOn w:val="Normal"/>
    <w:rsid w:val="005444E0"/>
    <w:pPr>
      <w:widowControl w:val="0"/>
      <w:spacing w:after="0" w:line="240" w:lineRule="auto"/>
      <w:jc w:val="both"/>
    </w:pPr>
    <w:rPr>
      <w:rFonts w:ascii="Times New Roman" w:eastAsia="Times New Roman" w:hAnsi="Times New Roman" w:cs="Times New Roman"/>
      <w:sz w:val="24"/>
      <w:szCs w:val="24"/>
      <w:lang w:eastAsia="fr-FR"/>
    </w:rPr>
  </w:style>
  <w:style w:type="paragraph" w:styleId="Citation">
    <w:name w:val="Quote"/>
    <w:basedOn w:val="Normal"/>
    <w:next w:val="Normal"/>
    <w:link w:val="CitationCar"/>
    <w:uiPriority w:val="99"/>
    <w:qFormat/>
    <w:rsid w:val="005444E0"/>
    <w:pPr>
      <w:spacing w:line="288" w:lineRule="auto"/>
      <w:ind w:left="2160"/>
    </w:pPr>
    <w:rPr>
      <w:rFonts w:ascii="Calibri" w:eastAsia="Times New Roman" w:hAnsi="Calibri" w:cs="Times New Roman"/>
      <w:i/>
      <w:iCs/>
      <w:color w:val="5A5A5A"/>
      <w:sz w:val="24"/>
      <w:szCs w:val="24"/>
      <w:lang w:val="en-US" w:eastAsia="fr-FR"/>
    </w:rPr>
  </w:style>
  <w:style w:type="character" w:customStyle="1" w:styleId="CitationCar">
    <w:name w:val="Citation Car"/>
    <w:basedOn w:val="Policepardfaut"/>
    <w:link w:val="Citation"/>
    <w:uiPriority w:val="99"/>
    <w:rsid w:val="005444E0"/>
    <w:rPr>
      <w:rFonts w:ascii="Calibri" w:eastAsia="Times New Roman" w:hAnsi="Calibri" w:cs="Times New Roman"/>
      <w:i/>
      <w:iCs/>
      <w:color w:val="5A5A5A"/>
      <w:sz w:val="24"/>
      <w:szCs w:val="24"/>
      <w:lang w:val="en-US" w:eastAsia="fr-FR"/>
    </w:rPr>
  </w:style>
  <w:style w:type="paragraph" w:styleId="Citationintense">
    <w:name w:val="Intense Quote"/>
    <w:basedOn w:val="Normal"/>
    <w:next w:val="Normal"/>
    <w:link w:val="CitationintenseCar"/>
    <w:uiPriority w:val="99"/>
    <w:qFormat/>
    <w:rsid w:val="005444E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sz w:val="24"/>
      <w:szCs w:val="24"/>
      <w:lang w:val="en-US" w:eastAsia="fr-FR"/>
    </w:rPr>
  </w:style>
  <w:style w:type="character" w:customStyle="1" w:styleId="CitationintenseCar">
    <w:name w:val="Citation intense Car"/>
    <w:basedOn w:val="Policepardfaut"/>
    <w:link w:val="Citationintense"/>
    <w:uiPriority w:val="99"/>
    <w:rsid w:val="005444E0"/>
    <w:rPr>
      <w:rFonts w:ascii="Cambria" w:eastAsia="Times New Roman" w:hAnsi="Cambria" w:cs="Times New Roman"/>
      <w:smallCaps/>
      <w:color w:val="365F91"/>
      <w:sz w:val="24"/>
      <w:szCs w:val="24"/>
      <w:lang w:val="en-US" w:eastAsia="fr-FR"/>
    </w:rPr>
  </w:style>
  <w:style w:type="character" w:styleId="Accentuationintense">
    <w:name w:val="Intense Emphasis"/>
    <w:uiPriority w:val="99"/>
    <w:qFormat/>
    <w:rsid w:val="005444E0"/>
    <w:rPr>
      <w:b/>
      <w:smallCaps/>
      <w:color w:val="auto"/>
      <w:spacing w:val="40"/>
    </w:rPr>
  </w:style>
  <w:style w:type="character" w:styleId="Rfrencelgre">
    <w:name w:val="Subtle Reference"/>
    <w:uiPriority w:val="99"/>
    <w:qFormat/>
    <w:rsid w:val="005444E0"/>
    <w:rPr>
      <w:rFonts w:ascii="Cambria" w:hAnsi="Cambria"/>
      <w:i/>
      <w:smallCaps/>
      <w:color w:val="5A5A5A"/>
      <w:spacing w:val="20"/>
    </w:rPr>
  </w:style>
  <w:style w:type="character" w:styleId="Rfrenceintense">
    <w:name w:val="Intense Reference"/>
    <w:uiPriority w:val="99"/>
    <w:qFormat/>
    <w:rsid w:val="005444E0"/>
    <w:rPr>
      <w:rFonts w:ascii="Cambria" w:hAnsi="Cambria"/>
      <w:b/>
      <w:i/>
      <w:smallCaps/>
      <w:color w:val="auto"/>
      <w:spacing w:val="20"/>
    </w:rPr>
  </w:style>
  <w:style w:type="character" w:styleId="Titredulivre">
    <w:name w:val="Book Title"/>
    <w:uiPriority w:val="99"/>
    <w:qFormat/>
    <w:rsid w:val="005444E0"/>
    <w:rPr>
      <w:rFonts w:ascii="Cambria" w:hAnsi="Cambria"/>
      <w:b/>
      <w:smallCaps/>
      <w:color w:val="auto"/>
      <w:spacing w:val="10"/>
      <w:u w:val="single"/>
    </w:rPr>
  </w:style>
  <w:style w:type="paragraph" w:customStyle="1" w:styleId="Normal1">
    <w:name w:val="Normal 1"/>
    <w:aliases w:val="5"/>
    <w:basedOn w:val="Normal"/>
    <w:link w:val="Normal1Car"/>
    <w:uiPriority w:val="99"/>
    <w:rsid w:val="005444E0"/>
    <w:pPr>
      <w:spacing w:after="0" w:line="240" w:lineRule="auto"/>
    </w:pPr>
    <w:rPr>
      <w:rFonts w:ascii="Calibri" w:eastAsia="Times New Roman" w:hAnsi="Calibri" w:cs="Times New Roman"/>
      <w:sz w:val="24"/>
      <w:szCs w:val="24"/>
      <w:lang w:eastAsia="fr-FR"/>
    </w:rPr>
  </w:style>
  <w:style w:type="character" w:customStyle="1" w:styleId="Normal1Car">
    <w:name w:val="Normal 1 Car"/>
    <w:aliases w:val="5 Car"/>
    <w:link w:val="Normal1"/>
    <w:uiPriority w:val="99"/>
    <w:locked/>
    <w:rsid w:val="005444E0"/>
    <w:rPr>
      <w:rFonts w:ascii="Calibri" w:eastAsia="Times New Roman" w:hAnsi="Calibri" w:cs="Times New Roman"/>
      <w:sz w:val="24"/>
      <w:szCs w:val="24"/>
      <w:lang w:eastAsia="fr-FR"/>
    </w:rPr>
  </w:style>
  <w:style w:type="paragraph" w:customStyle="1" w:styleId="NormalTimeNewRoman">
    <w:name w:val="Normal  Time New Roman"/>
    <w:basedOn w:val="Normal"/>
    <w:uiPriority w:val="99"/>
    <w:rsid w:val="005444E0"/>
    <w:pPr>
      <w:spacing w:after="0" w:line="240" w:lineRule="auto"/>
      <w:jc w:val="center"/>
    </w:pPr>
    <w:rPr>
      <w:rFonts w:ascii="Calibri" w:eastAsia="Times New Roman" w:hAnsi="Calibri" w:cs="Calibri"/>
      <w:b/>
      <w:bCs/>
      <w:sz w:val="32"/>
      <w:szCs w:val="32"/>
      <w:lang w:eastAsia="fr-FR"/>
    </w:rPr>
  </w:style>
  <w:style w:type="character" w:customStyle="1" w:styleId="CarCar31">
    <w:name w:val="Car Car31"/>
    <w:uiPriority w:val="99"/>
    <w:locked/>
    <w:rsid w:val="005444E0"/>
    <w:rPr>
      <w:rFonts w:eastAsia="Times New Roman"/>
      <w:b/>
      <w:lang w:val="fr-FR" w:eastAsia="fr-FR"/>
    </w:rPr>
  </w:style>
  <w:style w:type="character" w:customStyle="1" w:styleId="CarCar110">
    <w:name w:val="Car Car110"/>
    <w:uiPriority w:val="99"/>
    <w:locked/>
    <w:rsid w:val="005444E0"/>
    <w:rPr>
      <w:rFonts w:ascii="Calibri" w:hAnsi="Calibri"/>
      <w:sz w:val="22"/>
      <w:lang w:val="fr-FR" w:eastAsia="en-US"/>
    </w:rPr>
  </w:style>
  <w:style w:type="character" w:customStyle="1" w:styleId="ExplorateurdedocumentsCar1">
    <w:name w:val="Explorateur de documents Car1"/>
    <w:link w:val="Explorateurdedocuments1"/>
    <w:rsid w:val="005444E0"/>
    <w:rPr>
      <w:rFonts w:ascii="Tahoma" w:hAnsi="Tahoma" w:cs="Tahoma"/>
      <w:sz w:val="16"/>
      <w:szCs w:val="16"/>
    </w:rPr>
  </w:style>
  <w:style w:type="paragraph" w:customStyle="1" w:styleId="PARAGRAPHE">
    <w:name w:val="PARAGRAPHE"/>
    <w:basedOn w:val="Titre10"/>
    <w:rsid w:val="005444E0"/>
    <w:pPr>
      <w:keepNext w:val="0"/>
      <w:tabs>
        <w:tab w:val="left" w:pos="2381"/>
      </w:tabs>
      <w:ind w:left="1701"/>
      <w:jc w:val="both"/>
      <w:outlineLvl w:val="9"/>
    </w:pPr>
    <w:rPr>
      <w:rFonts w:ascii="Times" w:hAnsi="Times"/>
      <w:b w:val="0"/>
      <w:i w:val="0"/>
      <w:sz w:val="24"/>
    </w:rPr>
  </w:style>
  <w:style w:type="numbering" w:customStyle="1" w:styleId="Aucuneliste11">
    <w:name w:val="Aucune liste11"/>
    <w:next w:val="Aucuneliste"/>
    <w:uiPriority w:val="99"/>
    <w:semiHidden/>
    <w:unhideWhenUsed/>
    <w:rsid w:val="005444E0"/>
  </w:style>
  <w:style w:type="character" w:customStyle="1" w:styleId="NotedebasdepageCar1">
    <w:name w:val="Note de bas de page Car1"/>
    <w:aliases w:val="Car18 Car1, Car18 Car1"/>
    <w:rsid w:val="005444E0"/>
    <w:rPr>
      <w:rFonts w:ascii="Calibri" w:eastAsia="Calibri" w:hAnsi="Calibri" w:cs="Times New Roman"/>
      <w:sz w:val="20"/>
      <w:szCs w:val="20"/>
    </w:rPr>
  </w:style>
  <w:style w:type="character" w:customStyle="1" w:styleId="En-tteCar1">
    <w:name w:val="En-tête Car1"/>
    <w:aliases w:val="Para3 Car1"/>
    <w:uiPriority w:val="99"/>
    <w:semiHidden/>
    <w:rsid w:val="005444E0"/>
    <w:rPr>
      <w:rFonts w:ascii="Calibri" w:eastAsia="Calibri" w:hAnsi="Calibri" w:cs="Times New Roman"/>
    </w:rPr>
  </w:style>
  <w:style w:type="paragraph" w:customStyle="1" w:styleId="msoorganizationname">
    <w:name w:val="msoorganizationname"/>
    <w:uiPriority w:val="99"/>
    <w:semiHidden/>
    <w:rsid w:val="005444E0"/>
    <w:pPr>
      <w:spacing w:after="0" w:line="240" w:lineRule="auto"/>
    </w:pPr>
    <w:rPr>
      <w:rFonts w:ascii="Times New Roman" w:eastAsia="Times New Roman" w:hAnsi="Times New Roman" w:cs="Times New Roman"/>
      <w:caps/>
      <w:color w:val="000000"/>
      <w:spacing w:val="20"/>
      <w:kern w:val="28"/>
      <w:sz w:val="32"/>
      <w:szCs w:val="32"/>
      <w:lang w:eastAsia="fr-FR"/>
    </w:rPr>
  </w:style>
  <w:style w:type="paragraph" w:customStyle="1" w:styleId="c82">
    <w:name w:val="c82"/>
    <w:basedOn w:val="Normal"/>
    <w:uiPriority w:val="99"/>
    <w:semiHidden/>
    <w:rsid w:val="005444E0"/>
    <w:pPr>
      <w:autoSpaceDE w:val="0"/>
      <w:autoSpaceDN w:val="0"/>
      <w:adjustRightInd w:val="0"/>
      <w:spacing w:after="0" w:line="240" w:lineRule="atLeast"/>
      <w:jc w:val="center"/>
    </w:pPr>
    <w:rPr>
      <w:rFonts w:ascii="Times New Roman" w:eastAsia="Times New Roman" w:hAnsi="Times New Roman" w:cs="Times New Roman"/>
      <w:sz w:val="24"/>
      <w:szCs w:val="24"/>
      <w:lang w:eastAsia="fr-FR"/>
    </w:rPr>
  </w:style>
  <w:style w:type="paragraph" w:customStyle="1" w:styleId="Russite">
    <w:name w:val="Réussite"/>
    <w:basedOn w:val="Corpsdetexte"/>
    <w:autoRedefine/>
    <w:uiPriority w:val="99"/>
    <w:semiHidden/>
    <w:rsid w:val="005444E0"/>
    <w:pPr>
      <w:spacing w:after="60" w:line="220" w:lineRule="atLeast"/>
      <w:ind w:left="360" w:right="650"/>
    </w:pPr>
    <w:rPr>
      <w:bCs/>
    </w:rPr>
  </w:style>
  <w:style w:type="paragraph" w:customStyle="1" w:styleId="Application3">
    <w:name w:val="Application3"/>
    <w:basedOn w:val="Normal"/>
    <w:autoRedefine/>
    <w:uiPriority w:val="99"/>
    <w:semiHidden/>
    <w:rsid w:val="005444E0"/>
    <w:pPr>
      <w:widowControl w:val="0"/>
      <w:tabs>
        <w:tab w:val="left" w:pos="1134"/>
        <w:tab w:val="right" w:pos="8789"/>
      </w:tabs>
      <w:spacing w:before="120" w:after="0" w:line="240" w:lineRule="auto"/>
      <w:jc w:val="center"/>
    </w:pPr>
    <w:rPr>
      <w:rFonts w:ascii="Comic Sans MS" w:eastAsia="Times New Roman" w:hAnsi="Comic Sans MS" w:cs="Times New Roman"/>
      <w:b/>
      <w:bCs/>
      <w:iCs/>
      <w:spacing w:val="-2"/>
      <w:sz w:val="24"/>
      <w:szCs w:val="24"/>
    </w:rPr>
  </w:style>
  <w:style w:type="paragraph" w:customStyle="1" w:styleId="Lignehorizontale">
    <w:name w:val="Ligne horizontale"/>
    <w:basedOn w:val="Normal"/>
    <w:next w:val="Corpsdetexte"/>
    <w:uiPriority w:val="99"/>
    <w:semiHidden/>
    <w:rsid w:val="005444E0"/>
    <w:pPr>
      <w:widowControl w:val="0"/>
      <w:suppressLineNumbers/>
      <w:pBdr>
        <w:bottom w:val="double" w:sz="2" w:space="0" w:color="808080"/>
      </w:pBdr>
      <w:suppressAutoHyphens/>
      <w:spacing w:after="283" w:line="240" w:lineRule="auto"/>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rsid w:val="005444E0"/>
    <w:pPr>
      <w:widowControl w:val="0"/>
      <w:suppressLineNumbers/>
      <w:suppressAutoHyphens/>
      <w:spacing w:after="0" w:line="240" w:lineRule="auto"/>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5444E0"/>
    <w:pPr>
      <w:spacing w:after="120" w:line="288" w:lineRule="auto"/>
      <w:jc w:val="both"/>
    </w:pPr>
    <w:rPr>
      <w:rFonts w:ascii="Arial" w:eastAsia="Times New Roman" w:hAnsi="Arial" w:cs="Times New Roman"/>
      <w:szCs w:val="24"/>
      <w:lang w:val="fr-CH" w:eastAsia="fr-FR"/>
    </w:rPr>
  </w:style>
  <w:style w:type="character" w:customStyle="1" w:styleId="Style3Car">
    <w:name w:val="Style3 Car"/>
    <w:link w:val="Style3"/>
    <w:locked/>
    <w:rsid w:val="005444E0"/>
    <w:rPr>
      <w:rFonts w:ascii="Cambria" w:hAnsi="Cambria"/>
      <w:b/>
      <w:bCs/>
      <w:kern w:val="32"/>
      <w:sz w:val="32"/>
      <w:szCs w:val="32"/>
      <w:lang w:eastAsia="fr-FR"/>
    </w:rPr>
  </w:style>
  <w:style w:type="paragraph" w:customStyle="1" w:styleId="Style3">
    <w:name w:val="Style3"/>
    <w:basedOn w:val="Titre10"/>
    <w:link w:val="Style3Car"/>
    <w:qFormat/>
    <w:rsid w:val="005444E0"/>
    <w:pPr>
      <w:numPr>
        <w:numId w:val="24"/>
      </w:numPr>
      <w:spacing w:line="276" w:lineRule="auto"/>
    </w:pPr>
    <w:rPr>
      <w:rFonts w:ascii="Cambria" w:eastAsiaTheme="minorHAnsi" w:hAnsi="Cambria" w:cstheme="minorBidi"/>
      <w:bCs/>
      <w:i w:val="0"/>
      <w:kern w:val="32"/>
      <w:sz w:val="32"/>
      <w:szCs w:val="32"/>
    </w:rPr>
  </w:style>
  <w:style w:type="character" w:customStyle="1" w:styleId="Style4Car">
    <w:name w:val="Style4 Car"/>
    <w:link w:val="Style4"/>
    <w:locked/>
    <w:rsid w:val="005444E0"/>
    <w:rPr>
      <w:rFonts w:ascii="Cambria" w:hAnsi="Cambria"/>
      <w:b/>
      <w:bCs/>
      <w:kern w:val="32"/>
      <w:sz w:val="32"/>
      <w:szCs w:val="32"/>
      <w:lang w:eastAsia="fr-FR"/>
    </w:rPr>
  </w:style>
  <w:style w:type="paragraph" w:customStyle="1" w:styleId="Style4">
    <w:name w:val="Style4"/>
    <w:basedOn w:val="Titre10"/>
    <w:link w:val="Style4Car"/>
    <w:qFormat/>
    <w:rsid w:val="005444E0"/>
    <w:pPr>
      <w:numPr>
        <w:numId w:val="25"/>
      </w:numPr>
      <w:spacing w:line="276" w:lineRule="auto"/>
    </w:pPr>
    <w:rPr>
      <w:rFonts w:ascii="Cambria" w:eastAsiaTheme="minorHAnsi" w:hAnsi="Cambria" w:cstheme="minorBidi"/>
      <w:bCs/>
      <w:i w:val="0"/>
      <w:kern w:val="32"/>
      <w:sz w:val="32"/>
      <w:szCs w:val="32"/>
    </w:rPr>
  </w:style>
  <w:style w:type="character" w:customStyle="1" w:styleId="Style5Car">
    <w:name w:val="Style5 Car"/>
    <w:link w:val="Style5"/>
    <w:semiHidden/>
    <w:locked/>
    <w:rsid w:val="005444E0"/>
    <w:rPr>
      <w:rFonts w:ascii="Arial" w:hAnsi="Arial" w:cs="Arial"/>
      <w:b/>
      <w:bCs/>
      <w:iCs/>
      <w:sz w:val="28"/>
      <w:szCs w:val="28"/>
    </w:rPr>
  </w:style>
  <w:style w:type="paragraph" w:customStyle="1" w:styleId="Style5">
    <w:name w:val="Style5"/>
    <w:basedOn w:val="Titre2"/>
    <w:link w:val="Style5Car"/>
    <w:qFormat/>
    <w:rsid w:val="005444E0"/>
    <w:rPr>
      <w:rFonts w:ascii="Arial" w:eastAsiaTheme="minorHAnsi" w:hAnsi="Arial" w:cs="Arial"/>
      <w:b/>
      <w:bCs/>
      <w:iCs/>
      <w:sz w:val="28"/>
      <w:szCs w:val="28"/>
      <w:lang w:eastAsia="en-US"/>
    </w:rPr>
  </w:style>
  <w:style w:type="character" w:customStyle="1" w:styleId="Style6Car">
    <w:name w:val="Style6 Car"/>
    <w:link w:val="Style6"/>
    <w:semiHidden/>
    <w:locked/>
    <w:rsid w:val="005444E0"/>
    <w:rPr>
      <w:rFonts w:ascii="Arial" w:hAnsi="Arial" w:cs="Arial"/>
      <w:b/>
      <w:bCs/>
      <w:iCs/>
      <w:sz w:val="28"/>
      <w:szCs w:val="28"/>
    </w:rPr>
  </w:style>
  <w:style w:type="paragraph" w:customStyle="1" w:styleId="Style6">
    <w:name w:val="Style6"/>
    <w:basedOn w:val="Titre2"/>
    <w:next w:val="Style3"/>
    <w:link w:val="Style6Car"/>
    <w:semiHidden/>
    <w:qFormat/>
    <w:rsid w:val="005444E0"/>
    <w:rPr>
      <w:rFonts w:ascii="Arial" w:eastAsiaTheme="minorHAnsi" w:hAnsi="Arial" w:cs="Arial"/>
      <w:b/>
      <w:bCs/>
      <w:iCs/>
      <w:sz w:val="28"/>
      <w:szCs w:val="28"/>
      <w:lang w:eastAsia="en-US"/>
    </w:rPr>
  </w:style>
  <w:style w:type="paragraph" w:customStyle="1" w:styleId="titrecentr">
    <w:name w:val="titre centré"/>
    <w:rsid w:val="005444E0"/>
    <w:pPr>
      <w:widowControl w:val="0"/>
      <w:spacing w:after="0" w:line="-240" w:lineRule="auto"/>
      <w:jc w:val="center"/>
    </w:pPr>
    <w:rPr>
      <w:rFonts w:ascii="Courier" w:eastAsia="Times New Roman" w:hAnsi="Courier" w:cs="Times New Roman"/>
      <w:b/>
      <w:sz w:val="24"/>
      <w:szCs w:val="20"/>
      <w:lang w:eastAsia="fr-FR"/>
    </w:rPr>
  </w:style>
  <w:style w:type="paragraph" w:customStyle="1" w:styleId="Normal11">
    <w:name w:val="Normal1"/>
    <w:basedOn w:val="Normal"/>
    <w:uiPriority w:val="99"/>
    <w:semiHidden/>
    <w:rsid w:val="005444E0"/>
    <w:pPr>
      <w:tabs>
        <w:tab w:val="left" w:pos="1134"/>
      </w:tabs>
      <w:spacing w:after="0" w:line="240" w:lineRule="auto"/>
      <w:jc w:val="both"/>
    </w:pPr>
    <w:rPr>
      <w:rFonts w:ascii="Times New Roman" w:eastAsia="Times New Roman" w:hAnsi="Times New Roman" w:cs="Times New Roman"/>
      <w:sz w:val="23"/>
      <w:szCs w:val="23"/>
      <w:lang w:eastAsia="fr-FR" w:bidi="en-US"/>
    </w:rPr>
  </w:style>
  <w:style w:type="paragraph" w:customStyle="1" w:styleId="Broodtekst">
    <w:name w:val="Broodtekst"/>
    <w:basedOn w:val="Normal"/>
    <w:uiPriority w:val="99"/>
    <w:semiHidden/>
    <w:rsid w:val="005444E0"/>
    <w:pPr>
      <w:spacing w:after="0" w:line="240" w:lineRule="atLeast"/>
      <w:ind w:left="1134" w:right="-51"/>
    </w:pPr>
    <w:rPr>
      <w:rFonts w:ascii="Times New Roman" w:eastAsia="Times New Roman" w:hAnsi="Times New Roman" w:cs="Times New Roman"/>
      <w:sz w:val="21"/>
      <w:szCs w:val="21"/>
      <w:lang w:val="nl-NL" w:eastAsia="fr-FR" w:bidi="en-US"/>
    </w:rPr>
  </w:style>
  <w:style w:type="character" w:customStyle="1" w:styleId="Tableau1Car">
    <w:name w:val="Tableau1 Car"/>
    <w:link w:val="Tableau1"/>
    <w:semiHidden/>
    <w:locked/>
    <w:rsid w:val="005444E0"/>
    <w:rPr>
      <w:rFonts w:ascii="Arial Narrow" w:eastAsia="Arial Unicode MS" w:hAnsi="Arial Narrow"/>
      <w:b/>
      <w:noProof/>
      <w:lang w:val="fr-CM"/>
    </w:rPr>
  </w:style>
  <w:style w:type="paragraph" w:customStyle="1" w:styleId="Tableau1">
    <w:name w:val="Tableau1"/>
    <w:basedOn w:val="Normal"/>
    <w:link w:val="Tableau1Car"/>
    <w:semiHidden/>
    <w:qFormat/>
    <w:rsid w:val="005444E0"/>
    <w:pPr>
      <w:spacing w:after="0" w:line="240" w:lineRule="auto"/>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5444E0"/>
    <w:pPr>
      <w:ind w:left="-57" w:right="-57"/>
      <w:jc w:val="left"/>
    </w:pPr>
  </w:style>
  <w:style w:type="paragraph" w:customStyle="1" w:styleId="Tableau3">
    <w:name w:val="Tableau3"/>
    <w:basedOn w:val="Normal"/>
    <w:uiPriority w:val="99"/>
    <w:semiHidden/>
    <w:qFormat/>
    <w:rsid w:val="005444E0"/>
    <w:pPr>
      <w:spacing w:after="0" w:line="60" w:lineRule="atLeast"/>
      <w:ind w:left="-57" w:right="-57"/>
      <w:contextualSpacing/>
      <w:jc w:val="both"/>
    </w:pPr>
    <w:rPr>
      <w:rFonts w:ascii="Arial Narrow" w:eastAsia="Arial Unicode MS" w:hAnsi="Arial Narrow" w:cs="Times New Roman"/>
      <w:noProof/>
      <w:sz w:val="24"/>
      <w:szCs w:val="24"/>
      <w:lang w:val="fr-CM" w:eastAsia="fr-FR"/>
    </w:rPr>
  </w:style>
  <w:style w:type="character" w:customStyle="1" w:styleId="PartieCar">
    <w:name w:val="Partie Car"/>
    <w:link w:val="Partie"/>
    <w:uiPriority w:val="99"/>
    <w:semiHidden/>
    <w:locked/>
    <w:rsid w:val="005444E0"/>
    <w:rPr>
      <w:rFonts w:ascii="Arial Narrow" w:hAnsi="Arial Narrow"/>
      <w:b/>
      <w:iCs/>
      <w:sz w:val="24"/>
      <w:szCs w:val="28"/>
      <w:lang w:eastAsia="fr-FR"/>
    </w:rPr>
  </w:style>
  <w:style w:type="paragraph" w:customStyle="1" w:styleId="Partie">
    <w:name w:val="Partie"/>
    <w:basedOn w:val="Titre2"/>
    <w:next w:val="Corpsdetexte"/>
    <w:link w:val="PartieCar"/>
    <w:uiPriority w:val="99"/>
    <w:semiHidden/>
    <w:qFormat/>
    <w:rsid w:val="005444E0"/>
    <w:pPr>
      <w:keepNext w:val="0"/>
      <w:numPr>
        <w:ilvl w:val="1"/>
        <w:numId w:val="26"/>
      </w:numPr>
      <w:spacing w:beforeLines="60"/>
      <w:contextualSpacing/>
      <w:jc w:val="both"/>
    </w:pPr>
    <w:rPr>
      <w:rFonts w:ascii="Arial Narrow" w:eastAsiaTheme="minorHAnsi" w:hAnsi="Arial Narrow" w:cstheme="minorBidi"/>
      <w:b/>
      <w:iCs/>
      <w:szCs w:val="28"/>
    </w:rPr>
  </w:style>
  <w:style w:type="paragraph" w:customStyle="1" w:styleId="Article">
    <w:name w:val="Article"/>
    <w:basedOn w:val="Titre3"/>
    <w:uiPriority w:val="99"/>
    <w:semiHidden/>
    <w:qFormat/>
    <w:rsid w:val="005444E0"/>
    <w:pPr>
      <w:keepNext w:val="0"/>
      <w:numPr>
        <w:ilvl w:val="3"/>
        <w:numId w:val="2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locked/>
    <w:rsid w:val="005444E0"/>
    <w:rPr>
      <w:rFonts w:ascii="Arial Narrow" w:hAnsi="Arial Narrow"/>
      <w:sz w:val="24"/>
      <w:szCs w:val="24"/>
      <w:lang w:eastAsia="fr-FR"/>
    </w:rPr>
  </w:style>
  <w:style w:type="paragraph" w:customStyle="1" w:styleId="Tiret1">
    <w:name w:val="Tiret1"/>
    <w:basedOn w:val="Normal"/>
    <w:link w:val="Tiret1Car"/>
    <w:qFormat/>
    <w:rsid w:val="005444E0"/>
    <w:pPr>
      <w:numPr>
        <w:numId w:val="27"/>
      </w:numPr>
      <w:spacing w:before="60" w:after="0" w:line="240" w:lineRule="auto"/>
      <w:jc w:val="both"/>
    </w:pPr>
    <w:rPr>
      <w:rFonts w:ascii="Arial Narrow" w:hAnsi="Arial Narrow"/>
      <w:sz w:val="24"/>
      <w:szCs w:val="24"/>
      <w:lang w:eastAsia="fr-FR"/>
    </w:rPr>
  </w:style>
  <w:style w:type="paragraph" w:customStyle="1" w:styleId="SousArt1">
    <w:name w:val="SousArt1"/>
    <w:basedOn w:val="Article"/>
    <w:uiPriority w:val="99"/>
    <w:semiHidden/>
    <w:qFormat/>
    <w:rsid w:val="005444E0"/>
    <w:pPr>
      <w:numPr>
        <w:ilvl w:val="4"/>
      </w:numPr>
      <w:outlineLvl w:val="4"/>
    </w:pPr>
  </w:style>
  <w:style w:type="paragraph" w:customStyle="1" w:styleId="SousArt2">
    <w:name w:val="SousArt2"/>
    <w:basedOn w:val="Article"/>
    <w:uiPriority w:val="99"/>
    <w:semiHidden/>
    <w:qFormat/>
    <w:rsid w:val="005444E0"/>
    <w:pPr>
      <w:numPr>
        <w:ilvl w:val="5"/>
      </w:numPr>
      <w:outlineLvl w:val="5"/>
    </w:pPr>
    <w:rPr>
      <w:b w:val="0"/>
      <w:smallCaps w:val="0"/>
    </w:rPr>
  </w:style>
  <w:style w:type="character" w:customStyle="1" w:styleId="ChapitreCar">
    <w:name w:val="Chapitre Car"/>
    <w:link w:val="Chapitre"/>
    <w:uiPriority w:val="99"/>
    <w:semiHidden/>
    <w:locked/>
    <w:rsid w:val="005444E0"/>
    <w:rPr>
      <w:rFonts w:ascii="Arial Narrow" w:hAnsi="Arial Narrow"/>
      <w:b/>
      <w:bCs/>
      <w:i/>
      <w:smallCaps/>
      <w:sz w:val="28"/>
      <w:szCs w:val="26"/>
      <w:lang w:eastAsia="fr-FR"/>
    </w:rPr>
  </w:style>
  <w:style w:type="paragraph" w:customStyle="1" w:styleId="Chapitre">
    <w:name w:val="Chapitre"/>
    <w:basedOn w:val="Article"/>
    <w:link w:val="ChapitreCar"/>
    <w:uiPriority w:val="99"/>
    <w:semiHidden/>
    <w:qFormat/>
    <w:rsid w:val="005444E0"/>
    <w:pPr>
      <w:numPr>
        <w:ilvl w:val="2"/>
      </w:numPr>
      <w:spacing w:before="180"/>
      <w:outlineLvl w:val="2"/>
    </w:pPr>
    <w:rPr>
      <w:rFonts w:eastAsiaTheme="minorHAnsi" w:cstheme="minorBidi"/>
      <w:sz w:val="28"/>
    </w:rPr>
  </w:style>
  <w:style w:type="character" w:customStyle="1" w:styleId="Tableau2Car">
    <w:name w:val="Tableau2 Car"/>
    <w:link w:val="Tableau2"/>
    <w:semiHidden/>
    <w:locked/>
    <w:rsid w:val="005444E0"/>
    <w:rPr>
      <w:rFonts w:ascii="Arial Narrow" w:eastAsia="Arial Unicode MS" w:hAnsi="Arial Narrow"/>
      <w:noProof/>
      <w:lang w:val="fr-CM"/>
    </w:rPr>
  </w:style>
  <w:style w:type="paragraph" w:customStyle="1" w:styleId="Tableau2">
    <w:name w:val="Tableau2"/>
    <w:basedOn w:val="Tableau1"/>
    <w:link w:val="Tableau2Car"/>
    <w:semiHidden/>
    <w:qFormat/>
    <w:rsid w:val="005444E0"/>
    <w:pPr>
      <w:spacing w:line="60" w:lineRule="atLeast"/>
      <w:ind w:left="-57" w:right="-57"/>
    </w:pPr>
    <w:rPr>
      <w:b w:val="0"/>
    </w:rPr>
  </w:style>
  <w:style w:type="character" w:customStyle="1" w:styleId="Liste1Car">
    <w:name w:val="Liste1 Car"/>
    <w:link w:val="Liste1"/>
    <w:locked/>
    <w:rsid w:val="005444E0"/>
    <w:rPr>
      <w:rFonts w:ascii="Arial Narrow" w:hAnsi="Arial Narrow"/>
      <w:sz w:val="24"/>
      <w:szCs w:val="24"/>
      <w:lang w:eastAsia="fr-FR"/>
    </w:rPr>
  </w:style>
  <w:style w:type="paragraph" w:customStyle="1" w:styleId="Liste1">
    <w:name w:val="Liste1"/>
    <w:basedOn w:val="Tiret1"/>
    <w:link w:val="Liste1Car"/>
    <w:qFormat/>
    <w:rsid w:val="005444E0"/>
    <w:pPr>
      <w:spacing w:before="0"/>
      <w:contextualSpacing/>
    </w:pPr>
  </w:style>
  <w:style w:type="paragraph" w:customStyle="1" w:styleId="Dao1">
    <w:name w:val="Dao1"/>
    <w:basedOn w:val="Paragraphedeliste"/>
    <w:uiPriority w:val="99"/>
    <w:semiHidden/>
    <w:qFormat/>
    <w:rsid w:val="005444E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5444E0"/>
    <w:pPr>
      <w:outlineLvl w:val="1"/>
    </w:pPr>
  </w:style>
  <w:style w:type="paragraph" w:customStyle="1" w:styleId="Dao6">
    <w:name w:val="Dao6"/>
    <w:basedOn w:val="Dao1"/>
    <w:uiPriority w:val="99"/>
    <w:semiHidden/>
    <w:qFormat/>
    <w:rsid w:val="005444E0"/>
    <w:pPr>
      <w:spacing w:before="180"/>
      <w:contextualSpacing w:val="0"/>
      <w:jc w:val="both"/>
      <w:outlineLvl w:val="5"/>
    </w:pPr>
    <w:rPr>
      <w:sz w:val="24"/>
    </w:rPr>
  </w:style>
  <w:style w:type="paragraph" w:customStyle="1" w:styleId="Dao4">
    <w:name w:val="Dao4"/>
    <w:basedOn w:val="Dao6"/>
    <w:uiPriority w:val="99"/>
    <w:semiHidden/>
    <w:qFormat/>
    <w:rsid w:val="005444E0"/>
    <w:pPr>
      <w:outlineLvl w:val="3"/>
    </w:pPr>
    <w:rPr>
      <w:caps/>
      <w:sz w:val="28"/>
    </w:rPr>
  </w:style>
  <w:style w:type="character" w:customStyle="1" w:styleId="Dao5Car">
    <w:name w:val="Dao5 Car"/>
    <w:link w:val="Dao5"/>
    <w:semiHidden/>
    <w:locked/>
    <w:rsid w:val="005444E0"/>
    <w:rPr>
      <w:b/>
      <w:i/>
      <w:sz w:val="24"/>
      <w:szCs w:val="24"/>
    </w:rPr>
  </w:style>
  <w:style w:type="paragraph" w:customStyle="1" w:styleId="Dao5">
    <w:name w:val="Dao5"/>
    <w:basedOn w:val="Dao4"/>
    <w:link w:val="Dao5Car"/>
    <w:semiHidden/>
    <w:qFormat/>
    <w:rsid w:val="005444E0"/>
    <w:pPr>
      <w:outlineLvl w:val="4"/>
    </w:pPr>
    <w:rPr>
      <w:rFonts w:asciiTheme="minorHAnsi" w:eastAsiaTheme="minorHAnsi" w:hAnsiTheme="minorHAnsi" w:cstheme="minorBidi"/>
      <w:i/>
      <w:caps w:val="0"/>
      <w:sz w:val="24"/>
    </w:rPr>
  </w:style>
  <w:style w:type="character" w:customStyle="1" w:styleId="Dao7Car">
    <w:name w:val="Dao7 Car"/>
    <w:link w:val="Dao7"/>
    <w:semiHidden/>
    <w:locked/>
    <w:rsid w:val="005444E0"/>
    <w:rPr>
      <w:sz w:val="24"/>
      <w:szCs w:val="24"/>
    </w:rPr>
  </w:style>
  <w:style w:type="paragraph" w:customStyle="1" w:styleId="Dao7">
    <w:name w:val="Dao7"/>
    <w:basedOn w:val="Dao6"/>
    <w:link w:val="Dao7Car"/>
    <w:semiHidden/>
    <w:qFormat/>
    <w:rsid w:val="005444E0"/>
    <w:pPr>
      <w:outlineLvl w:val="6"/>
    </w:pPr>
    <w:rPr>
      <w:rFonts w:asciiTheme="minorHAnsi" w:eastAsiaTheme="minorHAnsi" w:hAnsiTheme="minorHAnsi" w:cstheme="minorBidi"/>
      <w:b w:val="0"/>
    </w:rPr>
  </w:style>
  <w:style w:type="paragraph" w:customStyle="1" w:styleId="Dao8">
    <w:name w:val="Dao8"/>
    <w:basedOn w:val="Dao7"/>
    <w:uiPriority w:val="99"/>
    <w:semiHidden/>
    <w:qFormat/>
    <w:rsid w:val="005444E0"/>
    <w:pPr>
      <w:tabs>
        <w:tab w:val="num" w:pos="360"/>
        <w:tab w:val="num" w:pos="5760"/>
      </w:tabs>
      <w:ind w:left="5760" w:hanging="360"/>
      <w:contextualSpacing/>
      <w:outlineLvl w:val="7"/>
    </w:pPr>
  </w:style>
  <w:style w:type="paragraph" w:customStyle="1" w:styleId="Dao9">
    <w:name w:val="Dao9"/>
    <w:basedOn w:val="Dao8"/>
    <w:uiPriority w:val="99"/>
    <w:semiHidden/>
    <w:qFormat/>
    <w:rsid w:val="005444E0"/>
    <w:pPr>
      <w:tabs>
        <w:tab w:val="num" w:pos="6480"/>
      </w:tabs>
      <w:ind w:left="568" w:hanging="284"/>
      <w:outlineLvl w:val="8"/>
    </w:pPr>
  </w:style>
  <w:style w:type="paragraph" w:customStyle="1" w:styleId="font7">
    <w:name w:val="font7"/>
    <w:basedOn w:val="Normal"/>
    <w:rsid w:val="005444E0"/>
    <w:pPr>
      <w:spacing w:before="100" w:beforeAutospacing="1" w:after="100" w:afterAutospacing="1" w:line="240" w:lineRule="auto"/>
    </w:pPr>
    <w:rPr>
      <w:rFonts w:ascii="Times New Roman" w:eastAsia="Times New Roman" w:hAnsi="Times New Roman" w:cs="Times New Roman"/>
      <w:color w:val="000000"/>
      <w:sz w:val="24"/>
      <w:szCs w:val="24"/>
      <w:lang w:eastAsia="fr-FR"/>
    </w:rPr>
  </w:style>
  <w:style w:type="character" w:customStyle="1" w:styleId="textegras81">
    <w:name w:val="textegras81"/>
    <w:rsid w:val="005444E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5444E0"/>
    <w:rPr>
      <w:sz w:val="22"/>
      <w:szCs w:val="22"/>
      <w:lang w:eastAsia="en-US"/>
    </w:rPr>
  </w:style>
  <w:style w:type="table" w:customStyle="1" w:styleId="Grilledutableau1">
    <w:name w:val="Grille du tableau1"/>
    <w:basedOn w:val="TableauNormal"/>
    <w:next w:val="Grilledutableau"/>
    <w:uiPriority w:val="9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4ptComplexeGras">
    <w:name w:val="Style 14 pt (Complexe) Gras"/>
    <w:rsid w:val="005444E0"/>
    <w:rPr>
      <w:bCs/>
      <w:sz w:val="24"/>
      <w:szCs w:val="28"/>
    </w:rPr>
  </w:style>
  <w:style w:type="paragraph" w:customStyle="1" w:styleId="Titre110">
    <w:name w:val="Titre 11"/>
    <w:basedOn w:val="Normal"/>
    <w:next w:val="Normal"/>
    <w:rsid w:val="005444E0"/>
    <w:pPr>
      <w:autoSpaceDE w:val="0"/>
      <w:autoSpaceDN w:val="0"/>
      <w:adjustRightInd w:val="0"/>
      <w:spacing w:after="0" w:line="240" w:lineRule="auto"/>
    </w:pPr>
    <w:rPr>
      <w:rFonts w:ascii="KGMEHI+Verdana" w:eastAsia="Times New Roman" w:hAnsi="KGMEHI+Verdana" w:cs="Times New Roman"/>
      <w:sz w:val="24"/>
      <w:szCs w:val="24"/>
      <w:lang w:eastAsia="fr-FR"/>
    </w:rPr>
  </w:style>
  <w:style w:type="paragraph" w:customStyle="1" w:styleId="Style28">
    <w:name w:val="Style28"/>
    <w:basedOn w:val="Paragraphedeliste"/>
    <w:link w:val="Style28Car"/>
    <w:qFormat/>
    <w:rsid w:val="005444E0"/>
    <w:pPr>
      <w:numPr>
        <w:numId w:val="28"/>
      </w:numPr>
      <w:jc w:val="both"/>
    </w:pPr>
    <w:rPr>
      <w:rFonts w:ascii="Arial" w:hAnsi="Arial"/>
      <w:sz w:val="22"/>
      <w:szCs w:val="22"/>
    </w:rPr>
  </w:style>
  <w:style w:type="character" w:customStyle="1" w:styleId="Style28Car">
    <w:name w:val="Style28 Car"/>
    <w:link w:val="Style28"/>
    <w:rsid w:val="005444E0"/>
    <w:rPr>
      <w:rFonts w:ascii="Arial" w:eastAsia="Times New Roman" w:hAnsi="Arial" w:cs="Times New Roman"/>
      <w:lang w:eastAsia="fr-FR"/>
    </w:rPr>
  </w:style>
  <w:style w:type="character" w:customStyle="1" w:styleId="Retraitcorpset1religCar1">
    <w:name w:val="Retrait corps et 1re lig. Car1"/>
    <w:rsid w:val="005444E0"/>
    <w:rPr>
      <w:rFonts w:ascii="Times New Roman" w:eastAsia="Times New Roman" w:hAnsi="Times New Roman" w:cs="Times New Roman"/>
      <w:sz w:val="24"/>
      <w:szCs w:val="24"/>
      <w:lang w:val="en-US" w:eastAsia="en-US" w:bidi="ar-SA"/>
    </w:rPr>
  </w:style>
  <w:style w:type="paragraph" w:customStyle="1" w:styleId="Adressedest">
    <w:name w:val="Adresse dest."/>
    <w:basedOn w:val="Normal"/>
    <w:rsid w:val="005444E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 w:type="paragraph" w:customStyle="1" w:styleId="CM2">
    <w:name w:val="CM2"/>
    <w:basedOn w:val="Default"/>
    <w:next w:val="Default"/>
    <w:rsid w:val="005444E0"/>
    <w:pPr>
      <w:widowControl w:val="0"/>
      <w:spacing w:line="263" w:lineRule="atLeast"/>
    </w:pPr>
    <w:rPr>
      <w:rFonts w:ascii="Helvetica" w:hAnsi="Helvetica" w:cs="Helvetica"/>
      <w:color w:val="auto"/>
    </w:rPr>
  </w:style>
  <w:style w:type="paragraph" w:customStyle="1" w:styleId="CM98">
    <w:name w:val="CM98"/>
    <w:basedOn w:val="Default"/>
    <w:next w:val="Default"/>
    <w:rsid w:val="005444E0"/>
    <w:pPr>
      <w:widowControl w:val="0"/>
      <w:spacing w:after="178"/>
    </w:pPr>
    <w:rPr>
      <w:rFonts w:ascii="Helvetica" w:hAnsi="Helvetica" w:cs="Helvetica"/>
      <w:color w:val="auto"/>
    </w:rPr>
  </w:style>
  <w:style w:type="paragraph" w:customStyle="1" w:styleId="CM102">
    <w:name w:val="CM102"/>
    <w:basedOn w:val="Default"/>
    <w:next w:val="Default"/>
    <w:rsid w:val="005444E0"/>
    <w:pPr>
      <w:widowControl w:val="0"/>
      <w:spacing w:after="553"/>
    </w:pPr>
    <w:rPr>
      <w:rFonts w:ascii="Helvetica" w:hAnsi="Helvetica" w:cs="Helvetica"/>
      <w:color w:val="auto"/>
    </w:rPr>
  </w:style>
  <w:style w:type="paragraph" w:customStyle="1" w:styleId="CM105">
    <w:name w:val="CM105"/>
    <w:basedOn w:val="Default"/>
    <w:next w:val="Default"/>
    <w:rsid w:val="005444E0"/>
    <w:pPr>
      <w:widowControl w:val="0"/>
      <w:spacing w:after="348"/>
    </w:pPr>
    <w:rPr>
      <w:rFonts w:ascii="Helvetica" w:hAnsi="Helvetica" w:cs="Helvetica"/>
      <w:color w:val="auto"/>
    </w:rPr>
  </w:style>
  <w:style w:type="paragraph" w:customStyle="1" w:styleId="CM106">
    <w:name w:val="CM106"/>
    <w:basedOn w:val="Default"/>
    <w:next w:val="Default"/>
    <w:rsid w:val="005444E0"/>
    <w:pPr>
      <w:widowControl w:val="0"/>
      <w:spacing w:after="1148"/>
    </w:pPr>
    <w:rPr>
      <w:rFonts w:ascii="Helvetica" w:hAnsi="Helvetica" w:cs="Helvetica"/>
      <w:color w:val="auto"/>
    </w:rPr>
  </w:style>
  <w:style w:type="paragraph" w:customStyle="1" w:styleId="CM107">
    <w:name w:val="CM107"/>
    <w:basedOn w:val="Default"/>
    <w:next w:val="Default"/>
    <w:rsid w:val="005444E0"/>
    <w:pPr>
      <w:widowControl w:val="0"/>
      <w:spacing w:after="450"/>
    </w:pPr>
    <w:rPr>
      <w:rFonts w:ascii="Helvetica" w:hAnsi="Helvetica" w:cs="Helvetica"/>
      <w:color w:val="auto"/>
    </w:rPr>
  </w:style>
  <w:style w:type="paragraph" w:customStyle="1" w:styleId="CM119">
    <w:name w:val="CM119"/>
    <w:basedOn w:val="Default"/>
    <w:next w:val="Default"/>
    <w:rsid w:val="005444E0"/>
    <w:pPr>
      <w:widowControl w:val="0"/>
      <w:spacing w:after="665"/>
    </w:pPr>
    <w:rPr>
      <w:rFonts w:ascii="Helvetica" w:hAnsi="Helvetica" w:cs="Helvetica"/>
      <w:color w:val="auto"/>
    </w:rPr>
  </w:style>
  <w:style w:type="paragraph" w:customStyle="1" w:styleId="CM37">
    <w:name w:val="CM37"/>
    <w:basedOn w:val="Default"/>
    <w:next w:val="Default"/>
    <w:rsid w:val="005444E0"/>
    <w:pPr>
      <w:widowControl w:val="0"/>
      <w:spacing w:line="266" w:lineRule="atLeast"/>
    </w:pPr>
    <w:rPr>
      <w:rFonts w:ascii="Helvetica" w:hAnsi="Helvetica" w:cs="Helvetica"/>
      <w:color w:val="auto"/>
    </w:rPr>
  </w:style>
  <w:style w:type="paragraph" w:customStyle="1" w:styleId="CM120">
    <w:name w:val="CM120"/>
    <w:basedOn w:val="Default"/>
    <w:next w:val="Default"/>
    <w:rsid w:val="005444E0"/>
    <w:pPr>
      <w:widowControl w:val="0"/>
      <w:spacing w:after="1763"/>
    </w:pPr>
    <w:rPr>
      <w:rFonts w:ascii="Helvetica" w:hAnsi="Helvetica" w:cs="Helvetica"/>
      <w:color w:val="auto"/>
    </w:rPr>
  </w:style>
  <w:style w:type="paragraph" w:customStyle="1" w:styleId="CM42">
    <w:name w:val="CM42"/>
    <w:basedOn w:val="Default"/>
    <w:next w:val="Default"/>
    <w:rsid w:val="005444E0"/>
    <w:pPr>
      <w:widowControl w:val="0"/>
      <w:spacing w:line="266" w:lineRule="atLeast"/>
    </w:pPr>
    <w:rPr>
      <w:rFonts w:ascii="Helvetica" w:hAnsi="Helvetica" w:cs="Helvetica"/>
      <w:color w:val="auto"/>
    </w:rPr>
  </w:style>
  <w:style w:type="paragraph" w:customStyle="1" w:styleId="CM122">
    <w:name w:val="CM122"/>
    <w:basedOn w:val="Default"/>
    <w:next w:val="Default"/>
    <w:rsid w:val="005444E0"/>
    <w:pPr>
      <w:widowControl w:val="0"/>
      <w:spacing w:after="2020"/>
    </w:pPr>
    <w:rPr>
      <w:rFonts w:ascii="Helvetica" w:hAnsi="Helvetica" w:cs="Helvetica"/>
      <w:color w:val="auto"/>
    </w:rPr>
  </w:style>
  <w:style w:type="paragraph" w:customStyle="1" w:styleId="Retraitcorpsdetexte22">
    <w:name w:val="Retrait corps de texte 22"/>
    <w:basedOn w:val="Normal"/>
    <w:rsid w:val="005444E0"/>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4"/>
      <w:lang w:eastAsia="fr-FR"/>
    </w:rPr>
  </w:style>
  <w:style w:type="paragraph" w:customStyle="1" w:styleId="CM1">
    <w:name w:val="CM1"/>
    <w:basedOn w:val="Default"/>
    <w:next w:val="Default"/>
    <w:rsid w:val="005444E0"/>
    <w:pPr>
      <w:widowControl w:val="0"/>
    </w:pPr>
    <w:rPr>
      <w:rFonts w:ascii="Helvetica" w:hAnsi="Helvetica" w:cs="Helvetica"/>
      <w:color w:val="auto"/>
    </w:rPr>
  </w:style>
  <w:style w:type="paragraph" w:customStyle="1" w:styleId="CM100">
    <w:name w:val="CM100"/>
    <w:basedOn w:val="Default"/>
    <w:next w:val="Default"/>
    <w:rsid w:val="005444E0"/>
    <w:pPr>
      <w:widowControl w:val="0"/>
      <w:spacing w:after="128"/>
    </w:pPr>
    <w:rPr>
      <w:rFonts w:ascii="Helvetica" w:hAnsi="Helvetica" w:cs="Helvetica"/>
      <w:color w:val="auto"/>
    </w:rPr>
  </w:style>
  <w:style w:type="paragraph" w:customStyle="1" w:styleId="CM104">
    <w:name w:val="CM104"/>
    <w:basedOn w:val="Default"/>
    <w:next w:val="Default"/>
    <w:rsid w:val="005444E0"/>
    <w:pPr>
      <w:widowControl w:val="0"/>
      <w:spacing w:after="1023"/>
    </w:pPr>
    <w:rPr>
      <w:rFonts w:ascii="Helvetica" w:hAnsi="Helvetica" w:cs="Helvetica"/>
      <w:color w:val="auto"/>
    </w:rPr>
  </w:style>
  <w:style w:type="paragraph" w:customStyle="1" w:styleId="Header2-SubClauses">
    <w:name w:val="Header 2 - SubClauses"/>
    <w:basedOn w:val="Normal"/>
    <w:rsid w:val="005444E0"/>
    <w:pPr>
      <w:tabs>
        <w:tab w:val="left" w:pos="619"/>
      </w:tabs>
      <w:overflowPunct w:val="0"/>
      <w:autoSpaceDE w:val="0"/>
      <w:autoSpaceDN w:val="0"/>
      <w:adjustRightInd w:val="0"/>
      <w:spacing w:after="200" w:line="240" w:lineRule="auto"/>
      <w:jc w:val="both"/>
      <w:textAlignment w:val="baseline"/>
    </w:pPr>
    <w:rPr>
      <w:rFonts w:ascii="Times New Roman" w:eastAsia="Times New Roman" w:hAnsi="Times New Roman" w:cs="Times New Roman"/>
      <w:sz w:val="24"/>
      <w:szCs w:val="24"/>
      <w:lang w:val="es-ES_tradnl" w:eastAsia="fr-FR"/>
    </w:rPr>
  </w:style>
  <w:style w:type="paragraph" w:customStyle="1" w:styleId="puce1">
    <w:name w:val="_puce1"/>
    <w:basedOn w:val="Normal"/>
    <w:rsid w:val="005444E0"/>
    <w:pPr>
      <w:numPr>
        <w:numId w:val="34"/>
      </w:numPr>
      <w:tabs>
        <w:tab w:val="num" w:pos="1134"/>
      </w:tabs>
      <w:spacing w:after="0" w:line="240" w:lineRule="auto"/>
      <w:ind w:left="1134" w:firstLine="0"/>
      <w:jc w:val="both"/>
    </w:pPr>
    <w:rPr>
      <w:rFonts w:ascii="Times New Roman" w:eastAsia="Times New Roman" w:hAnsi="Times New Roman" w:cs="Times New Roman"/>
      <w:sz w:val="24"/>
      <w:szCs w:val="24"/>
      <w:lang w:eastAsia="fr-FR"/>
    </w:rPr>
  </w:style>
  <w:style w:type="character" w:customStyle="1" w:styleId="fontstyle01">
    <w:name w:val="fontstyle01"/>
    <w:basedOn w:val="Policepardfaut"/>
    <w:rsid w:val="001C0AE5"/>
    <w:rPr>
      <w:rFonts w:ascii="Calibri" w:hAnsi="Calibri" w:cs="Calibri" w:hint="default"/>
      <w:b w:val="0"/>
      <w:bCs w:val="0"/>
      <w:i w:val="0"/>
      <w:iCs w:val="0"/>
      <w:color w:val="000000"/>
      <w:sz w:val="20"/>
      <w:szCs w:val="20"/>
    </w:rPr>
  </w:style>
  <w:style w:type="table" w:customStyle="1" w:styleId="Grilledutableau2">
    <w:name w:val="Grille du tableau2"/>
    <w:basedOn w:val="TableauNormal"/>
    <w:next w:val="Grilledutableau"/>
    <w:uiPriority w:val="9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FD2757"/>
  </w:style>
  <w:style w:type="table" w:customStyle="1" w:styleId="Grilledutableau3">
    <w:name w:val="Grille du tableau3"/>
    <w:basedOn w:val="TableauNormal"/>
    <w:next w:val="Grilledutableau"/>
    <w:uiPriority w:val="9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semiHidden/>
    <w:unhideWhenUsed/>
    <w:rsid w:val="00FD2757"/>
  </w:style>
  <w:style w:type="numbering" w:customStyle="1" w:styleId="LFO191">
    <w:name w:val="LFO191"/>
    <w:basedOn w:val="Aucuneliste"/>
    <w:rsid w:val="00FD2757"/>
  </w:style>
  <w:style w:type="numbering" w:customStyle="1" w:styleId="Aucuneliste3">
    <w:name w:val="Aucune liste3"/>
    <w:next w:val="Aucuneliste"/>
    <w:uiPriority w:val="99"/>
    <w:semiHidden/>
    <w:unhideWhenUsed/>
    <w:rsid w:val="00FD2757"/>
  </w:style>
  <w:style w:type="table" w:customStyle="1" w:styleId="Grilledutableau4">
    <w:name w:val="Grille du tableau4"/>
    <w:basedOn w:val="TableauNormal"/>
    <w:next w:val="Grilledutableau"/>
    <w:uiPriority w:val="9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ucuneliste"/>
    <w:semiHidden/>
    <w:unhideWhenUsed/>
    <w:rsid w:val="00FD2757"/>
  </w:style>
  <w:style w:type="numbering" w:customStyle="1" w:styleId="LFO192">
    <w:name w:val="LFO192"/>
    <w:basedOn w:val="Aucuneliste"/>
    <w:rsid w:val="00FD2757"/>
  </w:style>
  <w:style w:type="numbering" w:customStyle="1" w:styleId="Aucuneliste12">
    <w:name w:val="Aucune liste12"/>
    <w:next w:val="Aucuneliste"/>
    <w:uiPriority w:val="99"/>
    <w:semiHidden/>
    <w:unhideWhenUsed/>
    <w:rsid w:val="00FD2757"/>
  </w:style>
  <w:style w:type="paragraph" w:customStyle="1" w:styleId="Titre51">
    <w:name w:val="Titre 51"/>
    <w:basedOn w:val="Normal"/>
    <w:next w:val="Normal"/>
    <w:unhideWhenUsed/>
    <w:qFormat/>
    <w:rsid w:val="008E74B0"/>
    <w:pPr>
      <w:keepNext/>
      <w:keepLines/>
      <w:spacing w:before="200" w:after="0" w:line="240" w:lineRule="auto"/>
      <w:outlineLvl w:val="4"/>
    </w:pPr>
    <w:rPr>
      <w:rFonts w:ascii="Cambria" w:eastAsia="Times New Roman" w:hAnsi="Cambria" w:cs="Times New Roman"/>
      <w:color w:val="243F60"/>
      <w:sz w:val="24"/>
      <w:szCs w:val="24"/>
      <w:lang w:val="en-US" w:eastAsia="fr-FR"/>
    </w:rPr>
  </w:style>
  <w:style w:type="paragraph" w:customStyle="1" w:styleId="TableParagraph">
    <w:name w:val="Table Paragraph"/>
    <w:basedOn w:val="Normal"/>
    <w:uiPriority w:val="1"/>
    <w:qFormat/>
    <w:rsid w:val="008E74B0"/>
    <w:pPr>
      <w:widowControl w:val="0"/>
      <w:autoSpaceDE w:val="0"/>
      <w:autoSpaceDN w:val="0"/>
      <w:spacing w:after="0" w:line="240" w:lineRule="auto"/>
    </w:pPr>
    <w:rPr>
      <w:rFonts w:ascii="Arial Narrow" w:eastAsia="Arial Narrow" w:hAnsi="Arial Narrow" w:cs="Arial Narrow"/>
      <w:sz w:val="24"/>
      <w:szCs w:val="24"/>
      <w:lang w:val="en-US"/>
    </w:rPr>
  </w:style>
  <w:style w:type="paragraph" w:customStyle="1" w:styleId="Monstyle2">
    <w:name w:val="Mon style 2"/>
    <w:basedOn w:val="Normal"/>
    <w:qFormat/>
    <w:rsid w:val="008E74B0"/>
    <w:pPr>
      <w:spacing w:after="120" w:line="240" w:lineRule="auto"/>
    </w:pPr>
    <w:rPr>
      <w:rFonts w:ascii="Californian FB" w:eastAsia="Times New Roman" w:hAnsi="Californian FB" w:cs="Times New Roman"/>
      <w:b/>
      <w:sz w:val="28"/>
      <w:szCs w:val="28"/>
      <w:lang w:val="en-US" w:eastAsia="fr-FR"/>
    </w:rPr>
  </w:style>
  <w:style w:type="character" w:customStyle="1" w:styleId="Style1Car">
    <w:name w:val="Style1 Car"/>
    <w:link w:val="Style1"/>
    <w:rsid w:val="008E74B0"/>
    <w:rPr>
      <w:rFonts w:ascii="Arial Narrow" w:eastAsia="Times New Roman" w:hAnsi="Arial Narrow" w:cs="Times New Roman"/>
      <w:b/>
      <w:i/>
      <w:noProof/>
      <w:color w:val="1F497D"/>
      <w:sz w:val="24"/>
      <w:szCs w:val="24"/>
      <w:lang w:eastAsia="fr-FR"/>
    </w:rPr>
  </w:style>
  <w:style w:type="paragraph" w:customStyle="1" w:styleId="Titreguide1">
    <w:name w:val="Titreguide 1"/>
    <w:basedOn w:val="Titre10"/>
    <w:link w:val="Titreguide1Car"/>
    <w:qFormat/>
    <w:rsid w:val="008E74B0"/>
    <w:pPr>
      <w:keepLines/>
      <w:spacing w:before="480"/>
    </w:pPr>
    <w:rPr>
      <w:rFonts w:ascii="Bodoni MT" w:hAnsi="Bodoni MT"/>
      <w:bCs/>
      <w:i w:val="0"/>
      <w:szCs w:val="28"/>
      <w:lang w:val="en-US" w:eastAsia="en-US"/>
    </w:rPr>
  </w:style>
  <w:style w:type="character" w:customStyle="1" w:styleId="Titreguide1Car">
    <w:name w:val="Titreguide 1 Car"/>
    <w:link w:val="Titreguide1"/>
    <w:rsid w:val="008E74B0"/>
    <w:rPr>
      <w:rFonts w:ascii="Bodoni MT" w:eastAsia="Times New Roman" w:hAnsi="Bodoni MT" w:cs="Times New Roman"/>
      <w:b/>
      <w:bCs/>
      <w:sz w:val="28"/>
      <w:szCs w:val="28"/>
      <w:lang w:val="en-US"/>
    </w:rPr>
  </w:style>
  <w:style w:type="paragraph" w:customStyle="1" w:styleId="MesAnnexes">
    <w:name w:val="Mes Annexes"/>
    <w:basedOn w:val="Normal"/>
    <w:qFormat/>
    <w:rsid w:val="008E74B0"/>
    <w:pPr>
      <w:spacing w:before="120" w:after="120" w:line="240" w:lineRule="auto"/>
      <w:jc w:val="center"/>
    </w:pPr>
    <w:rPr>
      <w:rFonts w:ascii="Algerian" w:eastAsia="Times New Roman" w:hAnsi="Algerian" w:cs="Times New Roman"/>
      <w:b/>
      <w:sz w:val="40"/>
      <w:szCs w:val="28"/>
      <w:lang w:val="en-US" w:eastAsia="fr-FR"/>
    </w:rPr>
  </w:style>
  <w:style w:type="paragraph" w:customStyle="1" w:styleId="Monstyle3">
    <w:name w:val="Mon style 3"/>
    <w:basedOn w:val="Monstyle2"/>
    <w:qFormat/>
    <w:rsid w:val="008E74B0"/>
    <w:rPr>
      <w:sz w:val="24"/>
    </w:rPr>
  </w:style>
  <w:style w:type="character" w:customStyle="1" w:styleId="TM1Car">
    <w:name w:val="TM 1 Car"/>
    <w:aliases w:val="TM 2.1 Car"/>
    <w:link w:val="TM1"/>
    <w:uiPriority w:val="39"/>
    <w:rsid w:val="008E74B0"/>
    <w:rPr>
      <w:rFonts w:ascii="Tahoma" w:eastAsia="Times New Roman" w:hAnsi="Tahoma" w:cs="Tahoma"/>
      <w:bCs/>
      <w:iCs/>
      <w:sz w:val="18"/>
      <w:szCs w:val="18"/>
      <w:lang w:eastAsia="fr-FR"/>
    </w:rPr>
  </w:style>
  <w:style w:type="character" w:customStyle="1" w:styleId="PieddepageCar1">
    <w:name w:val="Pied de page Car1"/>
    <w:basedOn w:val="Policepardfaut"/>
    <w:uiPriority w:val="99"/>
    <w:semiHidden/>
    <w:rsid w:val="008E74B0"/>
    <w:rPr>
      <w:rFonts w:ascii="Times New Roman" w:eastAsia="Times New Roman" w:hAnsi="Times New Roman"/>
      <w:sz w:val="24"/>
      <w:szCs w:val="24"/>
      <w:lang w:val="en-US"/>
    </w:rPr>
  </w:style>
  <w:style w:type="character" w:customStyle="1" w:styleId="Corpsdetexte3Car1">
    <w:name w:val="Corps de texte 3 Car1"/>
    <w:basedOn w:val="Policepardfaut"/>
    <w:rsid w:val="008E74B0"/>
    <w:rPr>
      <w:rFonts w:ascii="Times New Roman" w:eastAsia="Times New Roman" w:hAnsi="Times New Roman"/>
      <w:sz w:val="16"/>
      <w:szCs w:val="16"/>
      <w:lang w:val="en-US"/>
    </w:rPr>
  </w:style>
  <w:style w:type="character" w:customStyle="1" w:styleId="TextebrutCar1">
    <w:name w:val="Texte brut Car1"/>
    <w:basedOn w:val="Policepardfaut"/>
    <w:uiPriority w:val="99"/>
    <w:semiHidden/>
    <w:rsid w:val="008E74B0"/>
    <w:rPr>
      <w:rFonts w:ascii="Consolas" w:eastAsia="Times New Roman" w:hAnsi="Consolas"/>
      <w:sz w:val="21"/>
      <w:szCs w:val="21"/>
      <w:lang w:val="en-US"/>
    </w:rPr>
  </w:style>
  <w:style w:type="character" w:customStyle="1" w:styleId="geo-dms">
    <w:name w:val="geo-dms"/>
    <w:rsid w:val="008E74B0"/>
    <w:rPr>
      <w:rFonts w:ascii="Calibri" w:eastAsia="Calibri" w:hAnsi="Calibri" w:cs="Times New Roman"/>
    </w:rPr>
  </w:style>
  <w:style w:type="character" w:customStyle="1" w:styleId="latitude">
    <w:name w:val="latitude"/>
    <w:rsid w:val="008E74B0"/>
    <w:rPr>
      <w:rFonts w:ascii="Calibri" w:eastAsia="Calibri" w:hAnsi="Calibri" w:cs="Times New Roman"/>
    </w:rPr>
  </w:style>
  <w:style w:type="character" w:customStyle="1" w:styleId="longitude">
    <w:name w:val="longitude"/>
    <w:rsid w:val="008E74B0"/>
    <w:rPr>
      <w:rFonts w:ascii="Calibri" w:eastAsia="Calibri" w:hAnsi="Calibri" w:cs="Times New Roman"/>
    </w:rPr>
  </w:style>
  <w:style w:type="character" w:customStyle="1" w:styleId="apple-converted-space">
    <w:name w:val="apple-converted-space"/>
    <w:rsid w:val="008E74B0"/>
    <w:rPr>
      <w:rFonts w:ascii="Calibri" w:eastAsia="Calibri" w:hAnsi="Calibri" w:cs="Times New Roman"/>
    </w:rPr>
  </w:style>
  <w:style w:type="paragraph" w:customStyle="1" w:styleId="article0">
    <w:name w:val="article"/>
    <w:basedOn w:val="Normal"/>
    <w:rsid w:val="008E74B0"/>
    <w:pPr>
      <w:keepLines/>
      <w:spacing w:before="120" w:after="0" w:line="240" w:lineRule="auto"/>
      <w:ind w:firstLine="851"/>
      <w:jc w:val="both"/>
    </w:pPr>
    <w:rPr>
      <w:rFonts w:ascii="Tahoma" w:eastAsia="Calibri" w:hAnsi="Tahoma" w:cs="Tahoma"/>
      <w:sz w:val="24"/>
      <w:szCs w:val="28"/>
      <w:lang w:eastAsia="fr-FR"/>
    </w:rPr>
  </w:style>
  <w:style w:type="paragraph" w:customStyle="1" w:styleId="NormalDAO">
    <w:name w:val="NormalDAO"/>
    <w:basedOn w:val="Normal"/>
    <w:rsid w:val="008E74B0"/>
    <w:pPr>
      <w:widowControl w:val="0"/>
      <w:suppressAutoHyphens/>
      <w:autoSpaceDE w:val="0"/>
      <w:autoSpaceDN w:val="0"/>
      <w:spacing w:after="0" w:line="240" w:lineRule="auto"/>
      <w:jc w:val="both"/>
      <w:textAlignment w:val="baseline"/>
    </w:pPr>
    <w:rPr>
      <w:rFonts w:ascii="Arial" w:eastAsia="Calibri" w:hAnsi="Arial" w:cs="Arial"/>
      <w:sz w:val="24"/>
      <w:szCs w:val="24"/>
      <w:lang w:eastAsia="fr-FR"/>
    </w:rPr>
  </w:style>
  <w:style w:type="character" w:customStyle="1" w:styleId="Titre2Car1">
    <w:name w:val="Titre 2 Car1"/>
    <w:aliases w:val="Titre 2 Car Car Car Car Car Car Car Car Car1"/>
    <w:rsid w:val="008E74B0"/>
    <w:rPr>
      <w:rFonts w:ascii="Cambria" w:eastAsia="Times New Roman" w:hAnsi="Cambria" w:cs="Times New Roman"/>
      <w:b/>
      <w:bCs/>
      <w:color w:val="4F81BD"/>
      <w:sz w:val="26"/>
      <w:szCs w:val="26"/>
      <w:lang w:eastAsia="fr-FR"/>
    </w:rPr>
  </w:style>
  <w:style w:type="character" w:customStyle="1" w:styleId="Titre5Car1">
    <w:name w:val="Titre 5 Car1"/>
    <w:aliases w:val="Side Car1"/>
    <w:rsid w:val="008E74B0"/>
    <w:rPr>
      <w:rFonts w:ascii="Cambria" w:eastAsia="Times New Roman" w:hAnsi="Cambria" w:cs="Times New Roman"/>
      <w:color w:val="243F60"/>
      <w:sz w:val="22"/>
      <w:szCs w:val="22"/>
      <w:lang w:eastAsia="fr-FR"/>
    </w:rPr>
  </w:style>
  <w:style w:type="paragraph" w:styleId="Index2">
    <w:name w:val="index 2"/>
    <w:basedOn w:val="Normal"/>
    <w:next w:val="Normal"/>
    <w:rsid w:val="008E74B0"/>
    <w:pPr>
      <w:widowControl w:val="0"/>
      <w:spacing w:after="0" w:line="240" w:lineRule="auto"/>
      <w:ind w:left="400" w:hanging="200"/>
    </w:pPr>
    <w:rPr>
      <w:rFonts w:ascii="Calibri" w:eastAsia="Calibri" w:hAnsi="Calibri" w:cs="Times New Roman"/>
      <w:sz w:val="18"/>
      <w:szCs w:val="20"/>
      <w:lang w:eastAsia="fr-FR"/>
    </w:rPr>
  </w:style>
  <w:style w:type="paragraph" w:styleId="Index3">
    <w:name w:val="index 3"/>
    <w:basedOn w:val="Normal"/>
    <w:next w:val="Normal"/>
    <w:rsid w:val="008E74B0"/>
    <w:pPr>
      <w:widowControl w:val="0"/>
      <w:spacing w:after="0" w:line="240" w:lineRule="auto"/>
      <w:ind w:left="600" w:hanging="200"/>
    </w:pPr>
    <w:rPr>
      <w:rFonts w:ascii="Calibri" w:eastAsia="Calibri" w:hAnsi="Calibri" w:cs="Times New Roman"/>
      <w:sz w:val="18"/>
      <w:szCs w:val="20"/>
      <w:lang w:eastAsia="fr-FR"/>
    </w:rPr>
  </w:style>
  <w:style w:type="paragraph" w:styleId="Index4">
    <w:name w:val="index 4"/>
    <w:basedOn w:val="Normal"/>
    <w:next w:val="Normal"/>
    <w:rsid w:val="008E74B0"/>
    <w:pPr>
      <w:widowControl w:val="0"/>
      <w:spacing w:after="0" w:line="240" w:lineRule="auto"/>
      <w:ind w:left="800" w:hanging="200"/>
    </w:pPr>
    <w:rPr>
      <w:rFonts w:ascii="Calibri" w:eastAsia="Calibri" w:hAnsi="Calibri" w:cs="Times New Roman"/>
      <w:sz w:val="18"/>
      <w:szCs w:val="20"/>
      <w:lang w:eastAsia="fr-FR"/>
    </w:rPr>
  </w:style>
  <w:style w:type="paragraph" w:styleId="Index6">
    <w:name w:val="index 6"/>
    <w:basedOn w:val="Normal"/>
    <w:next w:val="Normal"/>
    <w:rsid w:val="008E74B0"/>
    <w:pPr>
      <w:widowControl w:val="0"/>
      <w:spacing w:after="0" w:line="240" w:lineRule="auto"/>
      <w:ind w:left="1200" w:hanging="200"/>
    </w:pPr>
    <w:rPr>
      <w:rFonts w:ascii="Calibri" w:eastAsia="Calibri" w:hAnsi="Calibri" w:cs="Times New Roman"/>
      <w:sz w:val="18"/>
      <w:szCs w:val="20"/>
      <w:lang w:eastAsia="fr-FR"/>
    </w:rPr>
  </w:style>
  <w:style w:type="paragraph" w:styleId="Index7">
    <w:name w:val="index 7"/>
    <w:basedOn w:val="Normal"/>
    <w:next w:val="Normal"/>
    <w:rsid w:val="008E74B0"/>
    <w:pPr>
      <w:widowControl w:val="0"/>
      <w:spacing w:after="0" w:line="240" w:lineRule="auto"/>
      <w:ind w:left="1400" w:hanging="200"/>
    </w:pPr>
    <w:rPr>
      <w:rFonts w:ascii="Calibri" w:eastAsia="Calibri" w:hAnsi="Calibri" w:cs="Times New Roman"/>
      <w:sz w:val="18"/>
      <w:szCs w:val="20"/>
      <w:lang w:eastAsia="fr-FR"/>
    </w:rPr>
  </w:style>
  <w:style w:type="paragraph" w:styleId="Index8">
    <w:name w:val="index 8"/>
    <w:basedOn w:val="Normal"/>
    <w:next w:val="Normal"/>
    <w:rsid w:val="008E74B0"/>
    <w:pPr>
      <w:widowControl w:val="0"/>
      <w:spacing w:after="0" w:line="240" w:lineRule="auto"/>
      <w:ind w:left="1600" w:hanging="200"/>
    </w:pPr>
    <w:rPr>
      <w:rFonts w:ascii="Calibri" w:eastAsia="Calibri" w:hAnsi="Calibri" w:cs="Times New Roman"/>
      <w:sz w:val="18"/>
      <w:szCs w:val="20"/>
      <w:lang w:eastAsia="fr-FR"/>
    </w:rPr>
  </w:style>
  <w:style w:type="paragraph" w:styleId="Index9">
    <w:name w:val="index 9"/>
    <w:basedOn w:val="Normal"/>
    <w:next w:val="Normal"/>
    <w:rsid w:val="008E74B0"/>
    <w:pPr>
      <w:widowControl w:val="0"/>
      <w:spacing w:after="0" w:line="240" w:lineRule="auto"/>
      <w:ind w:left="1800" w:hanging="200"/>
    </w:pPr>
    <w:rPr>
      <w:rFonts w:ascii="Calibri" w:eastAsia="Calibri" w:hAnsi="Calibri" w:cs="Times New Roman"/>
      <w:sz w:val="18"/>
      <w:szCs w:val="20"/>
      <w:lang w:eastAsia="fr-FR"/>
    </w:rPr>
  </w:style>
  <w:style w:type="paragraph" w:styleId="Adresseexpditeur">
    <w:name w:val="envelope return"/>
    <w:basedOn w:val="Normal"/>
    <w:rsid w:val="008E74B0"/>
    <w:pPr>
      <w:spacing w:after="0" w:line="240" w:lineRule="auto"/>
    </w:pPr>
    <w:rPr>
      <w:rFonts w:ascii="Arial" w:eastAsia="Calibri" w:hAnsi="Arial" w:cs="Arial"/>
      <w:sz w:val="20"/>
      <w:szCs w:val="20"/>
    </w:rPr>
  </w:style>
  <w:style w:type="character" w:customStyle="1" w:styleId="NotedefinCar2">
    <w:name w:val="Note de fin Car2"/>
    <w:rsid w:val="008E74B0"/>
    <w:rPr>
      <w:lang w:val="x-none"/>
    </w:rPr>
  </w:style>
  <w:style w:type="paragraph" w:customStyle="1" w:styleId="Notedefin1">
    <w:name w:val="Note de fin1"/>
    <w:basedOn w:val="Normal"/>
    <w:next w:val="Notedefin"/>
    <w:link w:val="NotedefinCar1"/>
    <w:rsid w:val="008E74B0"/>
    <w:pPr>
      <w:snapToGrid w:val="0"/>
      <w:spacing w:after="0" w:line="240" w:lineRule="auto"/>
    </w:pPr>
    <w:rPr>
      <w:rFonts w:ascii="Courier" w:eastAsia="Calibri" w:hAnsi="Courier" w:cs="Times New Roman"/>
      <w:sz w:val="24"/>
      <w:lang w:val="en-US"/>
    </w:rPr>
  </w:style>
  <w:style w:type="character" w:customStyle="1" w:styleId="NotedefinCar1">
    <w:name w:val="Note de fin Car1"/>
    <w:link w:val="Notedefin1"/>
    <w:rsid w:val="008E74B0"/>
    <w:rPr>
      <w:rFonts w:ascii="Courier" w:eastAsia="Calibri" w:hAnsi="Courier" w:cs="Times New Roman"/>
      <w:sz w:val="24"/>
      <w:lang w:val="en-US"/>
    </w:rPr>
  </w:style>
  <w:style w:type="character" w:customStyle="1" w:styleId="En-ttedemessageCar1">
    <w:name w:val="En-tête de message Car1"/>
    <w:rsid w:val="008E74B0"/>
    <w:rPr>
      <w:rFonts w:ascii="Arial" w:eastAsia="Times New Roman" w:hAnsi="Arial"/>
      <w:sz w:val="24"/>
      <w:szCs w:val="24"/>
      <w:shd w:val="pct20" w:color="auto" w:fill="auto"/>
      <w:lang w:val="x-none"/>
    </w:rPr>
  </w:style>
  <w:style w:type="character" w:customStyle="1" w:styleId="Retrait1religneCar1">
    <w:name w:val="Retrait 1re ligne Car1"/>
    <w:rsid w:val="008E74B0"/>
    <w:rPr>
      <w:rFonts w:ascii="Times New Roman" w:eastAsia="Times New Roman" w:hAnsi="Times New Roman"/>
      <w:b/>
      <w:bCs/>
      <w:sz w:val="24"/>
      <w:szCs w:val="24"/>
      <w:lang w:val="x-none" w:eastAsia="x-none"/>
    </w:rPr>
  </w:style>
  <w:style w:type="character" w:customStyle="1" w:styleId="ExplorateurdedocumentsCar2">
    <w:name w:val="Explorateur de documents Car2"/>
    <w:uiPriority w:val="99"/>
    <w:rsid w:val="008E74B0"/>
    <w:rPr>
      <w:rFonts w:ascii="Segoe UI" w:hAnsi="Segoe UI"/>
      <w:sz w:val="16"/>
      <w:szCs w:val="16"/>
      <w:lang w:val="x-none"/>
    </w:rPr>
  </w:style>
  <w:style w:type="paragraph" w:customStyle="1" w:styleId="Explorateurdedocuments1">
    <w:name w:val="Explorateur de documents1"/>
    <w:basedOn w:val="Normal"/>
    <w:next w:val="Explorateurdedocuments"/>
    <w:link w:val="ExplorateurdedocumentsCar1"/>
    <w:rsid w:val="008E74B0"/>
    <w:pPr>
      <w:shd w:val="clear" w:color="auto" w:fill="000080"/>
      <w:spacing w:after="0" w:line="240" w:lineRule="auto"/>
    </w:pPr>
    <w:rPr>
      <w:rFonts w:ascii="Tahoma" w:hAnsi="Tahoma" w:cs="Tahoma"/>
      <w:sz w:val="16"/>
      <w:szCs w:val="16"/>
    </w:rPr>
  </w:style>
  <w:style w:type="paragraph" w:customStyle="1" w:styleId="Objetducommentaire1">
    <w:name w:val="Objet du commentaire1"/>
    <w:basedOn w:val="Commentaire"/>
    <w:next w:val="Commentaire"/>
    <w:rsid w:val="008E74B0"/>
    <w:pPr>
      <w:widowControl w:val="0"/>
    </w:pPr>
    <w:rPr>
      <w:rFonts w:ascii="Calibri" w:eastAsia="Calibri" w:hAnsi="Calibri"/>
      <w:b/>
      <w:bCs/>
      <w:sz w:val="22"/>
      <w:szCs w:val="22"/>
    </w:rPr>
  </w:style>
  <w:style w:type="paragraph" w:customStyle="1" w:styleId="puce">
    <w:name w:val="puce"/>
    <w:basedOn w:val="Normal"/>
    <w:rsid w:val="008E74B0"/>
    <w:pPr>
      <w:tabs>
        <w:tab w:val="left" w:pos="3544"/>
        <w:tab w:val="right" w:pos="6804"/>
      </w:tabs>
      <w:spacing w:after="0" w:line="240" w:lineRule="auto"/>
      <w:ind w:left="1418" w:hanging="284"/>
      <w:jc w:val="both"/>
    </w:pPr>
    <w:rPr>
      <w:rFonts w:ascii="Calibri" w:eastAsia="Calibri" w:hAnsi="Calibri" w:cs="Times New Roman"/>
      <w:sz w:val="24"/>
      <w:szCs w:val="20"/>
      <w:lang w:eastAsia="fr-FR"/>
    </w:rPr>
  </w:style>
  <w:style w:type="paragraph" w:customStyle="1" w:styleId="CM74">
    <w:name w:val="CM74"/>
    <w:basedOn w:val="Default"/>
    <w:next w:val="Default"/>
    <w:rsid w:val="008E74B0"/>
    <w:pPr>
      <w:widowControl w:val="0"/>
      <w:spacing w:line="240" w:lineRule="atLeast"/>
    </w:pPr>
    <w:rPr>
      <w:rFonts w:ascii="Helvetica" w:eastAsia="Calibri" w:hAnsi="Helvetica" w:cs="Helvetica"/>
      <w:color w:val="auto"/>
    </w:rPr>
  </w:style>
  <w:style w:type="paragraph" w:customStyle="1" w:styleId="CM111">
    <w:name w:val="CM111"/>
    <w:basedOn w:val="Default"/>
    <w:next w:val="Default"/>
    <w:rsid w:val="008E74B0"/>
    <w:pPr>
      <w:widowControl w:val="0"/>
      <w:spacing w:after="7375"/>
    </w:pPr>
    <w:rPr>
      <w:rFonts w:ascii="Helvetica" w:eastAsia="Calibri" w:hAnsi="Helvetica" w:cs="Helvetica"/>
      <w:color w:val="auto"/>
    </w:rPr>
  </w:style>
  <w:style w:type="paragraph" w:customStyle="1" w:styleId="CM112">
    <w:name w:val="CM112"/>
    <w:basedOn w:val="Default"/>
    <w:next w:val="Default"/>
    <w:rsid w:val="008E74B0"/>
    <w:pPr>
      <w:widowControl w:val="0"/>
      <w:spacing w:after="920"/>
    </w:pPr>
    <w:rPr>
      <w:rFonts w:ascii="Helvetica" w:eastAsia="Calibri" w:hAnsi="Helvetica" w:cs="Helvetica"/>
      <w:color w:val="auto"/>
    </w:rPr>
  </w:style>
  <w:style w:type="paragraph" w:customStyle="1" w:styleId="CM118">
    <w:name w:val="CM118"/>
    <w:basedOn w:val="Default"/>
    <w:next w:val="Default"/>
    <w:rsid w:val="008E74B0"/>
    <w:pPr>
      <w:widowControl w:val="0"/>
      <w:spacing w:after="6950"/>
    </w:pPr>
    <w:rPr>
      <w:rFonts w:ascii="Helvetica" w:eastAsia="Calibri" w:hAnsi="Helvetica" w:cs="Helvetica"/>
      <w:color w:val="auto"/>
    </w:rPr>
  </w:style>
  <w:style w:type="paragraph" w:customStyle="1" w:styleId="CM103">
    <w:name w:val="CM103"/>
    <w:basedOn w:val="Default"/>
    <w:next w:val="Default"/>
    <w:rsid w:val="008E74B0"/>
    <w:pPr>
      <w:widowControl w:val="0"/>
      <w:spacing w:after="738"/>
    </w:pPr>
    <w:rPr>
      <w:rFonts w:ascii="Helvetica" w:eastAsia="Calibri" w:hAnsi="Helvetica" w:cs="Helvetica"/>
      <w:color w:val="auto"/>
    </w:rPr>
  </w:style>
  <w:style w:type="paragraph" w:customStyle="1" w:styleId="CM18">
    <w:name w:val="CM18"/>
    <w:basedOn w:val="Default"/>
    <w:next w:val="Default"/>
    <w:rsid w:val="008E74B0"/>
    <w:pPr>
      <w:widowControl w:val="0"/>
      <w:spacing w:line="460" w:lineRule="atLeast"/>
    </w:pPr>
    <w:rPr>
      <w:rFonts w:ascii="Helvetica" w:eastAsia="Calibri" w:hAnsi="Helvetica" w:cs="Helvetica"/>
      <w:color w:val="auto"/>
    </w:rPr>
  </w:style>
  <w:style w:type="paragraph" w:customStyle="1" w:styleId="CM113">
    <w:name w:val="CM113"/>
    <w:basedOn w:val="Default"/>
    <w:next w:val="Default"/>
    <w:rsid w:val="008E74B0"/>
    <w:pPr>
      <w:widowControl w:val="0"/>
      <w:spacing w:after="102"/>
    </w:pPr>
    <w:rPr>
      <w:rFonts w:ascii="Helvetica" w:eastAsia="Calibri" w:hAnsi="Helvetica" w:cs="Helvetica"/>
      <w:color w:val="auto"/>
    </w:rPr>
  </w:style>
  <w:style w:type="paragraph" w:customStyle="1" w:styleId="CM30">
    <w:name w:val="CM30"/>
    <w:basedOn w:val="Default"/>
    <w:next w:val="Default"/>
    <w:rsid w:val="008E74B0"/>
    <w:pPr>
      <w:widowControl w:val="0"/>
    </w:pPr>
    <w:rPr>
      <w:rFonts w:ascii="Helvetica" w:eastAsia="Calibri" w:hAnsi="Helvetica" w:cs="Helvetica"/>
      <w:color w:val="auto"/>
    </w:rPr>
  </w:style>
  <w:style w:type="paragraph" w:customStyle="1" w:styleId="CM38">
    <w:name w:val="CM38"/>
    <w:basedOn w:val="Default"/>
    <w:next w:val="Default"/>
    <w:rsid w:val="008E74B0"/>
    <w:pPr>
      <w:widowControl w:val="0"/>
      <w:spacing w:line="266" w:lineRule="atLeast"/>
    </w:pPr>
    <w:rPr>
      <w:rFonts w:ascii="Helvetica" w:eastAsia="Calibri" w:hAnsi="Helvetica" w:cs="Helvetica"/>
      <w:color w:val="auto"/>
    </w:rPr>
  </w:style>
  <w:style w:type="paragraph" w:customStyle="1" w:styleId="CM55">
    <w:name w:val="CM55"/>
    <w:basedOn w:val="Default"/>
    <w:next w:val="Default"/>
    <w:rsid w:val="008E74B0"/>
    <w:pPr>
      <w:widowControl w:val="0"/>
      <w:spacing w:line="260" w:lineRule="atLeast"/>
    </w:pPr>
    <w:rPr>
      <w:rFonts w:ascii="Helvetica" w:eastAsia="Calibri" w:hAnsi="Helvetica" w:cs="Helvetica"/>
      <w:color w:val="auto"/>
    </w:rPr>
  </w:style>
  <w:style w:type="paragraph" w:customStyle="1" w:styleId="Spcial">
    <w:name w:val="Spécial"/>
    <w:basedOn w:val="Titre4"/>
    <w:rsid w:val="008E74B0"/>
    <w:pPr>
      <w:widowControl w:val="0"/>
      <w:spacing w:before="120" w:after="60"/>
    </w:pPr>
    <w:rPr>
      <w:rFonts w:ascii="Arial" w:eastAsia="Calibri" w:hAnsi="Arial" w:cs="Arial"/>
      <w:bCs/>
      <w:i/>
      <w:iCs/>
      <w:sz w:val="20"/>
      <w:szCs w:val="20"/>
      <w:lang w:val="en-US"/>
    </w:rPr>
  </w:style>
  <w:style w:type="paragraph" w:customStyle="1" w:styleId="Puce10">
    <w:name w:val="Puce 1"/>
    <w:basedOn w:val="Normal"/>
    <w:rsid w:val="008E74B0"/>
    <w:pPr>
      <w:widowControl w:val="0"/>
      <w:tabs>
        <w:tab w:val="num" w:pos="360"/>
        <w:tab w:val="left" w:pos="993"/>
      </w:tabs>
      <w:spacing w:after="60" w:line="240" w:lineRule="auto"/>
      <w:ind w:left="360" w:hanging="360"/>
      <w:jc w:val="both"/>
    </w:pPr>
    <w:rPr>
      <w:rFonts w:ascii="Arial" w:eastAsia="Calibri" w:hAnsi="Arial" w:cs="Times New Roman"/>
      <w:sz w:val="20"/>
      <w:szCs w:val="20"/>
      <w:lang w:eastAsia="fr-FR"/>
    </w:rPr>
  </w:style>
  <w:style w:type="paragraph" w:customStyle="1" w:styleId="CM4">
    <w:name w:val="CM4"/>
    <w:basedOn w:val="Default"/>
    <w:next w:val="Default"/>
    <w:rsid w:val="008E74B0"/>
    <w:pPr>
      <w:widowControl w:val="0"/>
      <w:spacing w:line="263" w:lineRule="atLeast"/>
    </w:pPr>
    <w:rPr>
      <w:rFonts w:ascii="Helvetica" w:eastAsia="Calibri" w:hAnsi="Helvetica" w:cs="Helvetica"/>
      <w:color w:val="auto"/>
    </w:rPr>
  </w:style>
  <w:style w:type="paragraph" w:customStyle="1" w:styleId="CM101">
    <w:name w:val="CM101"/>
    <w:basedOn w:val="Default"/>
    <w:next w:val="Default"/>
    <w:rsid w:val="008E74B0"/>
    <w:pPr>
      <w:widowControl w:val="0"/>
      <w:spacing w:after="58"/>
    </w:pPr>
    <w:rPr>
      <w:rFonts w:ascii="Helvetica" w:eastAsia="Calibri" w:hAnsi="Helvetica" w:cs="Helvetica"/>
      <w:color w:val="auto"/>
    </w:rPr>
  </w:style>
  <w:style w:type="paragraph" w:customStyle="1" w:styleId="CM109">
    <w:name w:val="CM109"/>
    <w:basedOn w:val="Default"/>
    <w:next w:val="Default"/>
    <w:rsid w:val="008E74B0"/>
    <w:pPr>
      <w:widowControl w:val="0"/>
      <w:spacing w:after="1340"/>
    </w:pPr>
    <w:rPr>
      <w:rFonts w:ascii="Helvetica" w:eastAsia="Calibri" w:hAnsi="Helvetica" w:cs="Helvetica"/>
      <w:color w:val="auto"/>
    </w:rPr>
  </w:style>
  <w:style w:type="paragraph" w:customStyle="1" w:styleId="CM23">
    <w:name w:val="CM23"/>
    <w:basedOn w:val="Default"/>
    <w:next w:val="Default"/>
    <w:rsid w:val="008E74B0"/>
    <w:pPr>
      <w:widowControl w:val="0"/>
      <w:spacing w:line="220" w:lineRule="atLeast"/>
    </w:pPr>
    <w:rPr>
      <w:rFonts w:ascii="Helvetica" w:eastAsia="Calibri" w:hAnsi="Helvetica" w:cs="Helvetica"/>
      <w:color w:val="auto"/>
    </w:rPr>
  </w:style>
  <w:style w:type="paragraph" w:customStyle="1" w:styleId="CM25">
    <w:name w:val="CM25"/>
    <w:basedOn w:val="Default"/>
    <w:next w:val="Default"/>
    <w:rsid w:val="008E74B0"/>
    <w:pPr>
      <w:widowControl w:val="0"/>
      <w:spacing w:line="266" w:lineRule="atLeast"/>
    </w:pPr>
    <w:rPr>
      <w:rFonts w:ascii="Helvetica" w:eastAsia="Calibri" w:hAnsi="Helvetica" w:cs="Helvetica"/>
      <w:color w:val="auto"/>
    </w:rPr>
  </w:style>
  <w:style w:type="paragraph" w:customStyle="1" w:styleId="CM45">
    <w:name w:val="CM45"/>
    <w:basedOn w:val="Default"/>
    <w:next w:val="Default"/>
    <w:rsid w:val="008E74B0"/>
    <w:pPr>
      <w:widowControl w:val="0"/>
      <w:spacing w:line="266" w:lineRule="atLeast"/>
    </w:pPr>
    <w:rPr>
      <w:rFonts w:ascii="Helvetica" w:eastAsia="Calibri" w:hAnsi="Helvetica" w:cs="Helvetica"/>
      <w:color w:val="auto"/>
    </w:rPr>
  </w:style>
  <w:style w:type="paragraph" w:customStyle="1" w:styleId="CM123">
    <w:name w:val="CM123"/>
    <w:basedOn w:val="Default"/>
    <w:next w:val="Default"/>
    <w:rsid w:val="008E74B0"/>
    <w:pPr>
      <w:widowControl w:val="0"/>
      <w:spacing w:after="6530"/>
    </w:pPr>
    <w:rPr>
      <w:rFonts w:ascii="Helvetica" w:eastAsia="Calibri" w:hAnsi="Helvetica" w:cs="Helvetica"/>
      <w:color w:val="auto"/>
    </w:rPr>
  </w:style>
  <w:style w:type="paragraph" w:customStyle="1" w:styleId="CM121">
    <w:name w:val="CM121"/>
    <w:basedOn w:val="Default"/>
    <w:next w:val="Default"/>
    <w:rsid w:val="008E74B0"/>
    <w:pPr>
      <w:widowControl w:val="0"/>
      <w:spacing w:after="863"/>
    </w:pPr>
    <w:rPr>
      <w:rFonts w:ascii="Helvetica" w:eastAsia="Calibri" w:hAnsi="Helvetica" w:cs="Helvetica"/>
      <w:color w:val="auto"/>
    </w:rPr>
  </w:style>
  <w:style w:type="paragraph" w:customStyle="1" w:styleId="CM33">
    <w:name w:val="CM33"/>
    <w:basedOn w:val="Default"/>
    <w:next w:val="Default"/>
    <w:rsid w:val="008E74B0"/>
    <w:pPr>
      <w:widowControl w:val="0"/>
      <w:spacing w:line="266" w:lineRule="atLeast"/>
    </w:pPr>
    <w:rPr>
      <w:rFonts w:ascii="Helvetica" w:eastAsia="Calibri" w:hAnsi="Helvetica" w:cs="Helvetica"/>
      <w:color w:val="auto"/>
    </w:rPr>
  </w:style>
  <w:style w:type="paragraph" w:customStyle="1" w:styleId="CM124">
    <w:name w:val="CM124"/>
    <w:basedOn w:val="Default"/>
    <w:next w:val="Default"/>
    <w:rsid w:val="008E74B0"/>
    <w:pPr>
      <w:widowControl w:val="0"/>
      <w:spacing w:after="7465"/>
    </w:pPr>
    <w:rPr>
      <w:rFonts w:ascii="Helvetica" w:eastAsia="Calibri" w:hAnsi="Helvetica" w:cs="Helvetica"/>
      <w:color w:val="auto"/>
    </w:rPr>
  </w:style>
  <w:style w:type="paragraph" w:customStyle="1" w:styleId="CM3">
    <w:name w:val="CM3"/>
    <w:basedOn w:val="Default"/>
    <w:next w:val="Default"/>
    <w:rsid w:val="008E74B0"/>
    <w:pPr>
      <w:widowControl w:val="0"/>
      <w:spacing w:line="288" w:lineRule="atLeast"/>
    </w:pPr>
    <w:rPr>
      <w:rFonts w:ascii="Helvetica" w:eastAsia="Calibri" w:hAnsi="Helvetica" w:cs="Helvetica"/>
      <w:color w:val="auto"/>
    </w:rPr>
  </w:style>
  <w:style w:type="paragraph" w:customStyle="1" w:styleId="CM110">
    <w:name w:val="CM110"/>
    <w:basedOn w:val="Default"/>
    <w:next w:val="Default"/>
    <w:rsid w:val="008E74B0"/>
    <w:pPr>
      <w:widowControl w:val="0"/>
      <w:spacing w:after="808"/>
    </w:pPr>
    <w:rPr>
      <w:rFonts w:ascii="Helvetica" w:eastAsia="Calibri" w:hAnsi="Helvetica" w:cs="Helvetica"/>
      <w:color w:val="auto"/>
    </w:rPr>
  </w:style>
  <w:style w:type="paragraph" w:customStyle="1" w:styleId="CM26">
    <w:name w:val="CM26"/>
    <w:basedOn w:val="Default"/>
    <w:next w:val="Default"/>
    <w:rsid w:val="008E74B0"/>
    <w:pPr>
      <w:widowControl w:val="0"/>
      <w:spacing w:line="336" w:lineRule="atLeast"/>
    </w:pPr>
    <w:rPr>
      <w:rFonts w:ascii="Helvetica" w:eastAsia="Calibri" w:hAnsi="Helvetica" w:cs="Helvetica"/>
      <w:color w:val="auto"/>
    </w:rPr>
  </w:style>
  <w:style w:type="paragraph" w:customStyle="1" w:styleId="CM127">
    <w:name w:val="CM127"/>
    <w:basedOn w:val="Default"/>
    <w:next w:val="Default"/>
    <w:rsid w:val="008E74B0"/>
    <w:pPr>
      <w:widowControl w:val="0"/>
      <w:spacing w:after="7790"/>
    </w:pPr>
    <w:rPr>
      <w:rFonts w:ascii="Helvetica" w:eastAsia="Calibri" w:hAnsi="Helvetica" w:cs="Helvetica"/>
      <w:color w:val="auto"/>
    </w:rPr>
  </w:style>
  <w:style w:type="paragraph" w:customStyle="1" w:styleId="CM13">
    <w:name w:val="CM13"/>
    <w:basedOn w:val="Default"/>
    <w:next w:val="Default"/>
    <w:uiPriority w:val="99"/>
    <w:rsid w:val="008E74B0"/>
    <w:pPr>
      <w:widowControl w:val="0"/>
    </w:pPr>
    <w:rPr>
      <w:rFonts w:ascii="Helvetica" w:eastAsia="Calibri" w:hAnsi="Helvetica" w:cs="Helvetica"/>
      <w:color w:val="auto"/>
    </w:rPr>
  </w:style>
  <w:style w:type="paragraph" w:customStyle="1" w:styleId="CM117">
    <w:name w:val="CM117"/>
    <w:basedOn w:val="Default"/>
    <w:next w:val="Default"/>
    <w:rsid w:val="008E74B0"/>
    <w:pPr>
      <w:widowControl w:val="0"/>
      <w:spacing w:after="1818"/>
    </w:pPr>
    <w:rPr>
      <w:rFonts w:ascii="Helvetica" w:eastAsia="Calibri" w:hAnsi="Helvetica" w:cs="Helvetica"/>
      <w:color w:val="auto"/>
    </w:rPr>
  </w:style>
  <w:style w:type="paragraph" w:customStyle="1" w:styleId="CM78">
    <w:name w:val="CM78"/>
    <w:basedOn w:val="Default"/>
    <w:next w:val="Default"/>
    <w:rsid w:val="008E74B0"/>
    <w:pPr>
      <w:widowControl w:val="0"/>
      <w:spacing w:line="360" w:lineRule="atLeast"/>
    </w:pPr>
    <w:rPr>
      <w:rFonts w:ascii="Helvetica" w:eastAsia="Calibri" w:hAnsi="Helvetica" w:cs="Helvetica"/>
      <w:color w:val="auto"/>
    </w:rPr>
  </w:style>
  <w:style w:type="paragraph" w:customStyle="1" w:styleId="CM85">
    <w:name w:val="CM85"/>
    <w:basedOn w:val="Default"/>
    <w:next w:val="Default"/>
    <w:rsid w:val="008E74B0"/>
    <w:pPr>
      <w:widowControl w:val="0"/>
      <w:spacing w:line="288" w:lineRule="atLeast"/>
    </w:pPr>
    <w:rPr>
      <w:rFonts w:ascii="Helvetica" w:eastAsia="Calibri" w:hAnsi="Helvetica" w:cs="Helvetica"/>
      <w:color w:val="auto"/>
    </w:rPr>
  </w:style>
  <w:style w:type="paragraph" w:customStyle="1" w:styleId="CM86">
    <w:name w:val="CM86"/>
    <w:basedOn w:val="Default"/>
    <w:next w:val="Default"/>
    <w:rsid w:val="008E74B0"/>
    <w:pPr>
      <w:widowControl w:val="0"/>
      <w:spacing w:line="288" w:lineRule="atLeast"/>
    </w:pPr>
    <w:rPr>
      <w:rFonts w:ascii="Helvetica" w:eastAsia="Calibri" w:hAnsi="Helvetica" w:cs="Helvetica"/>
      <w:color w:val="auto"/>
    </w:rPr>
  </w:style>
  <w:style w:type="paragraph" w:customStyle="1" w:styleId="CM94">
    <w:name w:val="CM94"/>
    <w:basedOn w:val="Default"/>
    <w:next w:val="Default"/>
    <w:rsid w:val="008E74B0"/>
    <w:pPr>
      <w:widowControl w:val="0"/>
    </w:pPr>
    <w:rPr>
      <w:rFonts w:ascii="Helvetica" w:eastAsia="Calibri" w:hAnsi="Helvetica" w:cs="Helvetica"/>
      <w:color w:val="auto"/>
    </w:rPr>
  </w:style>
  <w:style w:type="paragraph" w:customStyle="1" w:styleId="CM50">
    <w:name w:val="CM50"/>
    <w:basedOn w:val="Normal"/>
    <w:next w:val="Normal"/>
    <w:rsid w:val="008E74B0"/>
    <w:pPr>
      <w:widowControl w:val="0"/>
      <w:autoSpaceDE w:val="0"/>
      <w:autoSpaceDN w:val="0"/>
      <w:adjustRightInd w:val="0"/>
      <w:spacing w:after="0" w:line="840" w:lineRule="atLeast"/>
    </w:pPr>
    <w:rPr>
      <w:rFonts w:ascii="Helvetica" w:eastAsia="Calibri" w:hAnsi="Helvetica" w:cs="Helvetica"/>
      <w:sz w:val="24"/>
      <w:szCs w:val="24"/>
      <w:lang w:eastAsia="fr-FR"/>
    </w:rPr>
  </w:style>
  <w:style w:type="paragraph" w:customStyle="1" w:styleId="CM89">
    <w:name w:val="CM89"/>
    <w:basedOn w:val="Default"/>
    <w:next w:val="Default"/>
    <w:rsid w:val="008E74B0"/>
    <w:pPr>
      <w:widowControl w:val="0"/>
      <w:spacing w:after="450"/>
    </w:pPr>
    <w:rPr>
      <w:rFonts w:ascii="Helvetica" w:eastAsia="Calibri" w:hAnsi="Helvetica" w:cs="Helvetica"/>
      <w:color w:val="auto"/>
    </w:rPr>
  </w:style>
  <w:style w:type="paragraph" w:customStyle="1" w:styleId="CM115">
    <w:name w:val="CM115"/>
    <w:basedOn w:val="Default"/>
    <w:next w:val="Default"/>
    <w:rsid w:val="008E74B0"/>
    <w:pPr>
      <w:widowControl w:val="0"/>
      <w:spacing w:after="1938"/>
    </w:pPr>
    <w:rPr>
      <w:rFonts w:ascii="Helvetica" w:eastAsia="Calibri" w:hAnsi="Helvetica" w:cs="Helvetica"/>
      <w:color w:val="auto"/>
    </w:rPr>
  </w:style>
  <w:style w:type="paragraph" w:customStyle="1" w:styleId="CM24">
    <w:name w:val="CM24"/>
    <w:basedOn w:val="Default"/>
    <w:next w:val="Default"/>
    <w:rsid w:val="008E74B0"/>
    <w:pPr>
      <w:widowControl w:val="0"/>
      <w:spacing w:line="223" w:lineRule="atLeast"/>
    </w:pPr>
    <w:rPr>
      <w:rFonts w:ascii="Helvetica" w:eastAsia="Calibri" w:hAnsi="Helvetica" w:cs="Helvetica"/>
      <w:color w:val="auto"/>
    </w:rPr>
  </w:style>
  <w:style w:type="paragraph" w:customStyle="1" w:styleId="petita">
    <w:name w:val="petit a"/>
    <w:basedOn w:val="Normal"/>
    <w:rsid w:val="008E74B0"/>
    <w:pPr>
      <w:tabs>
        <w:tab w:val="num" w:pos="720"/>
        <w:tab w:val="num" w:pos="1068"/>
      </w:tabs>
      <w:spacing w:after="0" w:line="240" w:lineRule="auto"/>
      <w:ind w:left="1068" w:hanging="720"/>
    </w:pPr>
    <w:rPr>
      <w:rFonts w:ascii="Calibri" w:eastAsia="Calibri" w:hAnsi="Calibri" w:cs="Times New Roman"/>
      <w:sz w:val="24"/>
      <w:szCs w:val="24"/>
      <w:lang w:eastAsia="fr-FR"/>
    </w:rPr>
  </w:style>
  <w:style w:type="paragraph" w:customStyle="1" w:styleId="Paragtab">
    <w:name w:val="Parag tab"/>
    <w:basedOn w:val="Titre"/>
    <w:rsid w:val="008E74B0"/>
    <w:pPr>
      <w:tabs>
        <w:tab w:val="num" w:pos="720"/>
        <w:tab w:val="num" w:pos="1068"/>
      </w:tabs>
      <w:ind w:left="1068" w:hanging="360"/>
      <w:jc w:val="both"/>
    </w:pPr>
    <w:rPr>
      <w:rFonts w:eastAsia="Calibri"/>
      <w:color w:val="000000"/>
      <w:sz w:val="20"/>
      <w:lang w:val="en-US"/>
    </w:rPr>
  </w:style>
  <w:style w:type="paragraph" w:customStyle="1" w:styleId="Puce3">
    <w:name w:val="Puce 3"/>
    <w:basedOn w:val="Normal"/>
    <w:rsid w:val="008E74B0"/>
    <w:pPr>
      <w:widowControl w:val="0"/>
      <w:tabs>
        <w:tab w:val="num" w:pos="1560"/>
      </w:tabs>
      <w:spacing w:after="60" w:line="240" w:lineRule="auto"/>
      <w:ind w:left="1560" w:hanging="284"/>
      <w:jc w:val="both"/>
    </w:pPr>
    <w:rPr>
      <w:rFonts w:ascii="Arial" w:eastAsia="Calibri" w:hAnsi="Arial" w:cs="Arial"/>
      <w:sz w:val="20"/>
      <w:szCs w:val="20"/>
      <w:lang w:eastAsia="fr-FR"/>
    </w:rPr>
  </w:style>
  <w:style w:type="paragraph" w:customStyle="1" w:styleId="Corpsdetexte10">
    <w:name w:val="Corps de texte 1"/>
    <w:basedOn w:val="Corpsdetexte"/>
    <w:rsid w:val="008E74B0"/>
    <w:pPr>
      <w:widowControl w:val="0"/>
      <w:spacing w:before="120" w:after="60"/>
      <w:ind w:left="567"/>
      <w:jc w:val="both"/>
    </w:pPr>
    <w:rPr>
      <w:rFonts w:ascii="Calibri" w:eastAsia="Calibri" w:hAnsi="Calibri" w:cs="Arial"/>
      <w:sz w:val="20"/>
      <w:szCs w:val="20"/>
    </w:rPr>
  </w:style>
  <w:style w:type="paragraph" w:customStyle="1" w:styleId="Puce1s1">
    <w:name w:val="Puce 1s1"/>
    <w:basedOn w:val="Puce10"/>
    <w:rsid w:val="008E74B0"/>
    <w:pPr>
      <w:tabs>
        <w:tab w:val="clear" w:pos="360"/>
        <w:tab w:val="left" w:pos="284"/>
        <w:tab w:val="num" w:pos="540"/>
        <w:tab w:val="left" w:pos="3686"/>
      </w:tabs>
      <w:ind w:left="540"/>
    </w:pPr>
    <w:rPr>
      <w:rFonts w:ascii="Calibri" w:hAnsi="Calibri" w:cs="Arial"/>
    </w:rPr>
  </w:style>
  <w:style w:type="paragraph" w:customStyle="1" w:styleId="Puce2">
    <w:name w:val="Puce 2"/>
    <w:basedOn w:val="Normal"/>
    <w:rsid w:val="008E74B0"/>
    <w:pPr>
      <w:widowControl w:val="0"/>
      <w:tabs>
        <w:tab w:val="num" w:pos="1080"/>
      </w:tabs>
      <w:spacing w:after="60" w:line="240" w:lineRule="auto"/>
      <w:ind w:left="1080" w:hanging="720"/>
      <w:jc w:val="both"/>
    </w:pPr>
    <w:rPr>
      <w:rFonts w:ascii="Arial" w:eastAsia="Calibri" w:hAnsi="Arial" w:cs="Arial"/>
      <w:sz w:val="20"/>
      <w:szCs w:val="20"/>
      <w:lang w:eastAsia="fr-FR"/>
    </w:rPr>
  </w:style>
  <w:style w:type="paragraph" w:customStyle="1" w:styleId="Puce2s1">
    <w:name w:val="Puce 2s1"/>
    <w:basedOn w:val="Normal"/>
    <w:rsid w:val="008E74B0"/>
    <w:pPr>
      <w:widowControl w:val="0"/>
      <w:tabs>
        <w:tab w:val="left" w:pos="2977"/>
        <w:tab w:val="left" w:pos="3402"/>
      </w:tabs>
      <w:spacing w:after="60" w:line="240" w:lineRule="auto"/>
      <w:ind w:left="3402" w:hanging="2126"/>
      <w:jc w:val="both"/>
    </w:pPr>
    <w:rPr>
      <w:rFonts w:ascii="Arial" w:eastAsia="Calibri" w:hAnsi="Arial" w:cs="Arial"/>
      <w:sz w:val="20"/>
      <w:szCs w:val="20"/>
      <w:lang w:eastAsia="fr-FR"/>
    </w:rPr>
  </w:style>
  <w:style w:type="paragraph" w:customStyle="1" w:styleId="Puce2s2">
    <w:name w:val="Puce 2s2"/>
    <w:basedOn w:val="Puce2s1"/>
    <w:rsid w:val="008E74B0"/>
    <w:rPr>
      <w:rFonts w:ascii="Calibri" w:hAnsi="Calibri" w:cs="Times New Roman"/>
      <w:noProof/>
    </w:rPr>
  </w:style>
  <w:style w:type="paragraph" w:customStyle="1" w:styleId="retraitCT1a">
    <w:name w:val="retrait CT1a"/>
    <w:basedOn w:val="Normal"/>
    <w:rsid w:val="008E74B0"/>
    <w:pPr>
      <w:widowControl w:val="0"/>
      <w:spacing w:before="120" w:after="60" w:line="240" w:lineRule="auto"/>
      <w:ind w:left="851"/>
      <w:jc w:val="both"/>
    </w:pPr>
    <w:rPr>
      <w:rFonts w:ascii="Arial" w:eastAsia="Calibri" w:hAnsi="Arial" w:cs="Arial"/>
      <w:sz w:val="20"/>
      <w:szCs w:val="20"/>
      <w:lang w:eastAsia="fr-FR"/>
    </w:rPr>
  </w:style>
  <w:style w:type="paragraph" w:customStyle="1" w:styleId="Puceagras">
    <w:name w:val="Puce a gras"/>
    <w:basedOn w:val="Pucea"/>
    <w:rsid w:val="008E74B0"/>
    <w:pPr>
      <w:numPr>
        <w:numId w:val="0"/>
      </w:numPr>
      <w:tabs>
        <w:tab w:val="num" w:pos="1440"/>
      </w:tabs>
      <w:ind w:left="426" w:hanging="720"/>
    </w:pPr>
    <w:rPr>
      <w:rFonts w:ascii="Calibri" w:eastAsia="Calibri" w:hAnsi="Calibri" w:cs="Times New Roman"/>
      <w:b/>
      <w:bCs/>
      <w:sz w:val="20"/>
      <w:szCs w:val="20"/>
    </w:rPr>
  </w:style>
  <w:style w:type="paragraph" w:customStyle="1" w:styleId="Puce1b">
    <w:name w:val="Puce 1b"/>
    <w:basedOn w:val="Puce10"/>
    <w:rsid w:val="008E74B0"/>
    <w:pPr>
      <w:tabs>
        <w:tab w:val="clear" w:pos="360"/>
        <w:tab w:val="clear" w:pos="993"/>
        <w:tab w:val="num" w:pos="720"/>
        <w:tab w:val="left" w:pos="1134"/>
        <w:tab w:val="right" w:pos="8505"/>
      </w:tabs>
      <w:spacing w:before="120"/>
      <w:ind w:left="1134" w:hanging="425"/>
    </w:pPr>
    <w:rPr>
      <w:rFonts w:ascii="Calibri" w:hAnsi="Calibri" w:cs="Arial"/>
    </w:rPr>
  </w:style>
  <w:style w:type="paragraph" w:customStyle="1" w:styleId="A10">
    <w:name w:val="A1"/>
    <w:basedOn w:val="Normal"/>
    <w:rsid w:val="008E74B0"/>
    <w:pPr>
      <w:tabs>
        <w:tab w:val="num" w:pos="709"/>
        <w:tab w:val="num" w:pos="1065"/>
      </w:tabs>
      <w:spacing w:before="60" w:after="60" w:line="240" w:lineRule="auto"/>
      <w:ind w:left="709" w:hanging="284"/>
      <w:jc w:val="both"/>
    </w:pPr>
    <w:rPr>
      <w:rFonts w:ascii="Arial" w:eastAsia="Calibri" w:hAnsi="Arial" w:cs="Arial"/>
      <w:sz w:val="20"/>
      <w:szCs w:val="20"/>
      <w:lang w:eastAsia="fr-FR"/>
    </w:rPr>
  </w:style>
  <w:style w:type="paragraph" w:customStyle="1" w:styleId="Puceenum1">
    <w:name w:val="Puce_enum1"/>
    <w:basedOn w:val="Corpsdetexte"/>
    <w:rsid w:val="008E74B0"/>
    <w:pPr>
      <w:tabs>
        <w:tab w:val="left" w:pos="851"/>
        <w:tab w:val="num" w:pos="1140"/>
        <w:tab w:val="num" w:pos="1440"/>
      </w:tabs>
      <w:spacing w:after="60"/>
      <w:ind w:left="850" w:hanging="425"/>
      <w:jc w:val="both"/>
    </w:pPr>
    <w:rPr>
      <w:rFonts w:ascii="Calibri" w:eastAsia="Calibri" w:hAnsi="Calibri" w:cs="Arial"/>
      <w:sz w:val="22"/>
      <w:szCs w:val="22"/>
    </w:rPr>
  </w:style>
  <w:style w:type="paragraph" w:customStyle="1" w:styleId="Point">
    <w:name w:val="Point"/>
    <w:basedOn w:val="Normal"/>
    <w:rsid w:val="008E74B0"/>
    <w:pPr>
      <w:spacing w:after="60" w:line="240" w:lineRule="auto"/>
      <w:jc w:val="both"/>
    </w:pPr>
    <w:rPr>
      <w:rFonts w:ascii="Calibri" w:eastAsia="Calibri" w:hAnsi="Calibri" w:cs="Times New Roman"/>
      <w:lang w:eastAsia="fr-FR"/>
    </w:rPr>
  </w:style>
  <w:style w:type="paragraph" w:customStyle="1" w:styleId="Normal2">
    <w:name w:val="Normal2"/>
    <w:basedOn w:val="Corpsdetexte3"/>
    <w:rsid w:val="008E74B0"/>
    <w:pPr>
      <w:spacing w:before="60" w:after="60"/>
      <w:jc w:val="both"/>
    </w:pPr>
    <w:rPr>
      <w:rFonts w:eastAsia="Calibri"/>
      <w:bCs/>
      <w:i w:val="0"/>
      <w:caps/>
      <w:sz w:val="24"/>
    </w:rPr>
  </w:style>
  <w:style w:type="paragraph" w:customStyle="1" w:styleId="Enum1">
    <w:name w:val="Enum 1"/>
    <w:basedOn w:val="Puce10"/>
    <w:rsid w:val="008E74B0"/>
    <w:pPr>
      <w:tabs>
        <w:tab w:val="clear" w:pos="360"/>
        <w:tab w:val="clear" w:pos="993"/>
        <w:tab w:val="num" w:pos="992"/>
      </w:tabs>
      <w:spacing w:before="60"/>
      <w:ind w:left="992" w:hanging="425"/>
    </w:pPr>
    <w:rPr>
      <w:rFonts w:ascii="Calibri" w:hAnsi="Calibri" w:cs="Arial"/>
    </w:rPr>
  </w:style>
  <w:style w:type="paragraph" w:customStyle="1" w:styleId="font8">
    <w:name w:val="font8"/>
    <w:basedOn w:val="Normal"/>
    <w:rsid w:val="008E74B0"/>
    <w:pPr>
      <w:spacing w:before="100" w:beforeAutospacing="1" w:after="100" w:afterAutospacing="1" w:line="240" w:lineRule="auto"/>
    </w:pPr>
    <w:rPr>
      <w:rFonts w:ascii="Calibri" w:eastAsia="Calibri" w:hAnsi="Calibri" w:cs="Times New Roman"/>
      <w:b/>
      <w:bCs/>
      <w:i/>
      <w:iCs/>
      <w:color w:val="000000"/>
      <w:lang w:eastAsia="fr-FR"/>
    </w:rPr>
  </w:style>
  <w:style w:type="paragraph" w:customStyle="1" w:styleId="font9">
    <w:name w:val="font9"/>
    <w:basedOn w:val="Normal"/>
    <w:rsid w:val="008E74B0"/>
    <w:pPr>
      <w:spacing w:before="100" w:beforeAutospacing="1" w:after="100" w:afterAutospacing="1" w:line="240" w:lineRule="auto"/>
    </w:pPr>
    <w:rPr>
      <w:rFonts w:ascii="Calibri" w:eastAsia="Calibri" w:hAnsi="Calibri" w:cs="Times New Roman"/>
      <w:sz w:val="17"/>
      <w:szCs w:val="17"/>
      <w:lang w:eastAsia="fr-FR"/>
    </w:rPr>
  </w:style>
  <w:style w:type="paragraph" w:customStyle="1" w:styleId="xl815">
    <w:name w:val="xl815"/>
    <w:basedOn w:val="Normal"/>
    <w:rsid w:val="008E74B0"/>
    <w:pPr>
      <w:spacing w:before="100" w:beforeAutospacing="1" w:after="100" w:afterAutospacing="1" w:line="240" w:lineRule="auto"/>
      <w:jc w:val="center"/>
    </w:pPr>
    <w:rPr>
      <w:rFonts w:ascii="Arial" w:eastAsia="Calibri" w:hAnsi="Arial" w:cs="Arial"/>
      <w:sz w:val="18"/>
      <w:szCs w:val="18"/>
      <w:lang w:eastAsia="fr-FR"/>
    </w:rPr>
  </w:style>
  <w:style w:type="paragraph" w:customStyle="1" w:styleId="xl816">
    <w:name w:val="xl816"/>
    <w:basedOn w:val="Normal"/>
    <w:rsid w:val="008E74B0"/>
    <w:pPr>
      <w:shd w:val="clear" w:color="auto" w:fill="FFFFFF"/>
      <w:spacing w:before="100" w:beforeAutospacing="1" w:after="100" w:afterAutospacing="1" w:line="240" w:lineRule="auto"/>
    </w:pPr>
    <w:rPr>
      <w:rFonts w:ascii="Arial" w:eastAsia="Calibri" w:hAnsi="Arial" w:cs="Arial"/>
      <w:sz w:val="18"/>
      <w:szCs w:val="18"/>
      <w:lang w:eastAsia="fr-FR"/>
    </w:rPr>
  </w:style>
  <w:style w:type="paragraph" w:customStyle="1" w:styleId="xl817">
    <w:name w:val="xl817"/>
    <w:basedOn w:val="Normal"/>
    <w:rsid w:val="008E74B0"/>
    <w:pPr>
      <w:spacing w:before="100" w:beforeAutospacing="1" w:after="100" w:afterAutospacing="1" w:line="240" w:lineRule="auto"/>
      <w:jc w:val="center"/>
    </w:pPr>
    <w:rPr>
      <w:rFonts w:ascii="Arial Narrow" w:eastAsia="Calibri" w:hAnsi="Arial Narrow" w:cs="Times New Roman"/>
      <w:sz w:val="18"/>
      <w:szCs w:val="18"/>
      <w:lang w:eastAsia="fr-FR"/>
    </w:rPr>
  </w:style>
  <w:style w:type="paragraph" w:customStyle="1" w:styleId="xl818">
    <w:name w:val="xl818"/>
    <w:basedOn w:val="Normal"/>
    <w:rsid w:val="008E74B0"/>
    <w:pPr>
      <w:spacing w:before="100" w:beforeAutospacing="1" w:after="100" w:afterAutospacing="1" w:line="240" w:lineRule="auto"/>
    </w:pPr>
    <w:rPr>
      <w:rFonts w:ascii="Arial Narrow" w:eastAsia="Calibri" w:hAnsi="Arial Narrow" w:cs="Times New Roman"/>
      <w:sz w:val="18"/>
      <w:szCs w:val="18"/>
      <w:lang w:eastAsia="fr-FR"/>
    </w:rPr>
  </w:style>
  <w:style w:type="paragraph" w:customStyle="1" w:styleId="xl819">
    <w:name w:val="xl819"/>
    <w:basedOn w:val="Normal"/>
    <w:rsid w:val="008E74B0"/>
    <w:pPr>
      <w:spacing w:before="100" w:beforeAutospacing="1" w:after="100" w:afterAutospacing="1" w:line="240" w:lineRule="auto"/>
      <w:jc w:val="center"/>
    </w:pPr>
    <w:rPr>
      <w:rFonts w:ascii="Arial Narrow" w:eastAsia="Calibri" w:hAnsi="Arial Narrow" w:cs="Times New Roman"/>
      <w:sz w:val="18"/>
      <w:szCs w:val="18"/>
      <w:lang w:eastAsia="fr-FR"/>
    </w:rPr>
  </w:style>
  <w:style w:type="paragraph" w:customStyle="1" w:styleId="xl820">
    <w:name w:val="xl820"/>
    <w:basedOn w:val="Normal"/>
    <w:rsid w:val="008E74B0"/>
    <w:pPr>
      <w:shd w:val="clear" w:color="auto" w:fill="FFFFFF"/>
      <w:spacing w:before="100" w:beforeAutospacing="1" w:after="100" w:afterAutospacing="1" w:line="240" w:lineRule="auto"/>
    </w:pPr>
    <w:rPr>
      <w:rFonts w:ascii="Arial Narrow" w:eastAsia="Calibri" w:hAnsi="Arial Narrow" w:cs="Times New Roman"/>
      <w:sz w:val="18"/>
      <w:szCs w:val="18"/>
      <w:lang w:eastAsia="fr-FR"/>
    </w:rPr>
  </w:style>
  <w:style w:type="paragraph" w:customStyle="1" w:styleId="xl821">
    <w:name w:val="xl821"/>
    <w:basedOn w:val="Normal"/>
    <w:rsid w:val="008E74B0"/>
    <w:pPr>
      <w:spacing w:before="100" w:beforeAutospacing="1" w:after="100" w:afterAutospacing="1" w:line="240" w:lineRule="auto"/>
    </w:pPr>
    <w:rPr>
      <w:rFonts w:ascii="Arial Narrow" w:eastAsia="Calibri" w:hAnsi="Arial Narrow" w:cs="Times New Roman"/>
      <w:sz w:val="18"/>
      <w:szCs w:val="18"/>
      <w:lang w:eastAsia="fr-FR"/>
    </w:rPr>
  </w:style>
  <w:style w:type="paragraph" w:customStyle="1" w:styleId="xl822">
    <w:name w:val="xl82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23">
    <w:name w:val="xl823"/>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24">
    <w:name w:val="xl824"/>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Calibri" w:hAnsi="Arial" w:cs="Arial"/>
      <w:b/>
      <w:bCs/>
      <w:sz w:val="17"/>
      <w:szCs w:val="17"/>
      <w:lang w:eastAsia="fr-FR"/>
    </w:rPr>
  </w:style>
  <w:style w:type="paragraph" w:customStyle="1" w:styleId="xl825">
    <w:name w:val="xl82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26">
    <w:name w:val="xl82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27">
    <w:name w:val="xl82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28">
    <w:name w:val="xl82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29">
    <w:name w:val="xl82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Calibri" w:hAnsi="Arial" w:cs="Arial"/>
      <w:sz w:val="17"/>
      <w:szCs w:val="17"/>
      <w:lang w:eastAsia="fr-FR"/>
    </w:rPr>
  </w:style>
  <w:style w:type="paragraph" w:customStyle="1" w:styleId="xl830">
    <w:name w:val="xl83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31">
    <w:name w:val="xl83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32">
    <w:name w:val="xl83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33">
    <w:name w:val="xl833"/>
    <w:basedOn w:val="Normal"/>
    <w:rsid w:val="008E74B0"/>
    <w:pPr>
      <w:spacing w:before="100" w:beforeAutospacing="1" w:after="100" w:afterAutospacing="1" w:line="240" w:lineRule="auto"/>
    </w:pPr>
    <w:rPr>
      <w:rFonts w:ascii="Arial Narrow" w:eastAsia="Calibri" w:hAnsi="Arial Narrow" w:cs="Times New Roman"/>
      <w:sz w:val="17"/>
      <w:szCs w:val="17"/>
      <w:lang w:eastAsia="fr-FR"/>
    </w:rPr>
  </w:style>
  <w:style w:type="paragraph" w:customStyle="1" w:styleId="xl834">
    <w:name w:val="xl834"/>
    <w:basedOn w:val="Normal"/>
    <w:rsid w:val="008E74B0"/>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35">
    <w:name w:val="xl83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36">
    <w:name w:val="xl83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37">
    <w:name w:val="xl83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38">
    <w:name w:val="xl83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39">
    <w:name w:val="xl83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40">
    <w:name w:val="xl840"/>
    <w:basedOn w:val="Normal"/>
    <w:rsid w:val="008E74B0"/>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Calibri" w:hAnsi="Arial" w:cs="Arial"/>
      <w:sz w:val="17"/>
      <w:szCs w:val="17"/>
      <w:lang w:eastAsia="fr-FR"/>
    </w:rPr>
  </w:style>
  <w:style w:type="paragraph" w:customStyle="1" w:styleId="xl841">
    <w:name w:val="xl84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Calibri" w:hAnsi="Arial Narrow" w:cs="Times New Roman"/>
      <w:sz w:val="17"/>
      <w:szCs w:val="17"/>
      <w:lang w:eastAsia="fr-FR"/>
    </w:rPr>
  </w:style>
  <w:style w:type="paragraph" w:customStyle="1" w:styleId="xl842">
    <w:name w:val="xl84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43">
    <w:name w:val="xl843"/>
    <w:basedOn w:val="Normal"/>
    <w:rsid w:val="008E74B0"/>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Calibri" w:hAnsi="Arial" w:cs="Arial"/>
      <w:sz w:val="17"/>
      <w:szCs w:val="17"/>
      <w:lang w:eastAsia="fr-FR"/>
    </w:rPr>
  </w:style>
  <w:style w:type="paragraph" w:customStyle="1" w:styleId="xl844">
    <w:name w:val="xl844"/>
    <w:basedOn w:val="Normal"/>
    <w:rsid w:val="008E74B0"/>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Calibri" w:hAnsi="Arial" w:cs="Arial"/>
      <w:sz w:val="17"/>
      <w:szCs w:val="17"/>
      <w:lang w:eastAsia="fr-FR"/>
    </w:rPr>
  </w:style>
  <w:style w:type="paragraph" w:customStyle="1" w:styleId="xl845">
    <w:name w:val="xl84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Calibri" w:hAnsi="Arial" w:cs="Arial"/>
      <w:sz w:val="17"/>
      <w:szCs w:val="17"/>
      <w:lang w:eastAsia="fr-FR"/>
    </w:rPr>
  </w:style>
  <w:style w:type="paragraph" w:customStyle="1" w:styleId="xl846">
    <w:name w:val="xl84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47">
    <w:name w:val="xl84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48">
    <w:name w:val="xl84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49">
    <w:name w:val="xl84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50">
    <w:name w:val="xl85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51">
    <w:name w:val="xl85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52">
    <w:name w:val="xl85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53">
    <w:name w:val="xl853"/>
    <w:basedOn w:val="Normal"/>
    <w:rsid w:val="008E74B0"/>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4">
    <w:name w:val="xl854"/>
    <w:basedOn w:val="Normal"/>
    <w:rsid w:val="008E74B0"/>
    <w:pPr>
      <w:pBdr>
        <w:top w:val="single" w:sz="4" w:space="0" w:color="auto"/>
        <w:bottom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5">
    <w:name w:val="xl855"/>
    <w:basedOn w:val="Normal"/>
    <w:rsid w:val="008E74B0"/>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6">
    <w:name w:val="xl85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7">
    <w:name w:val="xl85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Calibri" w:hAnsi="Arial" w:cs="Arial"/>
      <w:b/>
      <w:bCs/>
      <w:sz w:val="17"/>
      <w:szCs w:val="17"/>
      <w:lang w:eastAsia="fr-FR"/>
    </w:rPr>
  </w:style>
  <w:style w:type="paragraph" w:customStyle="1" w:styleId="xl858">
    <w:name w:val="xl85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59">
    <w:name w:val="xl85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60">
    <w:name w:val="xl86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61">
    <w:name w:val="xl86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62">
    <w:name w:val="xl86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63">
    <w:name w:val="xl863"/>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Calibri" w:hAnsi="Arial" w:cs="Arial"/>
      <w:sz w:val="17"/>
      <w:szCs w:val="17"/>
      <w:lang w:eastAsia="fr-FR"/>
    </w:rPr>
  </w:style>
  <w:style w:type="paragraph" w:customStyle="1" w:styleId="xl864">
    <w:name w:val="xl864"/>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65">
    <w:name w:val="xl86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66">
    <w:name w:val="xl86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67">
    <w:name w:val="xl86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68">
    <w:name w:val="xl86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69">
    <w:name w:val="xl869"/>
    <w:basedOn w:val="Normal"/>
    <w:rsid w:val="008E74B0"/>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Calibri" w:hAnsi="Arial" w:cs="Arial"/>
      <w:sz w:val="17"/>
      <w:szCs w:val="17"/>
      <w:lang w:eastAsia="fr-FR"/>
    </w:rPr>
  </w:style>
  <w:style w:type="paragraph" w:customStyle="1" w:styleId="xl870">
    <w:name w:val="xl87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71">
    <w:name w:val="xl87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2">
    <w:name w:val="xl87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3">
    <w:name w:val="xl873"/>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74">
    <w:name w:val="xl874"/>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5">
    <w:name w:val="xl875"/>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6">
    <w:name w:val="xl87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77">
    <w:name w:val="xl877"/>
    <w:basedOn w:val="Normal"/>
    <w:rsid w:val="008E74B0"/>
    <w:pPr>
      <w:spacing w:before="100" w:beforeAutospacing="1" w:after="100" w:afterAutospacing="1" w:line="240" w:lineRule="auto"/>
      <w:jc w:val="center"/>
    </w:pPr>
    <w:rPr>
      <w:rFonts w:ascii="Arial" w:eastAsia="Calibri" w:hAnsi="Arial" w:cs="Arial"/>
      <w:b/>
      <w:bCs/>
      <w:sz w:val="18"/>
      <w:szCs w:val="18"/>
      <w:u w:val="single"/>
      <w:lang w:eastAsia="fr-FR"/>
    </w:rPr>
  </w:style>
  <w:style w:type="paragraph" w:customStyle="1" w:styleId="xl878">
    <w:name w:val="xl878"/>
    <w:basedOn w:val="Normal"/>
    <w:rsid w:val="008E74B0"/>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Calibri" w:hAnsi="Arial" w:cs="Arial"/>
      <w:sz w:val="17"/>
      <w:szCs w:val="17"/>
      <w:lang w:eastAsia="fr-FR"/>
    </w:rPr>
  </w:style>
  <w:style w:type="paragraph" w:customStyle="1" w:styleId="xl879">
    <w:name w:val="xl879"/>
    <w:basedOn w:val="Normal"/>
    <w:rsid w:val="008E74B0"/>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Calibri" w:hAnsi="Arial" w:cs="Arial"/>
      <w:sz w:val="17"/>
      <w:szCs w:val="17"/>
      <w:lang w:eastAsia="fr-FR"/>
    </w:rPr>
  </w:style>
  <w:style w:type="paragraph" w:customStyle="1" w:styleId="xl880">
    <w:name w:val="xl88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81">
    <w:name w:val="xl881"/>
    <w:basedOn w:val="Normal"/>
    <w:rsid w:val="008E74B0"/>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Calibri" w:hAnsi="Arial" w:cs="Arial"/>
      <w:sz w:val="17"/>
      <w:szCs w:val="17"/>
      <w:lang w:eastAsia="fr-FR"/>
    </w:rPr>
  </w:style>
  <w:style w:type="paragraph" w:customStyle="1" w:styleId="xl882">
    <w:name w:val="xl882"/>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Calibri" w:hAnsi="Tahoma" w:cs="Tahoma"/>
      <w:sz w:val="20"/>
      <w:szCs w:val="20"/>
      <w:lang w:eastAsia="fr-FR"/>
    </w:rPr>
  </w:style>
  <w:style w:type="paragraph" w:customStyle="1" w:styleId="xl883">
    <w:name w:val="xl883"/>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Calibri" w:hAnsi="Tahoma" w:cs="Tahoma"/>
      <w:sz w:val="20"/>
      <w:szCs w:val="20"/>
      <w:lang w:eastAsia="fr-FR"/>
    </w:rPr>
  </w:style>
  <w:style w:type="paragraph" w:customStyle="1" w:styleId="xl884">
    <w:name w:val="xl884"/>
    <w:basedOn w:val="Normal"/>
    <w:rsid w:val="008E74B0"/>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Calibri" w:hAnsi="Arial" w:cs="Arial"/>
      <w:sz w:val="17"/>
      <w:szCs w:val="17"/>
      <w:lang w:eastAsia="fr-FR"/>
    </w:rPr>
  </w:style>
  <w:style w:type="paragraph" w:customStyle="1" w:styleId="xl885">
    <w:name w:val="xl885"/>
    <w:basedOn w:val="Normal"/>
    <w:rsid w:val="008E74B0"/>
    <w:pPr>
      <w:spacing w:before="100" w:beforeAutospacing="1" w:after="100" w:afterAutospacing="1" w:line="240" w:lineRule="auto"/>
    </w:pPr>
    <w:rPr>
      <w:rFonts w:ascii="Arial" w:eastAsia="Calibri" w:hAnsi="Arial" w:cs="Arial"/>
      <w:sz w:val="24"/>
      <w:szCs w:val="24"/>
      <w:lang w:eastAsia="fr-FR"/>
    </w:rPr>
  </w:style>
  <w:style w:type="paragraph" w:customStyle="1" w:styleId="xl886">
    <w:name w:val="xl886"/>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color w:val="000000"/>
      <w:sz w:val="17"/>
      <w:szCs w:val="17"/>
      <w:lang w:eastAsia="fr-FR"/>
    </w:rPr>
  </w:style>
  <w:style w:type="paragraph" w:customStyle="1" w:styleId="xl887">
    <w:name w:val="xl88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888">
    <w:name w:val="xl888"/>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89">
    <w:name w:val="xl88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90">
    <w:name w:val="xl89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91">
    <w:name w:val="xl89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892">
    <w:name w:val="xl892"/>
    <w:basedOn w:val="Normal"/>
    <w:rsid w:val="008E74B0"/>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Arial" w:eastAsia="Calibri" w:hAnsi="Arial" w:cs="Arial"/>
      <w:sz w:val="17"/>
      <w:szCs w:val="17"/>
      <w:lang w:eastAsia="fr-FR"/>
    </w:rPr>
  </w:style>
  <w:style w:type="paragraph" w:customStyle="1" w:styleId="xl893">
    <w:name w:val="xl893"/>
    <w:basedOn w:val="Normal"/>
    <w:rsid w:val="008E74B0"/>
    <w:pPr>
      <w:spacing w:before="100" w:beforeAutospacing="1" w:after="100" w:afterAutospacing="1" w:line="240" w:lineRule="auto"/>
      <w:jc w:val="center"/>
    </w:pPr>
    <w:rPr>
      <w:rFonts w:ascii="Arial" w:eastAsia="Calibri" w:hAnsi="Arial" w:cs="Arial"/>
      <w:b/>
      <w:bCs/>
      <w:sz w:val="18"/>
      <w:szCs w:val="18"/>
      <w:lang w:eastAsia="fr-FR"/>
    </w:rPr>
  </w:style>
  <w:style w:type="paragraph" w:customStyle="1" w:styleId="xl894">
    <w:name w:val="xl894"/>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xl895">
    <w:name w:val="xl895"/>
    <w:basedOn w:val="Normal"/>
    <w:rsid w:val="008E74B0"/>
    <w:pPr>
      <w:spacing w:before="100" w:beforeAutospacing="1" w:after="100" w:afterAutospacing="1" w:line="240" w:lineRule="auto"/>
      <w:jc w:val="center"/>
    </w:pPr>
    <w:rPr>
      <w:rFonts w:ascii="Arial Narrow" w:eastAsia="Calibri" w:hAnsi="Arial Narrow" w:cs="Times New Roman"/>
      <w:sz w:val="23"/>
      <w:szCs w:val="23"/>
      <w:lang w:eastAsia="fr-FR"/>
    </w:rPr>
  </w:style>
  <w:style w:type="paragraph" w:customStyle="1" w:styleId="xl896">
    <w:name w:val="xl896"/>
    <w:basedOn w:val="Normal"/>
    <w:rsid w:val="008E74B0"/>
    <w:pPr>
      <w:spacing w:before="100" w:beforeAutospacing="1" w:after="100" w:afterAutospacing="1" w:line="240" w:lineRule="auto"/>
      <w:jc w:val="center"/>
    </w:pPr>
    <w:rPr>
      <w:rFonts w:ascii="Calibri" w:eastAsia="Calibri" w:hAnsi="Calibri" w:cs="Times New Roman"/>
      <w:sz w:val="24"/>
      <w:szCs w:val="24"/>
      <w:lang w:eastAsia="fr-FR"/>
    </w:rPr>
  </w:style>
  <w:style w:type="paragraph" w:customStyle="1" w:styleId="xl897">
    <w:name w:val="xl897"/>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17"/>
      <w:szCs w:val="17"/>
      <w:lang w:eastAsia="fr-FR"/>
    </w:rPr>
  </w:style>
  <w:style w:type="paragraph" w:customStyle="1" w:styleId="xl898">
    <w:name w:val="xl898"/>
    <w:basedOn w:val="Normal"/>
    <w:rsid w:val="008E74B0"/>
    <w:pPr>
      <w:spacing w:before="100" w:beforeAutospacing="1" w:after="100" w:afterAutospacing="1" w:line="240" w:lineRule="auto"/>
    </w:pPr>
    <w:rPr>
      <w:rFonts w:ascii="Calibri" w:eastAsia="Calibri" w:hAnsi="Calibri" w:cs="Times New Roman"/>
      <w:b/>
      <w:bCs/>
      <w:sz w:val="24"/>
      <w:szCs w:val="24"/>
      <w:lang w:eastAsia="fr-FR"/>
    </w:rPr>
  </w:style>
  <w:style w:type="paragraph" w:customStyle="1" w:styleId="xl899">
    <w:name w:val="xl899"/>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7"/>
      <w:szCs w:val="17"/>
      <w:lang w:eastAsia="fr-FR"/>
    </w:rPr>
  </w:style>
  <w:style w:type="paragraph" w:customStyle="1" w:styleId="xl900">
    <w:name w:val="xl900"/>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17"/>
      <w:szCs w:val="17"/>
      <w:lang w:eastAsia="fr-FR"/>
    </w:rPr>
  </w:style>
  <w:style w:type="paragraph" w:customStyle="1" w:styleId="xl901">
    <w:name w:val="xl901"/>
    <w:basedOn w:val="Normal"/>
    <w:rsid w:val="008E7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17"/>
      <w:szCs w:val="17"/>
      <w:lang w:eastAsia="fr-FR"/>
    </w:rPr>
  </w:style>
  <w:style w:type="paragraph" w:customStyle="1" w:styleId="IV-petit">
    <w:name w:val="IV-petit"/>
    <w:basedOn w:val="Normal"/>
    <w:rsid w:val="008E74B0"/>
    <w:pPr>
      <w:spacing w:after="0" w:line="240" w:lineRule="auto"/>
      <w:jc w:val="both"/>
    </w:pPr>
    <w:rPr>
      <w:rFonts w:ascii="Arial Narrow" w:eastAsia="Calibri" w:hAnsi="Arial Narrow" w:cs="Tahoma"/>
      <w:b/>
      <w:bCs/>
      <w:sz w:val="24"/>
      <w:szCs w:val="24"/>
      <w:lang w:eastAsia="fr-FR"/>
    </w:rPr>
  </w:style>
  <w:style w:type="paragraph" w:customStyle="1" w:styleId="Listeencopie">
    <w:name w:val="Liste en copie"/>
    <w:basedOn w:val="Normal"/>
    <w:rsid w:val="008E74B0"/>
    <w:pPr>
      <w:spacing w:after="0" w:line="240" w:lineRule="auto"/>
    </w:pPr>
    <w:rPr>
      <w:rFonts w:ascii="Calibri" w:eastAsia="Calibri" w:hAnsi="Calibri" w:cs="Times New Roman"/>
      <w:sz w:val="24"/>
      <w:szCs w:val="24"/>
      <w:lang w:eastAsia="fr-FR"/>
    </w:rPr>
  </w:style>
  <w:style w:type="paragraph" w:customStyle="1" w:styleId="CM21">
    <w:name w:val="CM21"/>
    <w:basedOn w:val="Default"/>
    <w:next w:val="Default"/>
    <w:rsid w:val="008E74B0"/>
    <w:pPr>
      <w:widowControl w:val="0"/>
      <w:spacing w:after="233"/>
    </w:pPr>
    <w:rPr>
      <w:rFonts w:ascii="Calibri" w:eastAsia="Calibri" w:hAnsi="Calibri"/>
      <w:color w:val="auto"/>
    </w:rPr>
  </w:style>
  <w:style w:type="paragraph" w:customStyle="1" w:styleId="CM17">
    <w:name w:val="CM17"/>
    <w:basedOn w:val="Default"/>
    <w:next w:val="Default"/>
    <w:rsid w:val="008E74B0"/>
    <w:pPr>
      <w:widowControl w:val="0"/>
      <w:spacing w:line="228" w:lineRule="atLeast"/>
    </w:pPr>
    <w:rPr>
      <w:rFonts w:ascii="Calibri" w:eastAsia="Calibri" w:hAnsi="Calibri"/>
      <w:color w:val="auto"/>
    </w:rPr>
  </w:style>
  <w:style w:type="paragraph" w:customStyle="1" w:styleId="p25">
    <w:name w:val="p25"/>
    <w:basedOn w:val="Normal"/>
    <w:rsid w:val="008E74B0"/>
    <w:pPr>
      <w:widowControl w:val="0"/>
      <w:tabs>
        <w:tab w:val="left" w:pos="720"/>
      </w:tabs>
      <w:autoSpaceDE w:val="0"/>
      <w:autoSpaceDN w:val="0"/>
      <w:adjustRightInd w:val="0"/>
      <w:spacing w:after="0" w:line="240" w:lineRule="atLeast"/>
      <w:jc w:val="both"/>
    </w:pPr>
    <w:rPr>
      <w:rFonts w:ascii="Calibri" w:eastAsia="Calibri" w:hAnsi="Calibri" w:cs="Times New Roman"/>
      <w:sz w:val="20"/>
      <w:szCs w:val="24"/>
      <w:lang w:eastAsia="fr-FR"/>
    </w:rPr>
  </w:style>
  <w:style w:type="paragraph" w:customStyle="1" w:styleId="Pucea0">
    <w:name w:val="Puce a)"/>
    <w:basedOn w:val="Normal"/>
    <w:rsid w:val="008E74B0"/>
    <w:pPr>
      <w:tabs>
        <w:tab w:val="num" w:pos="502"/>
      </w:tabs>
      <w:spacing w:before="120" w:after="60" w:line="240" w:lineRule="auto"/>
      <w:ind w:left="502" w:hanging="360"/>
      <w:jc w:val="both"/>
    </w:pPr>
    <w:rPr>
      <w:rFonts w:ascii="Arial" w:eastAsia="Calibri" w:hAnsi="Arial" w:cs="Arial"/>
      <w:sz w:val="20"/>
      <w:szCs w:val="20"/>
      <w:lang w:eastAsia="fr-FR"/>
    </w:rPr>
  </w:style>
  <w:style w:type="character" w:customStyle="1" w:styleId="StyleyolCar">
    <w:name w:val="Style yol Car"/>
    <w:link w:val="Styleyol"/>
    <w:rsid w:val="008E74B0"/>
    <w:rPr>
      <w:rFonts w:ascii="Times New Roman" w:eastAsia="Times New Roman" w:hAnsi="Times New Roman"/>
      <w:b/>
      <w:bCs/>
      <w:kern w:val="32"/>
      <w:sz w:val="26"/>
      <w:szCs w:val="26"/>
    </w:rPr>
  </w:style>
  <w:style w:type="paragraph" w:customStyle="1" w:styleId="Styleyol">
    <w:name w:val="Style yol"/>
    <w:basedOn w:val="Titre10"/>
    <w:link w:val="StyleyolCar"/>
    <w:rsid w:val="008E74B0"/>
    <w:pPr>
      <w:spacing w:before="240" w:after="60"/>
      <w:ind w:left="360" w:right="-17" w:hanging="360"/>
      <w:jc w:val="both"/>
    </w:pPr>
    <w:rPr>
      <w:rFonts w:cstheme="minorBidi"/>
      <w:bCs/>
      <w:i w:val="0"/>
      <w:kern w:val="32"/>
      <w:sz w:val="26"/>
      <w:szCs w:val="26"/>
      <w:lang w:eastAsia="en-US"/>
    </w:rPr>
  </w:style>
  <w:style w:type="paragraph" w:customStyle="1" w:styleId="par1">
    <w:name w:val="par1"/>
    <w:basedOn w:val="Normal"/>
    <w:rsid w:val="008E74B0"/>
    <w:pPr>
      <w:spacing w:after="120" w:line="240" w:lineRule="auto"/>
      <w:ind w:left="709"/>
      <w:jc w:val="both"/>
    </w:pPr>
    <w:rPr>
      <w:rFonts w:ascii="Calibri" w:eastAsia="Calibri" w:hAnsi="Calibri" w:cs="Times New Roman"/>
      <w:sz w:val="24"/>
      <w:szCs w:val="24"/>
      <w:lang w:eastAsia="fr-FR"/>
    </w:rPr>
  </w:style>
  <w:style w:type="paragraph" w:customStyle="1" w:styleId="1erretrait">
    <w:name w:val="1er retrait"/>
    <w:basedOn w:val="Normal"/>
    <w:rsid w:val="008E74B0"/>
    <w:pPr>
      <w:tabs>
        <w:tab w:val="left" w:pos="600"/>
      </w:tabs>
      <w:spacing w:after="240" w:line="240" w:lineRule="exact"/>
      <w:ind w:left="601" w:hanging="601"/>
      <w:jc w:val="both"/>
    </w:pPr>
    <w:rPr>
      <w:rFonts w:ascii="Arial" w:eastAsia="Calibri" w:hAnsi="Arial" w:cs="Times New Roman"/>
      <w:szCs w:val="20"/>
      <w:lang w:eastAsia="fr-FR"/>
    </w:rPr>
  </w:style>
  <w:style w:type="paragraph" w:customStyle="1" w:styleId="2eretrait">
    <w:name w:val="2e retrait"/>
    <w:basedOn w:val="Normal"/>
    <w:rsid w:val="008E74B0"/>
    <w:pPr>
      <w:tabs>
        <w:tab w:val="left" w:pos="960"/>
      </w:tabs>
      <w:spacing w:after="240" w:line="240" w:lineRule="exact"/>
      <w:ind w:left="958" w:hanging="357"/>
      <w:jc w:val="both"/>
    </w:pPr>
    <w:rPr>
      <w:rFonts w:ascii="Arial" w:eastAsia="Calibri" w:hAnsi="Arial" w:cs="Times New Roman"/>
      <w:szCs w:val="20"/>
      <w:lang w:eastAsia="fr-FR"/>
    </w:rPr>
  </w:style>
  <w:style w:type="paragraph" w:customStyle="1" w:styleId="3eretrait">
    <w:name w:val="3e retrait"/>
    <w:basedOn w:val="Normal"/>
    <w:rsid w:val="008E74B0"/>
    <w:pPr>
      <w:tabs>
        <w:tab w:val="left" w:pos="1320"/>
      </w:tabs>
      <w:spacing w:after="240" w:line="240" w:lineRule="exact"/>
      <w:ind w:left="1321" w:hanging="357"/>
      <w:jc w:val="both"/>
    </w:pPr>
    <w:rPr>
      <w:rFonts w:ascii="Arial" w:eastAsia="Calibri" w:hAnsi="Arial" w:cs="Times New Roman"/>
      <w:szCs w:val="20"/>
      <w:lang w:eastAsia="fr-FR"/>
    </w:rPr>
  </w:style>
  <w:style w:type="paragraph" w:customStyle="1" w:styleId="paragraphestandard">
    <w:name w:val="paragraphe standard"/>
    <w:basedOn w:val="Normal"/>
    <w:rsid w:val="008E74B0"/>
    <w:pPr>
      <w:spacing w:after="480" w:line="240" w:lineRule="exact"/>
      <w:jc w:val="both"/>
    </w:pPr>
    <w:rPr>
      <w:rFonts w:ascii="Arial" w:eastAsia="Calibri" w:hAnsi="Arial" w:cs="Times New Roman"/>
      <w:szCs w:val="20"/>
      <w:lang w:eastAsia="fr-FR"/>
    </w:rPr>
  </w:style>
  <w:style w:type="paragraph" w:customStyle="1" w:styleId="dernieralina1ere">
    <w:name w:val="dernier alinéa 1e re"/>
    <w:basedOn w:val="Normal"/>
    <w:rsid w:val="008E74B0"/>
    <w:pPr>
      <w:tabs>
        <w:tab w:val="left" w:pos="600"/>
      </w:tabs>
      <w:spacing w:after="480" w:line="240" w:lineRule="exact"/>
      <w:ind w:left="600" w:hanging="600"/>
      <w:jc w:val="both"/>
    </w:pPr>
    <w:rPr>
      <w:rFonts w:ascii="Arial" w:eastAsia="Calibri" w:hAnsi="Arial" w:cs="Times New Roman"/>
      <w:szCs w:val="20"/>
      <w:lang w:eastAsia="fr-FR"/>
    </w:rPr>
  </w:style>
  <w:style w:type="paragraph" w:customStyle="1" w:styleId="TM42">
    <w:name w:val="TM4.2"/>
    <w:basedOn w:val="Normal"/>
    <w:next w:val="Normal"/>
    <w:rsid w:val="008E74B0"/>
    <w:pPr>
      <w:suppressAutoHyphens/>
      <w:overflowPunct w:val="0"/>
      <w:autoSpaceDE w:val="0"/>
      <w:autoSpaceDN w:val="0"/>
      <w:adjustRightInd w:val="0"/>
      <w:spacing w:after="0" w:line="240" w:lineRule="auto"/>
    </w:pPr>
    <w:rPr>
      <w:rFonts w:ascii="Tahoma" w:eastAsia="Calibri" w:hAnsi="Tahoma" w:cs="Times New Roman"/>
      <w:b/>
      <w:sz w:val="24"/>
      <w:szCs w:val="20"/>
      <w:lang w:eastAsia="fr-FR"/>
    </w:rPr>
  </w:style>
  <w:style w:type="paragraph" w:customStyle="1" w:styleId="Style">
    <w:name w:val="Style"/>
    <w:rsid w:val="008E74B0"/>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tit1">
    <w:name w:val="tit1"/>
    <w:basedOn w:val="Normal"/>
    <w:rsid w:val="008E74B0"/>
    <w:pPr>
      <w:spacing w:before="120" w:after="120" w:line="240" w:lineRule="auto"/>
      <w:jc w:val="both"/>
    </w:pPr>
    <w:rPr>
      <w:rFonts w:ascii="Calibri" w:eastAsia="Calibri" w:hAnsi="Calibri" w:cs="Times New Roman"/>
      <w:b/>
      <w:sz w:val="24"/>
      <w:szCs w:val="20"/>
      <w:lang w:eastAsia="fr-FR"/>
    </w:rPr>
  </w:style>
  <w:style w:type="paragraph" w:customStyle="1" w:styleId="TitreTR1">
    <w:name w:val="Titre TR1"/>
    <w:basedOn w:val="Normal"/>
    <w:next w:val="Normal"/>
    <w:rsid w:val="008E74B0"/>
    <w:pPr>
      <w:suppressAutoHyphens/>
      <w:spacing w:before="120" w:after="0" w:line="240" w:lineRule="auto"/>
    </w:pPr>
    <w:rPr>
      <w:rFonts w:ascii="Arial" w:eastAsia="Calibri" w:hAnsi="Arial" w:cs="Arial"/>
      <w:b/>
      <w:bCs/>
      <w:sz w:val="24"/>
      <w:szCs w:val="24"/>
      <w:lang w:eastAsia="ar-SA"/>
    </w:rPr>
  </w:style>
  <w:style w:type="paragraph" w:customStyle="1" w:styleId="Formuledepolitesse1">
    <w:name w:val="Formule de politesse1"/>
    <w:basedOn w:val="Normal"/>
    <w:next w:val="Normal"/>
    <w:rsid w:val="008E74B0"/>
    <w:pPr>
      <w:suppressAutoHyphens/>
      <w:spacing w:after="0" w:line="220" w:lineRule="atLeast"/>
    </w:pPr>
    <w:rPr>
      <w:rFonts w:ascii="Garamond" w:eastAsia="Calibri" w:hAnsi="Garamond" w:cs="Calibri"/>
      <w:sz w:val="20"/>
      <w:szCs w:val="20"/>
      <w:lang w:eastAsia="ar-SA"/>
    </w:rPr>
  </w:style>
  <w:style w:type="character" w:customStyle="1" w:styleId="CarCar21">
    <w:name w:val="Car Car21"/>
    <w:rsid w:val="008E74B0"/>
    <w:rPr>
      <w:rFonts w:ascii="Times New Roman" w:eastAsia="Times New Roman" w:hAnsi="Times New Roman" w:cs="Times New Roman" w:hint="default"/>
      <w:b/>
      <w:bCs/>
      <w:sz w:val="28"/>
      <w:szCs w:val="28"/>
      <w:lang w:eastAsia="fr-FR"/>
    </w:rPr>
  </w:style>
  <w:style w:type="character" w:customStyle="1" w:styleId="apple-style-span">
    <w:name w:val="apple-style-span"/>
    <w:rsid w:val="008E74B0"/>
    <w:rPr>
      <w:rFonts w:ascii="Calibri" w:eastAsia="Calibri" w:hAnsi="Calibri" w:cs="Times New Roman"/>
    </w:rPr>
  </w:style>
  <w:style w:type="character" w:customStyle="1" w:styleId="shorttext1">
    <w:name w:val="short_text1"/>
    <w:rsid w:val="008E74B0"/>
    <w:rPr>
      <w:rFonts w:ascii="Calibri" w:eastAsia="Calibri" w:hAnsi="Calibri" w:cs="Times New Roman"/>
      <w:sz w:val="29"/>
      <w:szCs w:val="29"/>
    </w:rPr>
  </w:style>
  <w:style w:type="character" w:customStyle="1" w:styleId="longtext1">
    <w:name w:val="long_text1"/>
    <w:rsid w:val="008E74B0"/>
    <w:rPr>
      <w:rFonts w:ascii="Calibri" w:eastAsia="Calibri" w:hAnsi="Calibri" w:cs="Times New Roman"/>
      <w:sz w:val="20"/>
      <w:szCs w:val="20"/>
    </w:rPr>
  </w:style>
  <w:style w:type="character" w:customStyle="1" w:styleId="mediumtext1">
    <w:name w:val="medium_text1"/>
    <w:rsid w:val="008E74B0"/>
    <w:rPr>
      <w:rFonts w:ascii="Calibri" w:eastAsia="Calibri" w:hAnsi="Calibri" w:cs="Times New Roman"/>
      <w:sz w:val="24"/>
      <w:szCs w:val="24"/>
    </w:rPr>
  </w:style>
  <w:style w:type="character" w:customStyle="1" w:styleId="shorttext">
    <w:name w:val="short_text"/>
    <w:rsid w:val="008E74B0"/>
    <w:rPr>
      <w:rFonts w:ascii="Calibri" w:eastAsia="Calibri" w:hAnsi="Calibri" w:cs="Times New Roman"/>
    </w:rPr>
  </w:style>
  <w:style w:type="character" w:customStyle="1" w:styleId="FormuledepolitesseCar1">
    <w:name w:val="Formule de politesse Car1"/>
    <w:rsid w:val="008E74B0"/>
    <w:rPr>
      <w:rFonts w:ascii="Times New Roman" w:eastAsia="Times New Roman" w:hAnsi="Times New Roman" w:cs="Times New Roman" w:hint="default"/>
      <w:sz w:val="24"/>
      <w:szCs w:val="24"/>
      <w:lang w:eastAsia="fr-FR"/>
    </w:rPr>
  </w:style>
  <w:style w:type="character" w:customStyle="1" w:styleId="ObjetducommentaireCar2">
    <w:name w:val="Objet du commentaire Car2"/>
    <w:rsid w:val="008E74B0"/>
    <w:rPr>
      <w:rFonts w:ascii="Times New Roman" w:eastAsia="Times New Roman" w:hAnsi="Times New Roman" w:cs="Times New Roman"/>
      <w:b/>
      <w:bCs/>
      <w:sz w:val="20"/>
      <w:szCs w:val="20"/>
      <w:lang w:val="en-US"/>
    </w:rPr>
  </w:style>
  <w:style w:type="character" w:customStyle="1" w:styleId="tlid-translation">
    <w:name w:val="tlid-translation"/>
    <w:rsid w:val="008E74B0"/>
    <w:rPr>
      <w:rFonts w:ascii="Calibri" w:eastAsia="Calibri" w:hAnsi="Calibri" w:cs="Times New Roman"/>
    </w:rPr>
  </w:style>
  <w:style w:type="table" w:customStyle="1" w:styleId="Grilledutableau12">
    <w:name w:val="Grille du tableau12"/>
    <w:basedOn w:val="TableauNormal"/>
    <w:next w:val="Grilledutableau"/>
    <w:rsid w:val="008E74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E74B0"/>
  </w:style>
  <w:style w:type="numbering" w:customStyle="1" w:styleId="Aucuneliste5">
    <w:name w:val="Aucune liste5"/>
    <w:next w:val="Aucuneliste"/>
    <w:uiPriority w:val="99"/>
    <w:semiHidden/>
    <w:unhideWhenUsed/>
    <w:rsid w:val="008E74B0"/>
  </w:style>
  <w:style w:type="table" w:customStyle="1" w:styleId="Grilledutableau5">
    <w:name w:val="Grille du tableau5"/>
    <w:basedOn w:val="TableauNormal"/>
    <w:next w:val="Grilledutableau"/>
    <w:uiPriority w:val="9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
    <w:name w:val="Grille du tableau6"/>
    <w:basedOn w:val="TableauNormal"/>
    <w:next w:val="Grilledutableau"/>
    <w:uiPriority w:val="5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uiPriority w:val="5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uiPriority w:val="5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uiPriority w:val="59"/>
    <w:rsid w:val="008E74B0"/>
    <w:pPr>
      <w:spacing w:after="0" w:line="240" w:lineRule="auto"/>
    </w:pPr>
    <w:rPr>
      <w:rFonts w:ascii="Times New Roman" w:eastAsia="Times New Roman" w:hAnsi="Times New Roman"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0">
    <w:name w:val="font10"/>
    <w:basedOn w:val="Normal"/>
    <w:rsid w:val="008E74B0"/>
    <w:pPr>
      <w:spacing w:before="100" w:beforeAutospacing="1" w:after="100" w:afterAutospacing="1" w:line="240" w:lineRule="auto"/>
    </w:pPr>
    <w:rPr>
      <w:rFonts w:ascii="Times New Roman" w:eastAsia="Times New Roman" w:hAnsi="Times New Roman" w:cs="Times New Roman"/>
      <w:color w:val="000000"/>
      <w:sz w:val="20"/>
      <w:szCs w:val="20"/>
      <w:lang w:eastAsia="fr-FR"/>
    </w:rPr>
  </w:style>
  <w:style w:type="paragraph" w:customStyle="1" w:styleId="font11">
    <w:name w:val="font11"/>
    <w:basedOn w:val="Normal"/>
    <w:rsid w:val="008E74B0"/>
    <w:pPr>
      <w:spacing w:before="100" w:beforeAutospacing="1" w:after="100" w:afterAutospacing="1" w:line="240" w:lineRule="auto"/>
    </w:pPr>
    <w:rPr>
      <w:rFonts w:ascii="Arial" w:eastAsia="Times New Roman" w:hAnsi="Arial" w:cs="Arial"/>
      <w:i/>
      <w:iCs/>
      <w:color w:val="000000"/>
      <w:sz w:val="20"/>
      <w:szCs w:val="20"/>
      <w:lang w:eastAsia="fr-FR"/>
    </w:rPr>
  </w:style>
  <w:style w:type="character" w:customStyle="1" w:styleId="WW8Num1z0">
    <w:name w:val="WW8Num1z0"/>
    <w:rsid w:val="008E74B0"/>
    <w:rPr>
      <w:rFonts w:ascii="Times New Roman" w:eastAsia="Times New Roman" w:hAnsi="Times New Roman" w:cs="Times New Roman"/>
    </w:rPr>
  </w:style>
  <w:style w:type="character" w:customStyle="1" w:styleId="WW8Num5z0">
    <w:name w:val="WW8Num5z0"/>
    <w:rsid w:val="008E74B0"/>
    <w:rPr>
      <w:rFonts w:ascii="Times New Roman" w:hAnsi="Times New Roman" w:cs="Times New Roman"/>
    </w:rPr>
  </w:style>
  <w:style w:type="character" w:customStyle="1" w:styleId="WW8Num6z0">
    <w:name w:val="WW8Num6z0"/>
    <w:rsid w:val="008E74B0"/>
    <w:rPr>
      <w:rFonts w:ascii="Times New Roman" w:hAnsi="Times New Roman" w:cs="Times New Roman"/>
    </w:rPr>
  </w:style>
  <w:style w:type="character" w:customStyle="1" w:styleId="WW8Num11z0">
    <w:name w:val="WW8Num11z0"/>
    <w:rsid w:val="008E74B0"/>
    <w:rPr>
      <w:rFonts w:ascii="Symbol" w:hAnsi="Symbol"/>
      <w:sz w:val="28"/>
      <w:szCs w:val="28"/>
    </w:rPr>
  </w:style>
  <w:style w:type="character" w:customStyle="1" w:styleId="WW8Num16z0">
    <w:name w:val="WW8Num16z0"/>
    <w:rsid w:val="008E74B0"/>
    <w:rPr>
      <w:rFonts w:ascii="Symbol" w:hAnsi="Symbol"/>
      <w:sz w:val="28"/>
      <w:szCs w:val="28"/>
    </w:rPr>
  </w:style>
  <w:style w:type="character" w:customStyle="1" w:styleId="Absatz-Standardschriftart">
    <w:name w:val="Absatz-Standardschriftart"/>
    <w:rsid w:val="008E74B0"/>
  </w:style>
  <w:style w:type="character" w:customStyle="1" w:styleId="WW-Absatz-Standardschriftart">
    <w:name w:val="WW-Absatz-Standardschriftart"/>
    <w:rsid w:val="008E74B0"/>
  </w:style>
  <w:style w:type="character" w:customStyle="1" w:styleId="WW8Num1z1">
    <w:name w:val="WW8Num1z1"/>
    <w:rsid w:val="008E74B0"/>
    <w:rPr>
      <w:rFonts w:ascii="Courier New" w:hAnsi="Courier New" w:cs="Courier New"/>
    </w:rPr>
  </w:style>
  <w:style w:type="character" w:customStyle="1" w:styleId="WW8Num1z2">
    <w:name w:val="WW8Num1z2"/>
    <w:rsid w:val="008E74B0"/>
    <w:rPr>
      <w:rFonts w:ascii="Wingdings" w:hAnsi="Wingdings"/>
    </w:rPr>
  </w:style>
  <w:style w:type="character" w:customStyle="1" w:styleId="WW8Num1z3">
    <w:name w:val="WW8Num1z3"/>
    <w:rsid w:val="008E74B0"/>
    <w:rPr>
      <w:rFonts w:ascii="Symbol" w:hAnsi="Symbol"/>
    </w:rPr>
  </w:style>
  <w:style w:type="character" w:customStyle="1" w:styleId="WW8Num7z0">
    <w:name w:val="WW8Num7z0"/>
    <w:rsid w:val="008E74B0"/>
    <w:rPr>
      <w:rFonts w:ascii="Times New Roman" w:eastAsia="Times New Roman" w:hAnsi="Times New Roman" w:cs="Times New Roman"/>
    </w:rPr>
  </w:style>
  <w:style w:type="character" w:customStyle="1" w:styleId="WW8Num7z1">
    <w:name w:val="WW8Num7z1"/>
    <w:rsid w:val="008E74B0"/>
    <w:rPr>
      <w:rFonts w:ascii="Courier New" w:hAnsi="Courier New" w:cs="Courier New"/>
    </w:rPr>
  </w:style>
  <w:style w:type="character" w:customStyle="1" w:styleId="WW8Num7z2">
    <w:name w:val="WW8Num7z2"/>
    <w:rsid w:val="008E74B0"/>
    <w:rPr>
      <w:rFonts w:ascii="Wingdings" w:hAnsi="Wingdings"/>
    </w:rPr>
  </w:style>
  <w:style w:type="character" w:customStyle="1" w:styleId="WW8Num7z3">
    <w:name w:val="WW8Num7z3"/>
    <w:rsid w:val="008E74B0"/>
    <w:rPr>
      <w:rFonts w:ascii="Symbol" w:hAnsi="Symbol"/>
    </w:rPr>
  </w:style>
  <w:style w:type="character" w:customStyle="1" w:styleId="WW8Num8z0">
    <w:name w:val="WW8Num8z0"/>
    <w:rsid w:val="008E74B0"/>
    <w:rPr>
      <w:rFonts w:ascii="Times New Roman" w:eastAsia="Times New Roman" w:hAnsi="Times New Roman" w:cs="Times New Roman"/>
    </w:rPr>
  </w:style>
  <w:style w:type="character" w:customStyle="1" w:styleId="WW8Num8z1">
    <w:name w:val="WW8Num8z1"/>
    <w:rsid w:val="008E74B0"/>
    <w:rPr>
      <w:rFonts w:ascii="Courier New" w:hAnsi="Courier New" w:cs="Courier New"/>
    </w:rPr>
  </w:style>
  <w:style w:type="character" w:customStyle="1" w:styleId="WW8Num8z2">
    <w:name w:val="WW8Num8z2"/>
    <w:rsid w:val="008E74B0"/>
    <w:rPr>
      <w:rFonts w:ascii="Wingdings" w:hAnsi="Wingdings"/>
    </w:rPr>
  </w:style>
  <w:style w:type="character" w:customStyle="1" w:styleId="WW8Num8z3">
    <w:name w:val="WW8Num8z3"/>
    <w:rsid w:val="008E74B0"/>
    <w:rPr>
      <w:rFonts w:ascii="Symbol" w:hAnsi="Symbol"/>
    </w:rPr>
  </w:style>
  <w:style w:type="character" w:customStyle="1" w:styleId="WW8Num12z0">
    <w:name w:val="WW8Num12z0"/>
    <w:rsid w:val="008E74B0"/>
    <w:rPr>
      <w:rFonts w:ascii="Times New Roman" w:eastAsia="Times New Roman" w:hAnsi="Times New Roman" w:cs="Times New Roman"/>
    </w:rPr>
  </w:style>
  <w:style w:type="character" w:customStyle="1" w:styleId="WW8Num12z1">
    <w:name w:val="WW8Num12z1"/>
    <w:rsid w:val="008E74B0"/>
    <w:rPr>
      <w:rFonts w:ascii="Courier New" w:hAnsi="Courier New" w:cs="Courier New"/>
    </w:rPr>
  </w:style>
  <w:style w:type="character" w:customStyle="1" w:styleId="WW8Num12z2">
    <w:name w:val="WW8Num12z2"/>
    <w:rsid w:val="008E74B0"/>
    <w:rPr>
      <w:rFonts w:ascii="Wingdings" w:hAnsi="Wingdings"/>
    </w:rPr>
  </w:style>
  <w:style w:type="character" w:customStyle="1" w:styleId="WW8Num12z3">
    <w:name w:val="WW8Num12z3"/>
    <w:rsid w:val="008E74B0"/>
    <w:rPr>
      <w:rFonts w:ascii="Symbol" w:hAnsi="Symbol"/>
    </w:rPr>
  </w:style>
  <w:style w:type="character" w:customStyle="1" w:styleId="WW8Num13z0">
    <w:name w:val="WW8Num13z0"/>
    <w:rsid w:val="008E74B0"/>
    <w:rPr>
      <w:rFonts w:ascii="Times New Roman" w:eastAsia="Times New Roman" w:hAnsi="Times New Roman" w:cs="Times New Roman"/>
    </w:rPr>
  </w:style>
  <w:style w:type="character" w:customStyle="1" w:styleId="WW8Num13z1">
    <w:name w:val="WW8Num13z1"/>
    <w:rsid w:val="008E74B0"/>
    <w:rPr>
      <w:rFonts w:ascii="Courier New" w:hAnsi="Courier New" w:cs="Courier New"/>
    </w:rPr>
  </w:style>
  <w:style w:type="character" w:customStyle="1" w:styleId="WW8Num13z2">
    <w:name w:val="WW8Num13z2"/>
    <w:rsid w:val="008E74B0"/>
    <w:rPr>
      <w:rFonts w:ascii="Wingdings" w:hAnsi="Wingdings"/>
    </w:rPr>
  </w:style>
  <w:style w:type="character" w:customStyle="1" w:styleId="WW8Num13z3">
    <w:name w:val="WW8Num13z3"/>
    <w:rsid w:val="008E74B0"/>
    <w:rPr>
      <w:rFonts w:ascii="Symbol" w:hAnsi="Symbol"/>
    </w:rPr>
  </w:style>
  <w:style w:type="character" w:customStyle="1" w:styleId="WW8Num16z1">
    <w:name w:val="WW8Num16z1"/>
    <w:rsid w:val="008E74B0"/>
    <w:rPr>
      <w:rFonts w:ascii="Courier New" w:hAnsi="Courier New" w:cs="Courier New"/>
    </w:rPr>
  </w:style>
  <w:style w:type="character" w:customStyle="1" w:styleId="WW8Num16z2">
    <w:name w:val="WW8Num16z2"/>
    <w:rsid w:val="008E74B0"/>
    <w:rPr>
      <w:rFonts w:ascii="Wingdings" w:hAnsi="Wingdings"/>
    </w:rPr>
  </w:style>
  <w:style w:type="character" w:customStyle="1" w:styleId="WW8Num16z3">
    <w:name w:val="WW8Num16z3"/>
    <w:rsid w:val="008E74B0"/>
    <w:rPr>
      <w:rFonts w:ascii="Symbol" w:hAnsi="Symbol"/>
    </w:rPr>
  </w:style>
  <w:style w:type="character" w:customStyle="1" w:styleId="WW8Num22z0">
    <w:name w:val="WW8Num22z0"/>
    <w:rsid w:val="008E74B0"/>
    <w:rPr>
      <w:rFonts w:ascii="Times New Roman" w:eastAsia="Times New Roman" w:hAnsi="Times New Roman" w:cs="Times New Roman"/>
    </w:rPr>
  </w:style>
  <w:style w:type="character" w:customStyle="1" w:styleId="WW8Num22z1">
    <w:name w:val="WW8Num22z1"/>
    <w:rsid w:val="008E74B0"/>
    <w:rPr>
      <w:rFonts w:ascii="Courier New" w:hAnsi="Courier New" w:cs="Courier New"/>
    </w:rPr>
  </w:style>
  <w:style w:type="character" w:customStyle="1" w:styleId="WW8Num22z2">
    <w:name w:val="WW8Num22z2"/>
    <w:rsid w:val="008E74B0"/>
    <w:rPr>
      <w:rFonts w:ascii="Wingdings" w:hAnsi="Wingdings"/>
    </w:rPr>
  </w:style>
  <w:style w:type="character" w:customStyle="1" w:styleId="WW8Num22z3">
    <w:name w:val="WW8Num22z3"/>
    <w:rsid w:val="008E74B0"/>
    <w:rPr>
      <w:rFonts w:ascii="Symbol" w:hAnsi="Symbol"/>
    </w:rPr>
  </w:style>
  <w:style w:type="character" w:customStyle="1" w:styleId="WW8Num23z0">
    <w:name w:val="WW8Num23z0"/>
    <w:rsid w:val="008E74B0"/>
    <w:rPr>
      <w:rFonts w:ascii="Symbol" w:hAnsi="Symbol"/>
    </w:rPr>
  </w:style>
  <w:style w:type="character" w:customStyle="1" w:styleId="WW8Num23z1">
    <w:name w:val="WW8Num23z1"/>
    <w:rsid w:val="008E74B0"/>
    <w:rPr>
      <w:rFonts w:ascii="Courier New" w:hAnsi="Courier New"/>
    </w:rPr>
  </w:style>
  <w:style w:type="character" w:customStyle="1" w:styleId="WW8Num23z2">
    <w:name w:val="WW8Num23z2"/>
    <w:rsid w:val="008E74B0"/>
    <w:rPr>
      <w:rFonts w:ascii="Wingdings" w:hAnsi="Wingdings"/>
    </w:rPr>
  </w:style>
  <w:style w:type="character" w:customStyle="1" w:styleId="Policepardfaut1">
    <w:name w:val="Police par défaut1"/>
    <w:rsid w:val="008E74B0"/>
  </w:style>
  <w:style w:type="paragraph" w:customStyle="1" w:styleId="Lgende1">
    <w:name w:val="Légende1"/>
    <w:basedOn w:val="Normal"/>
    <w:rsid w:val="008E74B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Rpertoire">
    <w:name w:val="Répertoire"/>
    <w:basedOn w:val="Normal"/>
    <w:rsid w:val="008E74B0"/>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Titredetableau">
    <w:name w:val="Titre de tableau"/>
    <w:basedOn w:val="Contenudetableau"/>
    <w:rsid w:val="008E74B0"/>
    <w:pPr>
      <w:widowControl/>
      <w:jc w:val="center"/>
    </w:pPr>
    <w:rPr>
      <w:rFonts w:ascii="Times New Roman" w:eastAsia="Times New Roman" w:hAnsi="Times New Roman" w:cs="Times New Roman"/>
      <w:b/>
      <w:bCs/>
      <w:i/>
      <w:iCs/>
      <w:kern w:val="0"/>
      <w:lang w:eastAsia="ar-SA" w:bidi="ar-SA"/>
    </w:rPr>
  </w:style>
  <w:style w:type="paragraph" w:customStyle="1" w:styleId="Contenuducadre">
    <w:name w:val="Contenu du cadre"/>
    <w:basedOn w:val="Corpsdetexte"/>
    <w:rsid w:val="008E74B0"/>
    <w:pPr>
      <w:suppressAutoHyphens/>
      <w:spacing w:after="120"/>
    </w:pPr>
    <w:rPr>
      <w:lang w:eastAsia="ar-SA"/>
    </w:rPr>
  </w:style>
  <w:style w:type="paragraph" w:customStyle="1" w:styleId="CM12">
    <w:name w:val="CM12"/>
    <w:basedOn w:val="Default"/>
    <w:next w:val="Default"/>
    <w:uiPriority w:val="99"/>
    <w:rsid w:val="008E74B0"/>
    <w:pPr>
      <w:widowControl w:val="0"/>
    </w:pPr>
    <w:rPr>
      <w:color w:val="auto"/>
    </w:rPr>
  </w:style>
  <w:style w:type="paragraph" w:customStyle="1" w:styleId="Dic3">
    <w:name w:val="Dic3"/>
    <w:basedOn w:val="Normal"/>
    <w:link w:val="Dic3Car"/>
    <w:qFormat/>
    <w:rsid w:val="008E74B0"/>
    <w:pPr>
      <w:numPr>
        <w:ilvl w:val="2"/>
      </w:numPr>
      <w:spacing w:after="200" w:line="276" w:lineRule="auto"/>
      <w:ind w:left="1512" w:hanging="432"/>
      <w:contextualSpacing/>
      <w:jc w:val="both"/>
    </w:pPr>
    <w:rPr>
      <w:rFonts w:ascii="Arial" w:eastAsia="Calibri" w:hAnsi="Arial" w:cs="Times New Roman"/>
      <w:b/>
      <w:i/>
      <w:lang w:val="x-none"/>
    </w:rPr>
  </w:style>
  <w:style w:type="character" w:customStyle="1" w:styleId="Dic3Car">
    <w:name w:val="Dic3 Car"/>
    <w:link w:val="Dic3"/>
    <w:rsid w:val="008E74B0"/>
    <w:rPr>
      <w:rFonts w:ascii="Arial" w:eastAsia="Calibri" w:hAnsi="Arial" w:cs="Times New Roman"/>
      <w:b/>
      <w:i/>
      <w:lang w:val="x-none"/>
    </w:rPr>
  </w:style>
  <w:style w:type="paragraph" w:customStyle="1" w:styleId="Table">
    <w:name w:val="Table"/>
    <w:basedOn w:val="Normal"/>
    <w:qFormat/>
    <w:rsid w:val="008E74B0"/>
    <w:pPr>
      <w:numPr>
        <w:numId w:val="58"/>
      </w:numPr>
      <w:spacing w:after="0" w:line="240" w:lineRule="auto"/>
      <w:ind w:left="1916" w:hanging="357"/>
    </w:pPr>
    <w:rPr>
      <w:rFonts w:ascii="Calibri" w:eastAsia="Calibri" w:hAnsi="Calibri" w:cs="Times New Roman"/>
      <w:sz w:val="20"/>
      <w:szCs w:val="20"/>
    </w:rPr>
  </w:style>
  <w:style w:type="paragraph" w:customStyle="1" w:styleId="Tableau">
    <w:name w:val="Tableau"/>
    <w:basedOn w:val="Table"/>
    <w:link w:val="TableauCar"/>
    <w:qFormat/>
    <w:rsid w:val="008E74B0"/>
    <w:rPr>
      <w:lang w:val="x-none"/>
    </w:rPr>
  </w:style>
  <w:style w:type="character" w:customStyle="1" w:styleId="TableauCar">
    <w:name w:val="Tableau Car"/>
    <w:link w:val="Tableau"/>
    <w:rsid w:val="008E74B0"/>
    <w:rPr>
      <w:rFonts w:ascii="Calibri" w:eastAsia="Calibri" w:hAnsi="Calibri" w:cs="Times New Roman"/>
      <w:sz w:val="20"/>
      <w:szCs w:val="20"/>
      <w:lang w:val="x-none"/>
    </w:rPr>
  </w:style>
  <w:style w:type="paragraph" w:customStyle="1" w:styleId="Consolfigure">
    <w:name w:val="Consolfigure"/>
    <w:basedOn w:val="Normal"/>
    <w:link w:val="ConsolfigureCar"/>
    <w:qFormat/>
    <w:rsid w:val="008E74B0"/>
    <w:pPr>
      <w:numPr>
        <w:ilvl w:val="1"/>
        <w:numId w:val="59"/>
      </w:numPr>
      <w:spacing w:after="0" w:line="240" w:lineRule="auto"/>
      <w:ind w:left="1434" w:hanging="357"/>
      <w:contextualSpacing/>
    </w:pPr>
    <w:rPr>
      <w:rFonts w:ascii="Arial" w:eastAsia="Calibri" w:hAnsi="Arial" w:cs="Times New Roman"/>
      <w:i/>
      <w:sz w:val="20"/>
      <w:szCs w:val="20"/>
      <w:lang w:val="x-none"/>
    </w:rPr>
  </w:style>
  <w:style w:type="character" w:customStyle="1" w:styleId="ConsolfigureCar">
    <w:name w:val="Consolfigure Car"/>
    <w:link w:val="Consolfigure"/>
    <w:rsid w:val="008E74B0"/>
    <w:rPr>
      <w:rFonts w:ascii="Arial" w:eastAsia="Calibri" w:hAnsi="Arial" w:cs="Times New Roman"/>
      <w:i/>
      <w:sz w:val="20"/>
      <w:szCs w:val="20"/>
      <w:lang w:val="x-none"/>
    </w:rPr>
  </w:style>
  <w:style w:type="paragraph" w:customStyle="1" w:styleId="Poli1">
    <w:name w:val="Poli1"/>
    <w:basedOn w:val="Normal"/>
    <w:link w:val="Poli1Car"/>
    <w:rsid w:val="008E74B0"/>
    <w:pPr>
      <w:numPr>
        <w:numId w:val="60"/>
      </w:numPr>
      <w:spacing w:after="40" w:line="276" w:lineRule="auto"/>
      <w:contextualSpacing/>
      <w:jc w:val="both"/>
    </w:pPr>
    <w:rPr>
      <w:rFonts w:ascii="Times New Roman" w:eastAsia="Calibri" w:hAnsi="Times New Roman" w:cs="Times New Roman"/>
      <w:b/>
      <w:lang w:val="x-none"/>
    </w:rPr>
  </w:style>
  <w:style w:type="paragraph" w:customStyle="1" w:styleId="Poli3">
    <w:name w:val="Poli3"/>
    <w:basedOn w:val="Normal"/>
    <w:qFormat/>
    <w:rsid w:val="008E74B0"/>
    <w:pPr>
      <w:numPr>
        <w:ilvl w:val="2"/>
        <w:numId w:val="60"/>
      </w:numPr>
      <w:spacing w:before="120" w:after="40" w:line="276" w:lineRule="auto"/>
      <w:contextualSpacing/>
      <w:jc w:val="both"/>
    </w:pPr>
    <w:rPr>
      <w:rFonts w:ascii="Calibri" w:eastAsia="Calibri" w:hAnsi="Calibri" w:cs="Calibri"/>
      <w:b/>
      <w:sz w:val="24"/>
    </w:rPr>
  </w:style>
  <w:style w:type="paragraph" w:customStyle="1" w:styleId="Poli22">
    <w:name w:val="Poli22"/>
    <w:basedOn w:val="Poli1"/>
    <w:rsid w:val="008E74B0"/>
    <w:pPr>
      <w:numPr>
        <w:ilvl w:val="1"/>
      </w:numPr>
      <w:tabs>
        <w:tab w:val="num" w:pos="360"/>
        <w:tab w:val="num" w:pos="1080"/>
        <w:tab w:val="num" w:pos="1440"/>
      </w:tabs>
      <w:ind w:left="1080" w:hanging="360"/>
    </w:pPr>
  </w:style>
  <w:style w:type="character" w:customStyle="1" w:styleId="Poli1Car">
    <w:name w:val="Poli1 Car"/>
    <w:link w:val="Poli1"/>
    <w:rsid w:val="008E74B0"/>
    <w:rPr>
      <w:rFonts w:ascii="Times New Roman" w:eastAsia="Calibri" w:hAnsi="Times New Roman" w:cs="Times New Roman"/>
      <w:b/>
      <w:lang w:val="x-none"/>
    </w:rPr>
  </w:style>
  <w:style w:type="paragraph" w:customStyle="1" w:styleId="PCD1">
    <w:name w:val="PCD1"/>
    <w:basedOn w:val="Paragraphedeliste"/>
    <w:qFormat/>
    <w:rsid w:val="008E74B0"/>
    <w:pPr>
      <w:numPr>
        <w:numId w:val="61"/>
      </w:numPr>
      <w:tabs>
        <w:tab w:val="left" w:pos="1701"/>
      </w:tabs>
      <w:jc w:val="center"/>
    </w:pPr>
    <w:rPr>
      <w:rFonts w:ascii="Arial" w:hAnsi="Arial" w:cs="Arial"/>
      <w:b/>
      <w:caps/>
      <w:color w:val="0D0D0D"/>
      <w:sz w:val="52"/>
      <w:lang w:val="en-US" w:eastAsia="en-US"/>
    </w:rPr>
  </w:style>
  <w:style w:type="paragraph" w:customStyle="1" w:styleId="PCD2">
    <w:name w:val="PCD2"/>
    <w:basedOn w:val="PCD1"/>
    <w:qFormat/>
    <w:rsid w:val="008E74B0"/>
    <w:pPr>
      <w:numPr>
        <w:ilvl w:val="1"/>
      </w:numPr>
      <w:tabs>
        <w:tab w:val="clear" w:pos="1701"/>
      </w:tabs>
      <w:jc w:val="both"/>
    </w:pPr>
    <w:rPr>
      <w:sz w:val="22"/>
    </w:rPr>
  </w:style>
  <w:style w:type="paragraph" w:customStyle="1" w:styleId="PCD3">
    <w:name w:val="PCD3"/>
    <w:basedOn w:val="PCD2"/>
    <w:link w:val="PCD3Car"/>
    <w:qFormat/>
    <w:rsid w:val="008E74B0"/>
    <w:pPr>
      <w:numPr>
        <w:ilvl w:val="2"/>
      </w:numPr>
      <w:spacing w:before="60"/>
      <w:jc w:val="left"/>
    </w:pPr>
    <w:rPr>
      <w:rFonts w:eastAsia="Calibri" w:cs="Times New Roman"/>
      <w:caps w:val="0"/>
      <w:smallCaps/>
      <w:lang w:val="x-none"/>
    </w:rPr>
  </w:style>
  <w:style w:type="character" w:customStyle="1" w:styleId="PCD3Car">
    <w:name w:val="PCD3 Car"/>
    <w:link w:val="PCD3"/>
    <w:rsid w:val="008E74B0"/>
    <w:rPr>
      <w:rFonts w:ascii="Arial" w:eastAsia="Calibri" w:hAnsi="Arial" w:cs="Times New Roman"/>
      <w:b/>
      <w:smallCaps/>
      <w:color w:val="0D0D0D"/>
      <w:szCs w:val="24"/>
      <w:lang w:val="x-none"/>
    </w:rPr>
  </w:style>
  <w:style w:type="paragraph" w:customStyle="1" w:styleId="PCD4">
    <w:name w:val="PCD4"/>
    <w:basedOn w:val="PCD3"/>
    <w:qFormat/>
    <w:rsid w:val="008E74B0"/>
    <w:pPr>
      <w:numPr>
        <w:ilvl w:val="3"/>
      </w:numPr>
      <w:tabs>
        <w:tab w:val="num" w:pos="360"/>
        <w:tab w:val="num" w:pos="2880"/>
      </w:tabs>
      <w:ind w:left="993" w:hanging="360"/>
    </w:pPr>
  </w:style>
  <w:style w:type="table" w:customStyle="1" w:styleId="TableNormal">
    <w:name w:val="Table Normal"/>
    <w:uiPriority w:val="2"/>
    <w:semiHidden/>
    <w:unhideWhenUsed/>
    <w:qFormat/>
    <w:rsid w:val="008E74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y2iqfc">
    <w:name w:val="y2iqfc"/>
    <w:rsid w:val="008E74B0"/>
  </w:style>
  <w:style w:type="table" w:customStyle="1" w:styleId="Tableausimple11">
    <w:name w:val="Tableau simple 11"/>
    <w:basedOn w:val="TableauNormal"/>
    <w:uiPriority w:val="41"/>
    <w:rsid w:val="008E74B0"/>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49935">
      <w:bodyDiv w:val="1"/>
      <w:marLeft w:val="0"/>
      <w:marRight w:val="0"/>
      <w:marTop w:val="0"/>
      <w:marBottom w:val="0"/>
      <w:divBdr>
        <w:top w:val="none" w:sz="0" w:space="0" w:color="auto"/>
        <w:left w:val="none" w:sz="0" w:space="0" w:color="auto"/>
        <w:bottom w:val="none" w:sz="0" w:space="0" w:color="auto"/>
        <w:right w:val="none" w:sz="0" w:space="0" w:color="auto"/>
      </w:divBdr>
      <w:divsChild>
        <w:div w:id="431974901">
          <w:marLeft w:val="0"/>
          <w:marRight w:val="0"/>
          <w:marTop w:val="0"/>
          <w:marBottom w:val="0"/>
          <w:divBdr>
            <w:top w:val="none" w:sz="0" w:space="0" w:color="auto"/>
            <w:left w:val="none" w:sz="0" w:space="0" w:color="auto"/>
            <w:bottom w:val="none" w:sz="0" w:space="0" w:color="auto"/>
            <w:right w:val="none" w:sz="0" w:space="0" w:color="auto"/>
          </w:divBdr>
        </w:div>
      </w:divsChild>
    </w:div>
    <w:div w:id="303701247">
      <w:bodyDiv w:val="1"/>
      <w:marLeft w:val="0"/>
      <w:marRight w:val="0"/>
      <w:marTop w:val="0"/>
      <w:marBottom w:val="0"/>
      <w:divBdr>
        <w:top w:val="none" w:sz="0" w:space="0" w:color="auto"/>
        <w:left w:val="none" w:sz="0" w:space="0" w:color="auto"/>
        <w:bottom w:val="none" w:sz="0" w:space="0" w:color="auto"/>
        <w:right w:val="none" w:sz="0" w:space="0" w:color="auto"/>
      </w:divBdr>
    </w:div>
    <w:div w:id="641885801">
      <w:bodyDiv w:val="1"/>
      <w:marLeft w:val="0"/>
      <w:marRight w:val="0"/>
      <w:marTop w:val="0"/>
      <w:marBottom w:val="0"/>
      <w:divBdr>
        <w:top w:val="none" w:sz="0" w:space="0" w:color="auto"/>
        <w:left w:val="none" w:sz="0" w:space="0" w:color="auto"/>
        <w:bottom w:val="none" w:sz="0" w:space="0" w:color="auto"/>
        <w:right w:val="none" w:sz="0" w:space="0" w:color="auto"/>
      </w:divBdr>
    </w:div>
    <w:div w:id="104309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2.w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package" Target="embeddings/Microsoft_Excel_Worksheet.xlsx"/></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D88-645C-4CCD-95FA-D72A4891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43940</Words>
  <Characters>241671</Characters>
  <Application>Microsoft Office Word</Application>
  <DocSecurity>0</DocSecurity>
  <Lines>2013</Lines>
  <Paragraphs>570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Jaurès ATOH</cp:lastModifiedBy>
  <cp:revision>5</cp:revision>
  <dcterms:created xsi:type="dcterms:W3CDTF">2026-07-29T15:24:00Z</dcterms:created>
  <dcterms:modified xsi:type="dcterms:W3CDTF">2026-09-15T11:35:00Z</dcterms:modified>
</cp:coreProperties>
</file>